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Default="00FE5A4E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Agra Airport</w:t>
      </w:r>
    </w:p>
    <w:p w:rsidR="00C21E82" w:rsidRDefault="00FE5A4E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Agra Airport (AGR)</w:t>
      </w:r>
    </w:p>
    <w:p w:rsidR="00C21E82" w:rsidRPr="00C21E82" w:rsidRDefault="00FE5A4E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szCs w:val="26"/>
        </w:rPr>
        <w:t xml:space="preserve">The Agra Civil Enclave also known as the </w:t>
      </w:r>
      <w:proofErr w:type="spellStart"/>
      <w:r>
        <w:rPr>
          <w:rFonts w:ascii="Century Gothic" w:hAnsi="Century Gothic"/>
          <w:szCs w:val="26"/>
        </w:rPr>
        <w:t>Kheria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Airforce</w:t>
      </w:r>
      <w:proofErr w:type="spellEnd"/>
      <w:r>
        <w:rPr>
          <w:rFonts w:ascii="Century Gothic" w:hAnsi="Century Gothic"/>
          <w:szCs w:val="26"/>
        </w:rPr>
        <w:t xml:space="preserve"> Station is a military airbase and public airport located in Agra, Uttar Pradesh. </w:t>
      </w:r>
    </w:p>
    <w:p w:rsidR="000A0784" w:rsidRDefault="00FE5A4E" w:rsidP="000A0784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Agra Civil Enclave operates Domestic flights </w:t>
      </w:r>
      <w:r w:rsidR="00A60558">
        <w:rPr>
          <w:rFonts w:ascii="Century Gothic" w:hAnsi="Century Gothic"/>
          <w:szCs w:val="26"/>
        </w:rPr>
        <w:t>exclusively</w:t>
      </w:r>
      <w:r>
        <w:rPr>
          <w:rFonts w:ascii="Century Gothic" w:hAnsi="Century Gothic"/>
          <w:szCs w:val="26"/>
        </w:rPr>
        <w:t xml:space="preserve">. It is located 5 kilometers away from the city of Agra. </w:t>
      </w:r>
    </w:p>
    <w:p w:rsidR="003E1806" w:rsidRDefault="00FE5A4E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83556C" w:rsidRPr="0083556C" w:rsidRDefault="00FE5A4E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Currently, Air India operates flights to Gwalior and </w:t>
      </w:r>
      <w:proofErr w:type="spellStart"/>
      <w:r>
        <w:rPr>
          <w:rFonts w:ascii="Century Gothic" w:hAnsi="Century Gothic"/>
          <w:szCs w:val="26"/>
        </w:rPr>
        <w:t>Khajuraho</w:t>
      </w:r>
      <w:proofErr w:type="spellEnd"/>
      <w:r>
        <w:rPr>
          <w:rFonts w:ascii="Century Gothic" w:hAnsi="Century Gothic"/>
          <w:szCs w:val="26"/>
        </w:rPr>
        <w:t>. Other cities</w:t>
      </w:r>
      <w:r w:rsidR="00A60558">
        <w:rPr>
          <w:rFonts w:ascii="Century Gothic" w:hAnsi="Century Gothic"/>
          <w:szCs w:val="26"/>
        </w:rPr>
        <w:t xml:space="preserve"> like </w:t>
      </w:r>
      <w:r>
        <w:rPr>
          <w:rFonts w:ascii="Century Gothic" w:hAnsi="Century Gothic"/>
          <w:szCs w:val="26"/>
        </w:rPr>
        <w:t xml:space="preserve">Rajkot, Madurai, </w:t>
      </w:r>
      <w:proofErr w:type="spellStart"/>
      <w:r>
        <w:rPr>
          <w:rFonts w:ascii="Century Gothic" w:hAnsi="Century Gothic"/>
          <w:szCs w:val="26"/>
        </w:rPr>
        <w:t>Agartala</w:t>
      </w:r>
      <w:proofErr w:type="spellEnd"/>
      <w:r>
        <w:rPr>
          <w:rFonts w:ascii="Century Gothic" w:hAnsi="Century Gothic"/>
          <w:szCs w:val="26"/>
        </w:rPr>
        <w:t xml:space="preserve">, Gorakhpur, Jamnagar, Jabalpur, and Varanasi are also connected to Agra </w:t>
      </w:r>
      <w:r w:rsidR="00A60558">
        <w:rPr>
          <w:rFonts w:ascii="Century Gothic" w:hAnsi="Century Gothic"/>
          <w:szCs w:val="26"/>
        </w:rPr>
        <w:t>via</w:t>
      </w:r>
      <w:r>
        <w:rPr>
          <w:rFonts w:ascii="Century Gothic" w:hAnsi="Century Gothic"/>
          <w:szCs w:val="26"/>
        </w:rPr>
        <w:t xml:space="preserve"> indirect routes.</w:t>
      </w:r>
    </w:p>
    <w:p w:rsidR="00CA53A8" w:rsidRDefault="00FE5A4E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154996" w:rsidRDefault="003F5FF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eastAsia="Century Gothic" w:hAnsi="Century Gothic" w:cs="Century Gothic"/>
        </w:rPr>
        <w:t>Agra Civil Enclave</w:t>
      </w:r>
      <w:r w:rsidR="00FE5A4E">
        <w:rPr>
          <w:rFonts w:ascii="Century Gothic" w:eastAsia="Century Gothic" w:hAnsi="Century Gothic" w:cs="Century Gothic"/>
        </w:rPr>
        <w:t xml:space="preserve"> has a single</w:t>
      </w:r>
      <w:r w:rsidR="00FE5A4E" w:rsidRPr="5FAE5A72">
        <w:rPr>
          <w:rFonts w:ascii="Century Gothic" w:eastAsia="Century Gothic" w:hAnsi="Century Gothic" w:cs="Century Gothic"/>
        </w:rPr>
        <w:t xml:space="preserve"> terminal</w:t>
      </w:r>
      <w:r w:rsidR="00FE5A4E">
        <w:rPr>
          <w:rFonts w:ascii="Century Gothic" w:eastAsia="Century Gothic" w:hAnsi="Century Gothic" w:cs="Century Gothic"/>
        </w:rPr>
        <w:t xml:space="preserve"> with 2 boarding gates</w:t>
      </w:r>
      <w:r w:rsidR="00FE5A4E" w:rsidRPr="5FAE5A72">
        <w:rPr>
          <w:rFonts w:ascii="Century Gothic" w:eastAsia="Century Gothic" w:hAnsi="Century Gothic" w:cs="Century Gothic"/>
        </w:rPr>
        <w:t xml:space="preserve">. </w:t>
      </w:r>
      <w:r w:rsidR="00FE5A4E">
        <w:rPr>
          <w:rFonts w:ascii="Century Gothic" w:eastAsia="Century Gothic" w:hAnsi="Century Gothic" w:cs="Century Gothic"/>
        </w:rPr>
        <w:t>The total capacity is 250 for both arrivals as well as departures. Covering an area of 4,395 square meters, the terminal provides 5 check-ins, 3 immigration, 4 customs, and 2 security counters.</w:t>
      </w:r>
    </w:p>
    <w:p w:rsidR="004B70A3" w:rsidRDefault="00FE5A4E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83556C" w:rsidRDefault="00A60558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Travelers can avail of car rental services from the airport and shouldn’t have much trouble getting around as</w:t>
      </w:r>
      <w:r w:rsidR="00FE5A4E">
        <w:rPr>
          <w:rFonts w:ascii="Century Gothic" w:hAnsi="Century Gothic"/>
          <w:szCs w:val="26"/>
        </w:rPr>
        <w:t xml:space="preserve"> city of Agra is well connected to major cities like Delhi, </w:t>
      </w:r>
      <w:proofErr w:type="spellStart"/>
      <w:r w:rsidR="00FE5A4E">
        <w:rPr>
          <w:rFonts w:ascii="Century Gothic" w:hAnsi="Century Gothic"/>
          <w:szCs w:val="26"/>
        </w:rPr>
        <w:t>Lucknow</w:t>
      </w:r>
      <w:proofErr w:type="spellEnd"/>
      <w:r w:rsidR="00FE5A4E">
        <w:rPr>
          <w:rFonts w:ascii="Century Gothic" w:hAnsi="Century Gothic"/>
          <w:szCs w:val="26"/>
        </w:rPr>
        <w:t xml:space="preserve">, Kanpur, and </w:t>
      </w:r>
      <w:proofErr w:type="spellStart"/>
      <w:r w:rsidR="00FE5A4E">
        <w:rPr>
          <w:rFonts w:ascii="Century Gothic" w:hAnsi="Century Gothic"/>
          <w:szCs w:val="26"/>
        </w:rPr>
        <w:t>Jaipur</w:t>
      </w:r>
      <w:proofErr w:type="spellEnd"/>
      <w:r w:rsidR="00FE5A4E">
        <w:rPr>
          <w:rFonts w:ascii="Century Gothic" w:hAnsi="Century Gothic"/>
          <w:szCs w:val="26"/>
        </w:rPr>
        <w:t xml:space="preserve"> through an extensive network of highways.</w:t>
      </w:r>
    </w:p>
    <w:p w:rsidR="00B862BA" w:rsidRDefault="00FE5A4E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7C5639" w:rsidRDefault="00FE5A4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Free trolleys, on-call medical facility, </w:t>
      </w:r>
      <w:r w:rsidR="00A60558">
        <w:rPr>
          <w:rFonts w:ascii="Century Gothic" w:hAnsi="Century Gothic"/>
          <w:szCs w:val="26"/>
        </w:rPr>
        <w:t xml:space="preserve">a </w:t>
      </w:r>
      <w:r>
        <w:rPr>
          <w:rFonts w:ascii="Century Gothic" w:hAnsi="Century Gothic"/>
          <w:szCs w:val="26"/>
        </w:rPr>
        <w:t>lost and found baggage counter, and restroom</w:t>
      </w:r>
      <w:r w:rsidR="00A60558">
        <w:rPr>
          <w:rFonts w:ascii="Century Gothic" w:hAnsi="Century Gothic"/>
          <w:szCs w:val="26"/>
        </w:rPr>
        <w:t>s</w:t>
      </w:r>
      <w:r>
        <w:rPr>
          <w:rFonts w:ascii="Century Gothic" w:hAnsi="Century Gothic"/>
          <w:szCs w:val="26"/>
        </w:rPr>
        <w:t xml:space="preserve"> for transit passengers are </w:t>
      </w:r>
      <w:r w:rsidR="00A60558">
        <w:rPr>
          <w:rFonts w:ascii="Century Gothic" w:hAnsi="Century Gothic"/>
          <w:szCs w:val="26"/>
        </w:rPr>
        <w:t xml:space="preserve">among the </w:t>
      </w:r>
      <w:r>
        <w:rPr>
          <w:rFonts w:ascii="Century Gothic" w:hAnsi="Century Gothic"/>
          <w:szCs w:val="26"/>
        </w:rPr>
        <w:t xml:space="preserve">facilities available at the </w:t>
      </w:r>
      <w:r w:rsidR="00A60558">
        <w:rPr>
          <w:rFonts w:ascii="Century Gothic" w:hAnsi="Century Gothic"/>
          <w:szCs w:val="26"/>
        </w:rPr>
        <w:t>a</w:t>
      </w:r>
      <w:r>
        <w:rPr>
          <w:rFonts w:ascii="Century Gothic" w:hAnsi="Century Gothic"/>
          <w:szCs w:val="26"/>
        </w:rPr>
        <w:t>irport. In addition, 2 X-</w:t>
      </w:r>
      <w:proofErr w:type="gramStart"/>
      <w:r>
        <w:rPr>
          <w:rFonts w:ascii="Century Gothic" w:hAnsi="Century Gothic"/>
          <w:szCs w:val="26"/>
        </w:rPr>
        <w:t>ray</w:t>
      </w:r>
      <w:proofErr w:type="gramEnd"/>
      <w:r>
        <w:rPr>
          <w:rFonts w:ascii="Century Gothic" w:hAnsi="Century Gothic"/>
          <w:szCs w:val="26"/>
        </w:rPr>
        <w:t xml:space="preserve"> baggage scanning </w:t>
      </w:r>
      <w:r w:rsidR="00A60558">
        <w:rPr>
          <w:rFonts w:ascii="Century Gothic" w:hAnsi="Century Gothic"/>
          <w:szCs w:val="26"/>
        </w:rPr>
        <w:t>centers</w:t>
      </w:r>
      <w:r>
        <w:rPr>
          <w:rFonts w:ascii="Century Gothic" w:hAnsi="Century Gothic"/>
          <w:szCs w:val="26"/>
        </w:rPr>
        <w:t xml:space="preserve"> are available at the domestic terminal.</w:t>
      </w:r>
    </w:p>
    <w:p w:rsidR="00B862BA" w:rsidRDefault="00FE5A4E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7C5639" w:rsidRDefault="00FE5A4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Agra Civil Enclave has some interesting options for leisure </w:t>
      </w:r>
      <w:r w:rsidR="00A60558">
        <w:rPr>
          <w:rFonts w:ascii="Century Gothic" w:hAnsi="Century Gothic"/>
          <w:szCs w:val="26"/>
        </w:rPr>
        <w:t>for the benefit of</w:t>
      </w:r>
      <w:r>
        <w:rPr>
          <w:rFonts w:ascii="Century Gothic" w:hAnsi="Century Gothic"/>
          <w:szCs w:val="26"/>
        </w:rPr>
        <w:t xml:space="preserve"> passengers. There is a beauty spa and parlor within the airport premises</w:t>
      </w:r>
      <w:r w:rsidR="00565F92">
        <w:rPr>
          <w:rFonts w:ascii="Century Gothic" w:hAnsi="Century Gothic"/>
          <w:szCs w:val="26"/>
        </w:rPr>
        <w:t xml:space="preserve"> and</w:t>
      </w:r>
      <w:r w:rsidR="00A60558">
        <w:rPr>
          <w:rFonts w:ascii="Century Gothic" w:hAnsi="Century Gothic"/>
          <w:szCs w:val="26"/>
        </w:rPr>
        <w:t xml:space="preserve"> a</w:t>
      </w:r>
      <w:r>
        <w:rPr>
          <w:rFonts w:ascii="Century Gothic" w:hAnsi="Century Gothic"/>
          <w:szCs w:val="26"/>
        </w:rPr>
        <w:t xml:space="preserve"> garment store</w:t>
      </w:r>
      <w:r w:rsidR="00565F92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selling branded shirts, trousers, and other accessories.</w:t>
      </w:r>
    </w:p>
    <w:p w:rsidR="007C5639" w:rsidRDefault="00FE5A4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airport also has a handicrafts showroom where travelers can purchase marble and metal inlay handicrafts, souvenirs, and pearl jewelry. </w:t>
      </w:r>
      <w:r w:rsidR="00565F92">
        <w:rPr>
          <w:rFonts w:ascii="Century Gothic" w:hAnsi="Century Gothic"/>
          <w:szCs w:val="26"/>
        </w:rPr>
        <w:t>A t</w:t>
      </w:r>
      <w:r>
        <w:rPr>
          <w:rFonts w:ascii="Century Gothic" w:hAnsi="Century Gothic"/>
          <w:szCs w:val="26"/>
        </w:rPr>
        <w:t>ourist information center is also situated in the terminal building providing travel guidance to the passengers.</w:t>
      </w:r>
    </w:p>
    <w:p w:rsidR="00565F92" w:rsidRDefault="00565F92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565F92" w:rsidRDefault="00565F92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565F92" w:rsidRDefault="00565F92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565F92" w:rsidRPr="007C5639" w:rsidRDefault="00565F92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2D4E48" w:rsidRPr="005233DA" w:rsidRDefault="00FE5A4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b/>
          <w:szCs w:val="26"/>
        </w:rPr>
        <w:lastRenderedPageBreak/>
        <w:t>Hotels</w:t>
      </w:r>
    </w:p>
    <w:p w:rsidR="00E820D8" w:rsidRPr="00E820D8" w:rsidRDefault="00FE5A4E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Agra has a number of hotels, offering a wide variety to visitors. The Radisson Blue Agra </w:t>
      </w:r>
      <w:proofErr w:type="spellStart"/>
      <w:r>
        <w:rPr>
          <w:rFonts w:ascii="Century Gothic" w:hAnsi="Century Gothic"/>
          <w:szCs w:val="26"/>
        </w:rPr>
        <w:t>Taj</w:t>
      </w:r>
      <w:proofErr w:type="spellEnd"/>
      <w:r>
        <w:rPr>
          <w:rFonts w:ascii="Century Gothic" w:hAnsi="Century Gothic"/>
          <w:szCs w:val="26"/>
        </w:rPr>
        <w:t xml:space="preserve"> is an excellent option for visitors looking for a comfortable and luxurious stay in the city. The Courtyard, by Marriott and The </w:t>
      </w:r>
      <w:proofErr w:type="spellStart"/>
      <w:r>
        <w:rPr>
          <w:rFonts w:ascii="Century Gothic" w:hAnsi="Century Gothic"/>
          <w:szCs w:val="26"/>
        </w:rPr>
        <w:t>Oberoi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Amarvillas</w:t>
      </w:r>
      <w:proofErr w:type="spellEnd"/>
      <w:r>
        <w:rPr>
          <w:rFonts w:ascii="Century Gothic" w:hAnsi="Century Gothic"/>
          <w:szCs w:val="26"/>
        </w:rPr>
        <w:t xml:space="preserve"> </w:t>
      </w:r>
      <w:r w:rsidR="00565F92">
        <w:rPr>
          <w:rFonts w:ascii="Century Gothic" w:hAnsi="Century Gothic"/>
          <w:szCs w:val="26"/>
        </w:rPr>
        <w:t>are</w:t>
      </w:r>
      <w:r>
        <w:rPr>
          <w:rFonts w:ascii="Century Gothic" w:hAnsi="Century Gothic"/>
          <w:szCs w:val="26"/>
        </w:rPr>
        <w:t xml:space="preserve"> also great options for </w:t>
      </w:r>
      <w:r w:rsidR="00565F92">
        <w:rPr>
          <w:rFonts w:ascii="Century Gothic" w:hAnsi="Century Gothic"/>
          <w:szCs w:val="26"/>
        </w:rPr>
        <w:t>those looking for comfort and opulence</w:t>
      </w:r>
      <w:r>
        <w:rPr>
          <w:rFonts w:ascii="Century Gothic" w:hAnsi="Century Gothic"/>
          <w:szCs w:val="26"/>
        </w:rPr>
        <w:t xml:space="preserve">. For visitors looking for affordable accommodations, Hotel Aura </w:t>
      </w:r>
      <w:proofErr w:type="spellStart"/>
      <w:r>
        <w:rPr>
          <w:rFonts w:ascii="Century Gothic" w:hAnsi="Century Gothic"/>
          <w:szCs w:val="26"/>
        </w:rPr>
        <w:t>Mumtaz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Mahal</w:t>
      </w:r>
      <w:proofErr w:type="spellEnd"/>
      <w:r>
        <w:rPr>
          <w:rFonts w:ascii="Century Gothic" w:hAnsi="Century Gothic"/>
          <w:szCs w:val="26"/>
        </w:rPr>
        <w:t xml:space="preserve">, and Hotel Riviera are </w:t>
      </w:r>
      <w:r w:rsidR="00565F92">
        <w:rPr>
          <w:rFonts w:ascii="Century Gothic" w:hAnsi="Century Gothic"/>
          <w:szCs w:val="26"/>
        </w:rPr>
        <w:t xml:space="preserve">some notable </w:t>
      </w:r>
      <w:r>
        <w:rPr>
          <w:rFonts w:ascii="Century Gothic" w:hAnsi="Century Gothic"/>
          <w:szCs w:val="26"/>
        </w:rPr>
        <w:t>options.</w:t>
      </w:r>
      <w:bookmarkStart w:id="0" w:name="_GoBack"/>
      <w:bookmarkEnd w:id="0"/>
    </w:p>
    <w:p w:rsidR="002D4E48" w:rsidRDefault="00FE5A4E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Tips for Fliers</w:t>
      </w:r>
    </w:p>
    <w:p w:rsidR="00C37A26" w:rsidRDefault="00FE5A4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best time to visit the </w:t>
      </w:r>
      <w:proofErr w:type="spellStart"/>
      <w:r>
        <w:rPr>
          <w:rFonts w:ascii="Century Gothic" w:hAnsi="Century Gothic"/>
          <w:szCs w:val="26"/>
        </w:rPr>
        <w:t>Taj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Mahal</w:t>
      </w:r>
      <w:proofErr w:type="spellEnd"/>
      <w:r>
        <w:rPr>
          <w:rFonts w:ascii="Century Gothic" w:hAnsi="Century Gothic"/>
          <w:szCs w:val="26"/>
        </w:rPr>
        <w:t xml:space="preserve"> is between March and April</w:t>
      </w:r>
      <w:r w:rsidR="00565F92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and October and December. </w:t>
      </w:r>
    </w:p>
    <w:p w:rsidR="00D85004" w:rsidRDefault="00D85004" w:rsidP="00D8500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Be wary of pickpockets when visiting the </w:t>
      </w:r>
      <w:proofErr w:type="spellStart"/>
      <w:r>
        <w:rPr>
          <w:rFonts w:ascii="Century Gothic" w:hAnsi="Century Gothic"/>
          <w:szCs w:val="26"/>
        </w:rPr>
        <w:t>Taj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Mahal</w:t>
      </w:r>
      <w:proofErr w:type="spellEnd"/>
      <w:r>
        <w:rPr>
          <w:rFonts w:ascii="Century Gothic" w:hAnsi="Century Gothic"/>
          <w:szCs w:val="26"/>
        </w:rPr>
        <w:t xml:space="preserve"> and some other tourist sites and avoid carrying any valuables with you. </w:t>
      </w:r>
    </w:p>
    <w:p w:rsidR="0029724D" w:rsidRDefault="00FE5A4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period between July and September is characterized </w:t>
      </w:r>
      <w:r w:rsidR="00565F92">
        <w:rPr>
          <w:rFonts w:ascii="Century Gothic" w:hAnsi="Century Gothic"/>
          <w:szCs w:val="26"/>
        </w:rPr>
        <w:t>by</w:t>
      </w:r>
      <w:r>
        <w:rPr>
          <w:rFonts w:ascii="Century Gothic" w:hAnsi="Century Gothic"/>
          <w:szCs w:val="26"/>
        </w:rPr>
        <w:t xml:space="preserve"> heavy rainfall and </w:t>
      </w:r>
      <w:r w:rsidR="00565F92">
        <w:rPr>
          <w:rFonts w:ascii="Century Gothic" w:hAnsi="Century Gothic"/>
          <w:szCs w:val="26"/>
        </w:rPr>
        <w:t>this could cause a great deal of inconvenience.</w:t>
      </w:r>
    </w:p>
    <w:p w:rsidR="00D85004" w:rsidRDefault="00D8500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Avoid buying bottles of water from hawkers at tourist sites as the bottles are often tampered with. Carry your own drinking water with you when out exploring. </w:t>
      </w:r>
    </w:p>
    <w:p w:rsidR="00270C43" w:rsidRDefault="00FE5A4E" w:rsidP="00D85004">
      <w:pPr>
        <w:tabs>
          <w:tab w:val="left" w:pos="3435"/>
        </w:tabs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  <w:r w:rsidR="00D85004">
        <w:rPr>
          <w:rFonts w:ascii="Century Gothic" w:hAnsi="Century Gothic"/>
          <w:b/>
          <w:szCs w:val="26"/>
        </w:rPr>
        <w:tab/>
      </w:r>
    </w:p>
    <w:p w:rsidR="00270C43" w:rsidRDefault="00FE5A4E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Agra </w:t>
      </w:r>
      <w:r w:rsidR="00565F92">
        <w:rPr>
          <w:rFonts w:ascii="Century Gothic" w:hAnsi="Century Gothic"/>
          <w:szCs w:val="26"/>
        </w:rPr>
        <w:t xml:space="preserve">is home to the </w:t>
      </w:r>
      <w:proofErr w:type="spellStart"/>
      <w:r w:rsidR="00565F92">
        <w:rPr>
          <w:rFonts w:ascii="Century Gothic" w:hAnsi="Century Gothic"/>
          <w:szCs w:val="26"/>
        </w:rPr>
        <w:t>Taj</w:t>
      </w:r>
      <w:proofErr w:type="spellEnd"/>
      <w:r w:rsidR="00565F92">
        <w:rPr>
          <w:rFonts w:ascii="Century Gothic" w:hAnsi="Century Gothic"/>
          <w:szCs w:val="26"/>
        </w:rPr>
        <w:t xml:space="preserve"> </w:t>
      </w:r>
      <w:proofErr w:type="spellStart"/>
      <w:r w:rsidR="00565F92">
        <w:rPr>
          <w:rFonts w:ascii="Century Gothic" w:hAnsi="Century Gothic"/>
          <w:szCs w:val="26"/>
        </w:rPr>
        <w:t>Mahal</w:t>
      </w:r>
      <w:proofErr w:type="spellEnd"/>
      <w:r w:rsidR="00565F92">
        <w:rPr>
          <w:rFonts w:ascii="Century Gothic" w:hAnsi="Century Gothic"/>
          <w:szCs w:val="26"/>
        </w:rPr>
        <w:t xml:space="preserve">, which is one of the </w:t>
      </w:r>
      <w:r w:rsidR="006D7C3E">
        <w:rPr>
          <w:rFonts w:ascii="Century Gothic" w:hAnsi="Century Gothic"/>
          <w:szCs w:val="26"/>
        </w:rPr>
        <w:t>‘</w:t>
      </w:r>
      <w:r w:rsidR="00565F92">
        <w:rPr>
          <w:rFonts w:ascii="Century Gothic" w:hAnsi="Century Gothic"/>
          <w:szCs w:val="26"/>
        </w:rPr>
        <w:t>seven wonders of the world</w:t>
      </w:r>
      <w:r w:rsidR="006D7C3E">
        <w:rPr>
          <w:rFonts w:ascii="Century Gothic" w:hAnsi="Century Gothic"/>
          <w:szCs w:val="26"/>
        </w:rPr>
        <w:t>’</w:t>
      </w:r>
      <w:r w:rsidR="00565F92">
        <w:rPr>
          <w:rFonts w:ascii="Century Gothic" w:hAnsi="Century Gothic"/>
          <w:szCs w:val="26"/>
        </w:rPr>
        <w:t xml:space="preserve">. While a trip to the </w:t>
      </w:r>
      <w:proofErr w:type="spellStart"/>
      <w:r w:rsidR="00565F92">
        <w:rPr>
          <w:rFonts w:ascii="Century Gothic" w:hAnsi="Century Gothic"/>
          <w:szCs w:val="26"/>
        </w:rPr>
        <w:t>Taj</w:t>
      </w:r>
      <w:proofErr w:type="spellEnd"/>
      <w:r w:rsidR="00565F92">
        <w:rPr>
          <w:rFonts w:ascii="Century Gothic" w:hAnsi="Century Gothic"/>
          <w:szCs w:val="26"/>
        </w:rPr>
        <w:t xml:space="preserve"> is one that you just have to make, don’t forget that the city also </w:t>
      </w:r>
      <w:r>
        <w:rPr>
          <w:rFonts w:ascii="Century Gothic" w:hAnsi="Century Gothic"/>
          <w:szCs w:val="26"/>
        </w:rPr>
        <w:t xml:space="preserve">has a number of </w:t>
      </w:r>
      <w:r w:rsidR="00565F92">
        <w:rPr>
          <w:rFonts w:ascii="Century Gothic" w:hAnsi="Century Gothic"/>
          <w:szCs w:val="26"/>
        </w:rPr>
        <w:t xml:space="preserve">other impressive </w:t>
      </w:r>
      <w:r>
        <w:rPr>
          <w:rFonts w:ascii="Century Gothic" w:hAnsi="Century Gothic"/>
          <w:szCs w:val="26"/>
        </w:rPr>
        <w:t xml:space="preserve">historical monuments like </w:t>
      </w:r>
      <w:proofErr w:type="spellStart"/>
      <w:r>
        <w:rPr>
          <w:rFonts w:ascii="Century Gothic" w:hAnsi="Century Gothic"/>
          <w:szCs w:val="26"/>
        </w:rPr>
        <w:t>Jama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Masjid</w:t>
      </w:r>
      <w:proofErr w:type="spellEnd"/>
      <w:r>
        <w:rPr>
          <w:rFonts w:ascii="Century Gothic" w:hAnsi="Century Gothic"/>
          <w:szCs w:val="26"/>
        </w:rPr>
        <w:t xml:space="preserve">, Agra Fort, </w:t>
      </w:r>
      <w:proofErr w:type="spellStart"/>
      <w:r>
        <w:rPr>
          <w:rFonts w:ascii="Century Gothic" w:hAnsi="Century Gothic"/>
          <w:szCs w:val="26"/>
        </w:rPr>
        <w:t>Moti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Masjid</w:t>
      </w:r>
      <w:proofErr w:type="spellEnd"/>
      <w:r>
        <w:rPr>
          <w:rFonts w:ascii="Century Gothic" w:hAnsi="Century Gothic"/>
          <w:szCs w:val="26"/>
        </w:rPr>
        <w:t xml:space="preserve">, </w:t>
      </w:r>
      <w:proofErr w:type="spellStart"/>
      <w:r>
        <w:rPr>
          <w:rFonts w:ascii="Century Gothic" w:hAnsi="Century Gothic"/>
          <w:szCs w:val="26"/>
        </w:rPr>
        <w:t>Panch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Mahal</w:t>
      </w:r>
      <w:proofErr w:type="spellEnd"/>
      <w:r>
        <w:rPr>
          <w:rFonts w:ascii="Century Gothic" w:hAnsi="Century Gothic"/>
          <w:szCs w:val="26"/>
        </w:rPr>
        <w:t>, and the Tomb of Akbar.</w:t>
      </w:r>
    </w:p>
    <w:p w:rsidR="008C065D" w:rsidRPr="00270C43" w:rsidRDefault="00FE5A4E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Agra is famous for its </w:t>
      </w:r>
      <w:proofErr w:type="spellStart"/>
      <w:r>
        <w:rPr>
          <w:rFonts w:ascii="Century Gothic" w:hAnsi="Century Gothic"/>
          <w:szCs w:val="26"/>
        </w:rPr>
        <w:t>Mughlai</w:t>
      </w:r>
      <w:proofErr w:type="spellEnd"/>
      <w:r>
        <w:rPr>
          <w:rFonts w:ascii="Century Gothic" w:hAnsi="Century Gothic"/>
          <w:szCs w:val="26"/>
        </w:rPr>
        <w:t xml:space="preserve"> food and </w:t>
      </w:r>
      <w:proofErr w:type="spellStart"/>
      <w:r>
        <w:rPr>
          <w:rFonts w:ascii="Century Gothic" w:hAnsi="Century Gothic"/>
          <w:szCs w:val="26"/>
        </w:rPr>
        <w:t>parathas</w:t>
      </w:r>
      <w:proofErr w:type="spellEnd"/>
      <w:r>
        <w:rPr>
          <w:rFonts w:ascii="Century Gothic" w:hAnsi="Century Gothic"/>
          <w:szCs w:val="26"/>
        </w:rPr>
        <w:t xml:space="preserve"> and snack</w:t>
      </w:r>
      <w:r w:rsidR="006D7C3E">
        <w:rPr>
          <w:rFonts w:ascii="Century Gothic" w:hAnsi="Century Gothic"/>
          <w:szCs w:val="26"/>
        </w:rPr>
        <w:t xml:space="preserve">s. Sweets like </w:t>
      </w:r>
      <w:proofErr w:type="spellStart"/>
      <w:r w:rsidR="006D7C3E">
        <w:rPr>
          <w:rFonts w:ascii="Century Gothic" w:hAnsi="Century Gothic"/>
          <w:szCs w:val="26"/>
        </w:rPr>
        <w:t>petha</w:t>
      </w:r>
      <w:proofErr w:type="spellEnd"/>
      <w:r w:rsidR="006D7C3E">
        <w:rPr>
          <w:rFonts w:ascii="Century Gothic" w:hAnsi="Century Gothic"/>
          <w:szCs w:val="26"/>
        </w:rPr>
        <w:t xml:space="preserve"> and </w:t>
      </w:r>
      <w:proofErr w:type="spellStart"/>
      <w:r w:rsidR="006D7C3E">
        <w:rPr>
          <w:rFonts w:ascii="Century Gothic" w:hAnsi="Century Gothic"/>
          <w:szCs w:val="26"/>
        </w:rPr>
        <w:t>jalebi</w:t>
      </w:r>
      <w:proofErr w:type="spellEnd"/>
      <w:r>
        <w:rPr>
          <w:rFonts w:ascii="Century Gothic" w:hAnsi="Century Gothic"/>
          <w:szCs w:val="26"/>
        </w:rPr>
        <w:t xml:space="preserve"> and snacks like </w:t>
      </w:r>
      <w:proofErr w:type="spellStart"/>
      <w:r>
        <w:rPr>
          <w:rFonts w:ascii="Century Gothic" w:hAnsi="Century Gothic"/>
          <w:szCs w:val="26"/>
        </w:rPr>
        <w:t>Dal</w:t>
      </w:r>
      <w:proofErr w:type="spellEnd"/>
      <w:r>
        <w:rPr>
          <w:rFonts w:ascii="Century Gothic" w:hAnsi="Century Gothic"/>
          <w:szCs w:val="26"/>
        </w:rPr>
        <w:t xml:space="preserve"> Moth are </w:t>
      </w:r>
      <w:r w:rsidR="00565F92">
        <w:rPr>
          <w:rFonts w:ascii="Century Gothic" w:hAnsi="Century Gothic"/>
          <w:szCs w:val="26"/>
        </w:rPr>
        <w:t xml:space="preserve">among </w:t>
      </w:r>
      <w:r>
        <w:rPr>
          <w:rFonts w:ascii="Century Gothic" w:hAnsi="Century Gothic"/>
          <w:szCs w:val="26"/>
        </w:rPr>
        <w:t>the local favorites.</w:t>
      </w:r>
    </w:p>
    <w:sectPr w:rsidR="008C065D" w:rsidRPr="00270C43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9AA"/>
    <w:multiLevelType w:val="hybridMultilevel"/>
    <w:tmpl w:val="500E77BC"/>
    <w:lvl w:ilvl="0" w:tplc="E20EE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BE5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07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0F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EE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44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2A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61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AA7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912F5"/>
    <w:multiLevelType w:val="hybridMultilevel"/>
    <w:tmpl w:val="DC0685E4"/>
    <w:lvl w:ilvl="0" w:tplc="D50A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8F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E0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2A2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CA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42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E0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28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685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3003A"/>
    <w:rsid w:val="0023003A"/>
    <w:rsid w:val="00363FDA"/>
    <w:rsid w:val="003F5FFC"/>
    <w:rsid w:val="00565F92"/>
    <w:rsid w:val="006D7C3E"/>
    <w:rsid w:val="009E1275"/>
    <w:rsid w:val="00A60558"/>
    <w:rsid w:val="00D85004"/>
    <w:rsid w:val="00DE00F6"/>
    <w:rsid w:val="00FE5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C72FA-0602-481D-B923-1BBC3E5C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2015-09-29T11:32:00Z</dcterms:created>
  <dcterms:modified xsi:type="dcterms:W3CDTF">2015-10-01T10:51:00Z</dcterms:modified>
</cp:coreProperties>
</file>