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1B72D" w14:textId="77777777" w:rsidR="00C64F29" w:rsidRDefault="00000000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7C7D1F2C" w14:textId="77777777" w:rsidR="00C64F29" w:rsidRDefault="00000000">
      <w:pPr>
        <w:spacing w:after="40" w:line="240" w:lineRule="auto"/>
        <w:jc w:val="center"/>
      </w:pPr>
      <w:r>
        <w:rPr>
          <w:b/>
        </w:rPr>
        <w:t>ASSESSMENT TOOL 1: Experiments</w:t>
      </w:r>
    </w:p>
    <w:p w14:paraId="6721D56A" w14:textId="77777777" w:rsidR="00C64F29" w:rsidRDefault="00C64F29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67"/>
        <w:gridCol w:w="2284"/>
        <w:gridCol w:w="2267"/>
        <w:gridCol w:w="2208"/>
      </w:tblGrid>
      <w:tr w:rsidR="00C64F29" w14:paraId="25CAAF63" w14:textId="77777777">
        <w:tc>
          <w:tcPr>
            <w:tcW w:w="2560" w:type="dxa"/>
          </w:tcPr>
          <w:p w14:paraId="18053C38" w14:textId="77777777" w:rsidR="00C64F29" w:rsidRDefault="00000000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1BE3FBB9" w14:textId="77777777" w:rsidR="00C64F29" w:rsidRDefault="00000000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143CB7B5" w14:textId="77777777" w:rsidR="00C64F29" w:rsidRDefault="00000000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786069E0" w14:textId="77777777" w:rsidR="00C64F29" w:rsidRDefault="00000000">
            <w:r>
              <w:rPr>
                <w:sz w:val="23"/>
              </w:rPr>
              <w:t>CSA15</w:t>
            </w:r>
          </w:p>
        </w:tc>
      </w:tr>
    </w:tbl>
    <w:p w14:paraId="6BB729ED" w14:textId="77777777" w:rsidR="00C64F29" w:rsidRDefault="00C64F29"/>
    <w:p w14:paraId="6CD05571" w14:textId="77777777" w:rsidR="00C64F29" w:rsidRDefault="00C64F29">
      <w:pPr>
        <w:pBdr>
          <w:bottom w:val="single" w:sz="6" w:space="1" w:color="A6A6A6"/>
        </w:pBdr>
        <w:spacing w:after="240"/>
      </w:pPr>
    </w:p>
    <w:p w14:paraId="0F6AC312" w14:textId="77777777" w:rsidR="00C64F29" w:rsidRDefault="00000000">
      <w:pPr>
        <w:spacing w:after="40" w:line="240" w:lineRule="auto"/>
      </w:pPr>
      <w:r>
        <w:rPr>
          <w:b/>
          <w:sz w:val="22"/>
        </w:rPr>
        <w:t>COURSE OUTCOME COVERED</w:t>
      </w:r>
    </w:p>
    <w:p w14:paraId="0DCA3620" w14:textId="77777777" w:rsidR="00C64F29" w:rsidRDefault="00000000">
      <w:pPr>
        <w:spacing w:after="120"/>
      </w:pPr>
      <w:r>
        <w:rPr>
          <w:b/>
          <w:sz w:val="22"/>
        </w:rPr>
        <w:t xml:space="preserve">CO3: </w:t>
      </w:r>
      <w:r>
        <w:rPr>
          <w:i/>
          <w:sz w:val="22"/>
        </w:rPr>
        <w:t>Implement cloud-based solutions using cloud storage, web APIs, and platform services for real-world applications.</w:t>
      </w:r>
      <w:r>
        <w:rPr>
          <w:sz w:val="22"/>
        </w:rPr>
        <w:t xml:space="preserve"> (BL3)</w:t>
      </w:r>
    </w:p>
    <w:p w14:paraId="218B2006" w14:textId="77777777" w:rsidR="00C64F29" w:rsidRDefault="00000000">
      <w:pPr>
        <w:spacing w:after="40" w:line="240" w:lineRule="auto"/>
      </w:pPr>
      <w:r>
        <w:rPr>
          <w:sz w:val="22"/>
        </w:rPr>
        <w:t>Assessment Tool Weightage: 40%</w:t>
      </w:r>
    </w:p>
    <w:p w14:paraId="71585B12" w14:textId="77777777" w:rsidR="00C64F29" w:rsidRDefault="00C64F29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37"/>
        <w:gridCol w:w="4489"/>
      </w:tblGrid>
      <w:tr w:rsidR="00C64F29" w14:paraId="1E5D5651" w14:textId="77777777">
        <w:tc>
          <w:tcPr>
            <w:tcW w:w="5120" w:type="dxa"/>
          </w:tcPr>
          <w:p w14:paraId="65AABA06" w14:textId="77777777" w:rsidR="00C64F29" w:rsidRDefault="00000000">
            <w:r>
              <w:rPr>
                <w:sz w:val="22"/>
              </w:rPr>
              <w:t>Dave's Taxonomy: Precision (Level 3)</w:t>
            </w:r>
            <w:r>
              <w:rPr>
                <w:sz w:val="22"/>
              </w:rPr>
              <w:br/>
              <w:t>Question Count: 5</w:t>
            </w:r>
          </w:p>
        </w:tc>
        <w:tc>
          <w:tcPr>
            <w:tcW w:w="5120" w:type="dxa"/>
          </w:tcPr>
          <w:p w14:paraId="61AF5504" w14:textId="77777777" w:rsidR="00C64F29" w:rsidRDefault="00000000">
            <w:pPr>
              <w:jc w:val="right"/>
            </w:pPr>
            <w:r>
              <w:rPr>
                <w:b/>
                <w:sz w:val="22"/>
              </w:rPr>
              <w:t>Total Marks: 40</w:t>
            </w:r>
          </w:p>
        </w:tc>
      </w:tr>
    </w:tbl>
    <w:p w14:paraId="7DC52F6C" w14:textId="77777777" w:rsidR="00C64F29" w:rsidRDefault="00C64F29"/>
    <w:p w14:paraId="10B945D0" w14:textId="77777777" w:rsidR="00C64F29" w:rsidRDefault="00C64F29">
      <w:pPr>
        <w:pBdr>
          <w:bottom w:val="single" w:sz="6" w:space="1" w:color="A6A6A6"/>
        </w:pBdr>
      </w:pPr>
    </w:p>
    <w:p w14:paraId="2EB7EE8B" w14:textId="77777777" w:rsidR="00C64F29" w:rsidRDefault="00000000">
      <w:pPr>
        <w:spacing w:after="40" w:line="240" w:lineRule="auto"/>
      </w:pPr>
      <w:r>
        <w:rPr>
          <w:b/>
          <w:sz w:val="22"/>
        </w:rPr>
        <w:t>Code of Conduct</w:t>
      </w:r>
    </w:p>
    <w:p w14:paraId="6009E1DD" w14:textId="6F4A4B2F" w:rsidR="00334994" w:rsidRPr="00334994" w:rsidRDefault="00334994" w:rsidP="00334994">
      <w:pPr>
        <w:spacing w:after="40" w:line="240" w:lineRule="auto"/>
        <w:rPr>
          <w:sz w:val="22"/>
        </w:rPr>
      </w:pPr>
      <w:r w:rsidRPr="00334994">
        <w:rPr>
          <w:sz w:val="22"/>
        </w:rPr>
        <w:t xml:space="preserve">I </w:t>
      </w:r>
      <w:proofErr w:type="spellStart"/>
      <w:proofErr w:type="gramStart"/>
      <w:r w:rsidRPr="00334994">
        <w:rPr>
          <w:b/>
          <w:bCs/>
          <w:sz w:val="22"/>
          <w:u w:val="single"/>
        </w:rPr>
        <w:t>Y.</w:t>
      </w:r>
      <w:r w:rsidR="00BC0E8E">
        <w:rPr>
          <w:b/>
          <w:bCs/>
          <w:sz w:val="22"/>
          <w:u w:val="single"/>
        </w:rPr>
        <w:t>VinodhKumar</w:t>
      </w:r>
      <w:proofErr w:type="spellEnd"/>
      <w:proofErr w:type="gramEnd"/>
      <w:r w:rsidRPr="00334994">
        <w:rPr>
          <w:b/>
          <w:bCs/>
          <w:sz w:val="22"/>
          <w:u w:val="single"/>
        </w:rPr>
        <w:t>(19</w:t>
      </w:r>
      <w:r w:rsidR="00BC0E8E">
        <w:rPr>
          <w:b/>
          <w:bCs/>
          <w:sz w:val="22"/>
          <w:u w:val="single"/>
        </w:rPr>
        <w:t>2472359</w:t>
      </w:r>
      <w:r w:rsidRPr="00334994">
        <w:rPr>
          <w:b/>
          <w:bCs/>
          <w:sz w:val="22"/>
          <w:u w:val="single"/>
        </w:rPr>
        <w:t>)</w:t>
      </w:r>
      <w:r w:rsidRPr="00334994">
        <w:rPr>
          <w:sz w:val="22"/>
        </w:rPr>
        <w:t xml:space="preserve"> (Name / Reg No) certify that this submission is my original work and that I have adhered to the guidelines specified for this assessment.</w:t>
      </w:r>
    </w:p>
    <w:p w14:paraId="762AD005" w14:textId="77777777" w:rsidR="00334994" w:rsidRPr="00334994" w:rsidRDefault="00334994" w:rsidP="00334994">
      <w:pPr>
        <w:spacing w:after="40" w:line="240" w:lineRule="auto"/>
        <w:rPr>
          <w:sz w:val="22"/>
        </w:rPr>
      </w:pPr>
      <w:r w:rsidRPr="00334994">
        <w:rPr>
          <w:sz w:val="22"/>
        </w:rPr>
        <w:t>I understand that any violation of academic integrity rules will result in disciplinary action.</w:t>
      </w:r>
    </w:p>
    <w:p w14:paraId="637B4FDE" w14:textId="11BF8404" w:rsidR="00334994" w:rsidRPr="00334994" w:rsidRDefault="00334994" w:rsidP="00334994">
      <w:pPr>
        <w:spacing w:after="40" w:line="240" w:lineRule="auto"/>
        <w:rPr>
          <w:rFonts w:ascii="Lucida Calligraphy" w:hAnsi="Lucida Calligraphy"/>
          <w:sz w:val="22"/>
        </w:rPr>
      </w:pPr>
      <w:r w:rsidRPr="00334994">
        <w:rPr>
          <w:sz w:val="22"/>
        </w:rPr>
        <w:t>Signature of the student:</w:t>
      </w:r>
      <w:r w:rsidR="00BC0E8E">
        <w:rPr>
          <w:sz w:val="22"/>
        </w:rPr>
        <w:t xml:space="preserve"> vinodh</w:t>
      </w:r>
    </w:p>
    <w:p w14:paraId="37C2797C" w14:textId="3C474DBB" w:rsidR="00C64F29" w:rsidRDefault="00C64F29">
      <w:pPr>
        <w:spacing w:after="40" w:line="240" w:lineRule="auto"/>
      </w:pPr>
    </w:p>
    <w:p w14:paraId="3ABB4C23" w14:textId="77777777" w:rsidR="00C64F29" w:rsidRDefault="00000000">
      <w:pPr>
        <w:spacing w:after="40" w:line="240" w:lineRule="auto"/>
      </w:pPr>
      <w:r>
        <w:rPr>
          <w:b/>
          <w:sz w:val="22"/>
        </w:rPr>
        <w:t>Assessment Tasks</w:t>
      </w:r>
    </w:p>
    <w:p w14:paraId="3E64A199" w14:textId="77777777" w:rsidR="00C64F29" w:rsidRDefault="00000000">
      <w:pPr>
        <w:spacing w:after="40" w:line="240" w:lineRule="auto"/>
      </w:pPr>
      <w:r>
        <w:rPr>
          <w:b/>
          <w:sz w:val="22"/>
        </w:rPr>
        <w:t>Experiments</w:t>
      </w:r>
    </w:p>
    <w:p w14:paraId="35983DFA" w14:textId="77777777" w:rsidR="00C64F29" w:rsidRDefault="00000000">
      <w:pPr>
        <w:jc w:val="center"/>
      </w:pPr>
      <w:r>
        <w:rPr>
          <w:b/>
          <w:sz w:val="28"/>
        </w:rPr>
        <w:t>Experiment 1</w:t>
      </w:r>
    </w:p>
    <w:p w14:paraId="2C8E8008" w14:textId="77777777" w:rsidR="00C64F29" w:rsidRDefault="00000000">
      <w:r>
        <w:rPr>
          <w:b/>
        </w:rPr>
        <w:t xml:space="preserve">Question: </w:t>
      </w:r>
      <w:r>
        <w:t>Create and document a cloud storage comparison between object, block, and file storage. Select the best storage model for backups, VM disks, and shared enterprise documents.</w:t>
      </w:r>
    </w:p>
    <w:p w14:paraId="71D26F12" w14:textId="77777777" w:rsidR="00C64F29" w:rsidRDefault="00000000">
      <w:r>
        <w:rPr>
          <w:b/>
        </w:rPr>
        <w:t xml:space="preserve">Objective: </w:t>
      </w:r>
      <w:r>
        <w:t>To compare object, block, and file storage and select the best storage model for backups, VM disks, and shared enterprise documents.</w:t>
      </w:r>
    </w:p>
    <w:p w14:paraId="30FC0046" w14:textId="77777777" w:rsidR="00C64F29" w:rsidRDefault="00000000">
      <w:r>
        <w:rPr>
          <w:b/>
        </w:rPr>
        <w:t>Architecture Sketch:</w:t>
      </w:r>
    </w:p>
    <w:p w14:paraId="4EA34549" w14:textId="77777777" w:rsidR="00C64F29" w:rsidRDefault="00000000">
      <w:pPr>
        <w:jc w:val="center"/>
      </w:pPr>
      <w:r>
        <w:rPr>
          <w:noProof/>
        </w:rPr>
        <w:drawing>
          <wp:inline distT="0" distB="0" distL="0" distR="0" wp14:anchorId="7682F540" wp14:editId="1907899F">
            <wp:extent cx="6126480" cy="11445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4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E2C6" w14:textId="77777777" w:rsidR="00C64F29" w:rsidRDefault="00000000">
      <w:r>
        <w:rPr>
          <w:b/>
        </w:rPr>
        <w:t xml:space="preserve">Procedure: </w:t>
      </w:r>
      <w:r>
        <w:t>1. Identify the storage requirements of each workload.</w:t>
      </w:r>
      <w:r>
        <w:br/>
        <w:t xml:space="preserve">2. Compare object, block, and file storage based on access method, performance, scalability, </w:t>
      </w:r>
      <w:r>
        <w:lastRenderedPageBreak/>
        <w:t>and sharing.</w:t>
      </w:r>
      <w:r>
        <w:br/>
        <w:t>3. Select object storage for backups because it is suitable for large unstructured data.</w:t>
      </w:r>
      <w:r>
        <w:br/>
        <w:t>4. Select block storage for VM disks because virtual machines require block-level access.</w:t>
      </w:r>
      <w:r>
        <w:br/>
        <w:t>5. Select file storage for shared enterprise documents because multiple users can access a common file system.</w:t>
      </w:r>
      <w:r>
        <w:br/>
        <w:t>6. Record the comparison and justify each selection.</w:t>
      </w:r>
    </w:p>
    <w:p w14:paraId="3EF9BD4A" w14:textId="77777777" w:rsidR="00C64F29" w:rsidRDefault="00000000">
      <w:r>
        <w:rPr>
          <w:b/>
        </w:rPr>
        <w:t xml:space="preserve">Expected Output: </w:t>
      </w:r>
      <w:r>
        <w:t>Object storage is selected for backups, block storage for VM disks, and file storage for shared enterprise documents. The comparison clearly maps each workload to its suitable storage model.</w:t>
      </w:r>
    </w:p>
    <w:p w14:paraId="0DDFA74A" w14:textId="77777777" w:rsidR="00C64F29" w:rsidRDefault="00000000">
      <w:r>
        <w:rPr>
          <w:b/>
        </w:rPr>
        <w:t xml:space="preserve">Conclusion: </w:t>
      </w:r>
      <w:r>
        <w:t>Each storage model supports a different workload. Correct selection improves performance, scalability, accessibility, and cost efficiency.</w:t>
      </w:r>
    </w:p>
    <w:p w14:paraId="58216878" w14:textId="77777777" w:rsidR="00C64F29" w:rsidRDefault="00000000">
      <w:r>
        <w:br w:type="page"/>
      </w:r>
    </w:p>
    <w:p w14:paraId="14B1B257" w14:textId="77777777" w:rsidR="00C64F29" w:rsidRDefault="00000000">
      <w:pPr>
        <w:jc w:val="center"/>
      </w:pPr>
      <w:r>
        <w:rPr>
          <w:b/>
          <w:sz w:val="28"/>
        </w:rPr>
        <w:lastRenderedPageBreak/>
        <w:t>Experiment 2</w:t>
      </w:r>
    </w:p>
    <w:p w14:paraId="001378EB" w14:textId="77777777" w:rsidR="00C64F29" w:rsidRDefault="00000000">
      <w:r>
        <w:rPr>
          <w:b/>
        </w:rPr>
        <w:t xml:space="preserve">Question: </w:t>
      </w:r>
      <w:r>
        <w:t>Develop a simple REST API workflow for a cloud-based student portal. Show request, response, authentication, and deployment flow.</w:t>
      </w:r>
    </w:p>
    <w:p w14:paraId="06128386" w14:textId="77777777" w:rsidR="00C64F29" w:rsidRDefault="00000000">
      <w:r>
        <w:rPr>
          <w:b/>
        </w:rPr>
        <w:t xml:space="preserve">Objective: </w:t>
      </w:r>
      <w:r>
        <w:t>To develop a simple REST API workflow for a cloud-based student portal showing request, response, authentication, and deployment flow.</w:t>
      </w:r>
    </w:p>
    <w:p w14:paraId="0F4C6F58" w14:textId="77777777" w:rsidR="00C64F29" w:rsidRDefault="00000000">
      <w:r>
        <w:rPr>
          <w:b/>
        </w:rPr>
        <w:t>Architecture Sketch:</w:t>
      </w:r>
    </w:p>
    <w:p w14:paraId="025844EE" w14:textId="77777777" w:rsidR="00C64F29" w:rsidRDefault="00000000">
      <w:pPr>
        <w:jc w:val="center"/>
      </w:pPr>
      <w:r>
        <w:rPr>
          <w:noProof/>
        </w:rPr>
        <w:drawing>
          <wp:inline distT="0" distB="0" distL="0" distR="0" wp14:anchorId="5137457E" wp14:editId="5071DD78">
            <wp:extent cx="6126480" cy="11677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6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0419" w14:textId="77777777" w:rsidR="00C64F29" w:rsidRDefault="00000000">
      <w:r>
        <w:rPr>
          <w:b/>
        </w:rPr>
        <w:t xml:space="preserve">Procedure: </w:t>
      </w:r>
      <w:r>
        <w:t>1. Define REST endpoints such as student, course, and attendance services.</w:t>
      </w:r>
      <w:r>
        <w:br/>
        <w:t>2. The client sends an HTTPS request to the required endpoint.</w:t>
      </w:r>
      <w:r>
        <w:br/>
        <w:t>3. Authenticate the user using credentials or a token.</w:t>
      </w:r>
      <w:r>
        <w:br/>
        <w:t>4. Validate the request and process it in the cloud application.</w:t>
      </w:r>
      <w:r>
        <w:br/>
        <w:t>5. Read or update the required data.</w:t>
      </w:r>
      <w:r>
        <w:br/>
        <w:t>6. Return a JSON response with a suitable status code.</w:t>
      </w:r>
      <w:r>
        <w:br/>
        <w:t>7. Deploy the API on a cloud platform and test the complete workflow.</w:t>
      </w:r>
    </w:p>
    <w:p w14:paraId="64FEE5C1" w14:textId="77777777" w:rsidR="00C64F29" w:rsidRDefault="00000000">
      <w:r>
        <w:rPr>
          <w:b/>
        </w:rPr>
        <w:t xml:space="preserve">Expected Output: </w:t>
      </w:r>
      <w:r>
        <w:t>The authenticated client sends a REST request to the deployed student portal and receives an appropriate JSON response.</w:t>
      </w:r>
    </w:p>
    <w:p w14:paraId="21C0FE04" w14:textId="77777777" w:rsidR="00C64F29" w:rsidRDefault="00000000">
      <w:r>
        <w:rPr>
          <w:b/>
        </w:rPr>
        <w:t xml:space="preserve">Conclusion: </w:t>
      </w:r>
      <w:r>
        <w:t>REST APIs provide a standard communication method between clients and cloud applications. HTTPS and authentication improve security, while cloud deployment supports accessibility and scalability.</w:t>
      </w:r>
    </w:p>
    <w:p w14:paraId="03DDAC1C" w14:textId="77777777" w:rsidR="00C64F29" w:rsidRDefault="00000000">
      <w:r>
        <w:br w:type="page"/>
      </w:r>
    </w:p>
    <w:p w14:paraId="6A205AAD" w14:textId="77777777" w:rsidR="00C64F29" w:rsidRDefault="00000000">
      <w:pPr>
        <w:jc w:val="center"/>
      </w:pPr>
      <w:r>
        <w:rPr>
          <w:b/>
          <w:sz w:val="28"/>
        </w:rPr>
        <w:lastRenderedPageBreak/>
        <w:t>Experiment 3</w:t>
      </w:r>
    </w:p>
    <w:p w14:paraId="76439B00" w14:textId="77777777" w:rsidR="00C64F29" w:rsidRDefault="00000000">
      <w:r>
        <w:rPr>
          <w:b/>
        </w:rPr>
        <w:t xml:space="preserve">Question: </w:t>
      </w:r>
      <w:r>
        <w:t>Design a serverless event flow for image upload processing using object storage, function-as-a-service, and notification service.</w:t>
      </w:r>
    </w:p>
    <w:p w14:paraId="1A9E4E61" w14:textId="77777777" w:rsidR="00C64F29" w:rsidRDefault="00000000">
      <w:r>
        <w:rPr>
          <w:b/>
        </w:rPr>
        <w:t xml:space="preserve">Objective: </w:t>
      </w:r>
      <w:r>
        <w:t>To design a serverless event flow for automatic image upload processing using object storage, function-as-a-service, and a notification service.</w:t>
      </w:r>
    </w:p>
    <w:p w14:paraId="4631B0FC" w14:textId="77777777" w:rsidR="00C64F29" w:rsidRDefault="00000000">
      <w:r>
        <w:rPr>
          <w:b/>
        </w:rPr>
        <w:t>Architecture Sketch:</w:t>
      </w:r>
    </w:p>
    <w:p w14:paraId="7B5F93E7" w14:textId="77777777" w:rsidR="00C64F29" w:rsidRDefault="00000000">
      <w:pPr>
        <w:jc w:val="center"/>
      </w:pPr>
      <w:r>
        <w:rPr>
          <w:noProof/>
        </w:rPr>
        <w:drawing>
          <wp:inline distT="0" distB="0" distL="0" distR="0" wp14:anchorId="3B4A379C" wp14:editId="29442E8B">
            <wp:extent cx="6126480" cy="11677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6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563" w14:textId="77777777" w:rsidR="00C64F29" w:rsidRDefault="00000000">
      <w:r>
        <w:rPr>
          <w:b/>
        </w:rPr>
        <w:t xml:space="preserve">Procedure: </w:t>
      </w:r>
      <w:r>
        <w:t>1. Create an object storage location for uploaded images.</w:t>
      </w:r>
      <w:r>
        <w:br/>
        <w:t>2. Configure an upload event as the trigger.</w:t>
      </w:r>
      <w:r>
        <w:br/>
        <w:t>3. Connect the event to a serverless function.</w:t>
      </w:r>
      <w:r>
        <w:br/>
        <w:t>4. The function reads and processes the uploaded image.</w:t>
      </w:r>
      <w:r>
        <w:br/>
        <w:t>5. Store the processed image in the required location.</w:t>
      </w:r>
      <w:r>
        <w:br/>
        <w:t>6. Trigger the notification service after successful processing.</w:t>
      </w:r>
      <w:r>
        <w:br/>
        <w:t>7. Test the workflow using sample images and monitor function execution.</w:t>
      </w:r>
    </w:p>
    <w:p w14:paraId="2507A32B" w14:textId="77777777" w:rsidR="00C64F29" w:rsidRDefault="00000000">
      <w:r>
        <w:rPr>
          <w:b/>
        </w:rPr>
        <w:t xml:space="preserve">Expected Output: </w:t>
      </w:r>
      <w:r>
        <w:t>An uploaded image automatically triggers the serverless function, processes the image, stores the result, and generates a notification.</w:t>
      </w:r>
    </w:p>
    <w:p w14:paraId="310B780C" w14:textId="77777777" w:rsidR="00C64F29" w:rsidRDefault="00000000">
      <w:r>
        <w:rPr>
          <w:b/>
        </w:rPr>
        <w:t xml:space="preserve">Conclusion: </w:t>
      </w:r>
      <w:r>
        <w:t>The serverless event flow provides automatic and scalable image processing without direct server management. Object storage, functions, and notification services work together efficiently.</w:t>
      </w:r>
    </w:p>
    <w:p w14:paraId="20092C85" w14:textId="77777777" w:rsidR="00C64F29" w:rsidRDefault="00000000">
      <w:r>
        <w:br w:type="page"/>
      </w:r>
    </w:p>
    <w:p w14:paraId="1AFD9AB9" w14:textId="77777777" w:rsidR="00C64F29" w:rsidRDefault="00000000">
      <w:pPr>
        <w:jc w:val="center"/>
      </w:pPr>
      <w:r>
        <w:rPr>
          <w:b/>
          <w:sz w:val="28"/>
        </w:rPr>
        <w:lastRenderedPageBreak/>
        <w:t>Experiment 4</w:t>
      </w:r>
    </w:p>
    <w:p w14:paraId="0E256BB9" w14:textId="77777777" w:rsidR="00C64F29" w:rsidRDefault="00000000">
      <w:r>
        <w:rPr>
          <w:b/>
        </w:rPr>
        <w:t xml:space="preserve">Question: </w:t>
      </w:r>
      <w:r>
        <w:t>Compare edge computing and fog computing for a smart traffic management system. Include architecture, latency considerations, and deployment location.</w:t>
      </w:r>
    </w:p>
    <w:p w14:paraId="4CA25ABE" w14:textId="77777777" w:rsidR="00C64F29" w:rsidRDefault="00000000">
      <w:r>
        <w:rPr>
          <w:b/>
        </w:rPr>
        <w:t xml:space="preserve">Objective: </w:t>
      </w:r>
      <w:r>
        <w:t>To compare edge and fog computing for a smart traffic management system, including architecture, latency, and deployment location.</w:t>
      </w:r>
    </w:p>
    <w:p w14:paraId="0B801041" w14:textId="77777777" w:rsidR="00C64F29" w:rsidRDefault="00000000">
      <w:r>
        <w:rPr>
          <w:b/>
        </w:rPr>
        <w:t>Architecture Sketch:</w:t>
      </w:r>
    </w:p>
    <w:p w14:paraId="4AFC504D" w14:textId="77777777" w:rsidR="00C64F29" w:rsidRDefault="00000000">
      <w:pPr>
        <w:jc w:val="center"/>
      </w:pPr>
      <w:r>
        <w:rPr>
          <w:noProof/>
        </w:rPr>
        <w:drawing>
          <wp:inline distT="0" distB="0" distL="0" distR="0" wp14:anchorId="37BA604A" wp14:editId="040CCFE7">
            <wp:extent cx="6126480" cy="11487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66C6" w14:textId="77777777" w:rsidR="00C64F29" w:rsidRDefault="00000000">
      <w:r>
        <w:rPr>
          <w:b/>
        </w:rPr>
        <w:t xml:space="preserve">Procedure: </w:t>
      </w:r>
      <w:r>
        <w:t>1. Collect traffic information from sensors and cameras.</w:t>
      </w:r>
      <w:r>
        <w:br/>
        <w:t>2. Process urgent information close to the sensors using edge computing.</w:t>
      </w:r>
      <w:r>
        <w:br/>
        <w:t>3. Use nearby fog nodes for coordinated local processing.</w:t>
      </w:r>
      <w:r>
        <w:br/>
        <w:t>4. Send selected or summarized information to the cloud for analytics and storage.</w:t>
      </w:r>
      <w:r>
        <w:br/>
        <w:t>5. Compare latency, bandwidth usage, processing location, and response time.</w:t>
      </w:r>
      <w:r>
        <w:br/>
        <w:t>6. Use edge processing for immediate traffic-control decisions and fog processing for coordinated local analysis.</w:t>
      </w:r>
    </w:p>
    <w:p w14:paraId="66F09ABC" w14:textId="77777777" w:rsidR="00C64F29" w:rsidRDefault="00000000">
      <w:r>
        <w:rPr>
          <w:b/>
        </w:rPr>
        <w:t xml:space="preserve">Expected Output: </w:t>
      </w:r>
      <w:r>
        <w:t>Edge computing provides very low latency for immediate traffic decisions, while fog computing provides an intermediate distributed processing layer between edge devices and the cloud.</w:t>
      </w:r>
    </w:p>
    <w:p w14:paraId="376D1236" w14:textId="77777777" w:rsidR="00C64F29" w:rsidRDefault="00000000">
      <w:r>
        <w:rPr>
          <w:b/>
        </w:rPr>
        <w:t xml:space="preserve">Conclusion: </w:t>
      </w:r>
      <w:r>
        <w:t>Edge computing is suitable for immediate local decisions, while fog computing is useful when nearby devices require coordinated processing. Both reduce unnecessary dependence on centralized cloud processing.</w:t>
      </w:r>
    </w:p>
    <w:p w14:paraId="6E607B61" w14:textId="77777777" w:rsidR="00C64F29" w:rsidRDefault="00000000">
      <w:r>
        <w:br w:type="page"/>
      </w:r>
    </w:p>
    <w:p w14:paraId="066A294F" w14:textId="77777777" w:rsidR="00C64F29" w:rsidRDefault="00000000">
      <w:pPr>
        <w:jc w:val="center"/>
      </w:pPr>
      <w:r>
        <w:rPr>
          <w:b/>
          <w:sz w:val="28"/>
        </w:rPr>
        <w:lastRenderedPageBreak/>
        <w:t>Experiment 5</w:t>
      </w:r>
    </w:p>
    <w:p w14:paraId="31BF72EC" w14:textId="77777777" w:rsidR="00C64F29" w:rsidRDefault="00000000">
      <w:r>
        <w:rPr>
          <w:b/>
        </w:rPr>
        <w:t xml:space="preserve">Question: </w:t>
      </w:r>
      <w:r>
        <w:t>Demonstrate a cloud application deployment workflow showing client access, browser interaction, web API call, storage access, and monitoring.</w:t>
      </w:r>
    </w:p>
    <w:p w14:paraId="18A89C8E" w14:textId="77777777" w:rsidR="00C64F29" w:rsidRDefault="00000000">
      <w:r>
        <w:rPr>
          <w:b/>
        </w:rPr>
        <w:t xml:space="preserve">Objective: </w:t>
      </w:r>
      <w:r>
        <w:t>To demonstrate a complete cloud application deployment workflow covering client access, browser interaction, web API calls, storage access, and monitoring.</w:t>
      </w:r>
    </w:p>
    <w:p w14:paraId="178ABEBE" w14:textId="77777777" w:rsidR="00C64F29" w:rsidRDefault="00000000">
      <w:r>
        <w:rPr>
          <w:b/>
        </w:rPr>
        <w:t>Architecture Sketch:</w:t>
      </w:r>
    </w:p>
    <w:p w14:paraId="40C4399E" w14:textId="77777777" w:rsidR="00C64F29" w:rsidRDefault="00000000">
      <w:pPr>
        <w:jc w:val="center"/>
      </w:pPr>
      <w:r>
        <w:rPr>
          <w:noProof/>
        </w:rPr>
        <w:drawing>
          <wp:inline distT="0" distB="0" distL="0" distR="0" wp14:anchorId="7A907C4C" wp14:editId="13FD7655">
            <wp:extent cx="6126480" cy="11677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iment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6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3DE3" w14:textId="77777777" w:rsidR="00C64F29" w:rsidRDefault="00000000">
      <w:r>
        <w:rPr>
          <w:b/>
        </w:rPr>
        <w:t xml:space="preserve">Procedure: </w:t>
      </w:r>
      <w:r>
        <w:t>1. Deploy the web application on a cloud platform.</w:t>
      </w:r>
      <w:r>
        <w:br/>
        <w:t>2. Configure the application URL and access settings.</w:t>
      </w:r>
      <w:r>
        <w:br/>
        <w:t>3. Open the application using a browser.</w:t>
      </w:r>
      <w:r>
        <w:br/>
        <w:t>4. Perform a user action that generates a web API request.</w:t>
      </w:r>
      <w:r>
        <w:br/>
        <w:t>5. Authenticate and process the request.</w:t>
      </w:r>
      <w:r>
        <w:br/>
        <w:t>6. Access or update data in cloud storage.</w:t>
      </w:r>
      <w:r>
        <w:br/>
        <w:t>7. Return the result to the browser.</w:t>
      </w:r>
      <w:r>
        <w:br/>
        <w:t>8. Enable monitoring for availability, response time, errors, and resource usage.</w:t>
      </w:r>
      <w:r>
        <w:br/>
        <w:t>9. Test the complete deployment workflow.</w:t>
      </w:r>
    </w:p>
    <w:p w14:paraId="22C9FEFD" w14:textId="77777777" w:rsidR="00C64F29" w:rsidRDefault="00000000">
      <w:r>
        <w:rPr>
          <w:b/>
        </w:rPr>
        <w:t xml:space="preserve">Expected Output: </w:t>
      </w:r>
      <w:r>
        <w:t>The client accesses the browser application, the application calls a web API, the API accesses cloud storage, and monitoring records application activity.</w:t>
      </w:r>
    </w:p>
    <w:p w14:paraId="3A47FB5D" w14:textId="77777777" w:rsidR="00C64F29" w:rsidRDefault="00000000">
      <w:r>
        <w:rPr>
          <w:b/>
        </w:rPr>
        <w:t xml:space="preserve">Conclusion: </w:t>
      </w:r>
      <w:r>
        <w:t xml:space="preserve">Combining client access, browser interaction, web APIs, cloud storage, and monitoring </w:t>
      </w:r>
      <w:proofErr w:type="gramStart"/>
      <w:r>
        <w:t>provides</w:t>
      </w:r>
      <w:proofErr w:type="gramEnd"/>
      <w:r>
        <w:t xml:space="preserve"> a practical and manageable cloud deployment workflow.</w:t>
      </w:r>
    </w:p>
    <w:sectPr w:rsidR="00C64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813493">
    <w:abstractNumId w:val="8"/>
  </w:num>
  <w:num w:numId="2" w16cid:durableId="1630286148">
    <w:abstractNumId w:val="6"/>
  </w:num>
  <w:num w:numId="3" w16cid:durableId="613948435">
    <w:abstractNumId w:val="5"/>
  </w:num>
  <w:num w:numId="4" w16cid:durableId="576205313">
    <w:abstractNumId w:val="4"/>
  </w:num>
  <w:num w:numId="5" w16cid:durableId="1296061107">
    <w:abstractNumId w:val="7"/>
  </w:num>
  <w:num w:numId="6" w16cid:durableId="725181273">
    <w:abstractNumId w:val="3"/>
  </w:num>
  <w:num w:numId="7" w16cid:durableId="2143502110">
    <w:abstractNumId w:val="2"/>
  </w:num>
  <w:num w:numId="8" w16cid:durableId="1002394035">
    <w:abstractNumId w:val="1"/>
  </w:num>
  <w:num w:numId="9" w16cid:durableId="89889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1C6"/>
    <w:rsid w:val="0015074B"/>
    <w:rsid w:val="0029639D"/>
    <w:rsid w:val="002F3ACB"/>
    <w:rsid w:val="00326F90"/>
    <w:rsid w:val="00334994"/>
    <w:rsid w:val="00A2771E"/>
    <w:rsid w:val="00AA1D8D"/>
    <w:rsid w:val="00B47730"/>
    <w:rsid w:val="00BC0E8E"/>
    <w:rsid w:val="00C64F29"/>
    <w:rsid w:val="00CB0664"/>
    <w:rsid w:val="00F330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0D8C3"/>
  <w14:defaultImageDpi w14:val="300"/>
  <w15:docId w15:val="{99509124-7790-4735-87BA-79D62FA6F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976</Words>
  <Characters>5565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yvinodh2006@outlook.com</cp:lastModifiedBy>
  <cp:revision>2</cp:revision>
  <dcterms:created xsi:type="dcterms:W3CDTF">2026-08-12T15:32:00Z</dcterms:created>
  <dcterms:modified xsi:type="dcterms:W3CDTF">2026-08-12T15:32:00Z</dcterms:modified>
  <cp:category/>
</cp:coreProperties>
</file>