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B6" w:rsidRPr="0086627A" w:rsidRDefault="00B96EBB">
      <w:pPr>
        <w:rPr>
          <w:rFonts w:ascii="Arial Unicode MS" w:eastAsia="Arial Unicode MS" w:hAnsi="Arial Unicode MS" w:cs="Arial Unicode MS"/>
          <w:b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b/>
          <w:color w:val="000000" w:themeColor="text1"/>
        </w:rPr>
        <w:t>Angular HTTP, consuming Rest Services</w:t>
      </w: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</w:pP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  <w:t>In Angular 4.3 the new </w:t>
      </w:r>
      <w:r w:rsidRPr="0086627A">
        <w:rPr>
          <w:rStyle w:val="Emphasis"/>
          <w:rFonts w:ascii="Arial Unicode MS" w:eastAsia="Arial Unicode MS" w:hAnsi="Arial Unicode MS" w:cs="Arial Unicode MS"/>
          <w:i w:val="0"/>
          <w:color w:val="000000" w:themeColor="text1"/>
          <w:spacing w:val="-1"/>
          <w:shd w:val="clear" w:color="auto" w:fill="FFFFFF"/>
        </w:rPr>
        <w:t>HttpClientModule</w:t>
      </w: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  <w:t> has been introduced. This new module is available in package </w:t>
      </w:r>
      <w:r w:rsidRPr="0086627A">
        <w:rPr>
          <w:rStyle w:val="Emphasis"/>
          <w:rFonts w:ascii="Arial Unicode MS" w:eastAsia="Arial Unicode MS" w:hAnsi="Arial Unicode MS" w:cs="Arial Unicode MS"/>
          <w:i w:val="0"/>
          <w:color w:val="000000" w:themeColor="text1"/>
          <w:spacing w:val="-1"/>
          <w:shd w:val="clear" w:color="auto" w:fill="FFFFFF"/>
        </w:rPr>
        <w:t>@angular/common/http</w:t>
      </w: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  <w:t> and a complete re-implementation of the former </w:t>
      </w:r>
      <w:r w:rsidRPr="0086627A">
        <w:rPr>
          <w:rStyle w:val="Emphasis"/>
          <w:rFonts w:ascii="Arial Unicode MS" w:eastAsia="Arial Unicode MS" w:hAnsi="Arial Unicode MS" w:cs="Arial Unicode MS"/>
          <w:i w:val="0"/>
          <w:color w:val="000000" w:themeColor="text1"/>
          <w:spacing w:val="-1"/>
          <w:shd w:val="clear" w:color="auto" w:fill="FFFFFF"/>
        </w:rPr>
        <w:t>HttpModule</w:t>
      </w: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  <w:t>. The new </w:t>
      </w:r>
      <w:r w:rsidRPr="0086627A">
        <w:rPr>
          <w:rStyle w:val="Emphasis"/>
          <w:rFonts w:ascii="Arial Unicode MS" w:eastAsia="Arial Unicode MS" w:hAnsi="Arial Unicode MS" w:cs="Arial Unicode MS"/>
          <w:i w:val="0"/>
          <w:color w:val="000000" w:themeColor="text1"/>
          <w:spacing w:val="-1"/>
          <w:shd w:val="clear" w:color="auto" w:fill="FFFFFF"/>
        </w:rPr>
        <w:t>HttpClient</w:t>
      </w: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  <w:t> service is included in </w:t>
      </w:r>
      <w:r w:rsidRPr="0086627A">
        <w:rPr>
          <w:rStyle w:val="Emphasis"/>
          <w:rFonts w:ascii="Arial Unicode MS" w:eastAsia="Arial Unicode MS" w:hAnsi="Arial Unicode MS" w:cs="Arial Unicode MS"/>
          <w:i w:val="0"/>
          <w:color w:val="000000" w:themeColor="text1"/>
          <w:spacing w:val="-1"/>
          <w:shd w:val="clear" w:color="auto" w:fill="FFFFFF"/>
        </w:rPr>
        <w:t>HttpClientModule</w:t>
      </w: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  <w:t> and can be used to initiate HTTP request and process responses within your application.</w:t>
      </w: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</w:rPr>
        <w:br/>
      </w:r>
      <w:r w:rsidRPr="0086627A">
        <w:rPr>
          <w:rFonts w:ascii="Arial Unicode MS" w:eastAsia="Arial Unicode MS" w:hAnsi="Arial Unicode MS" w:cs="Arial Unicode MS"/>
          <w:color w:val="000000" w:themeColor="text1"/>
          <w:spacing w:val="-1"/>
          <w:shd w:val="clear" w:color="auto" w:fill="FFFFFF"/>
        </w:rPr>
        <w:t> </w:t>
      </w:r>
    </w:p>
    <w:p w:rsidR="00B96EBB" w:rsidRPr="00B96EBB" w:rsidRDefault="00B96EBB" w:rsidP="00B96EBB">
      <w:pPr>
        <w:shd w:val="clear" w:color="auto" w:fill="FFFFFF"/>
        <w:spacing w:before="570" w:after="0" w:line="240" w:lineRule="auto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86627A">
        <w:rPr>
          <w:rFonts w:ascii="Arial Unicode MS" w:eastAsia="Arial Unicode MS" w:hAnsi="Arial Unicode MS" w:cs="Arial Unicode MS"/>
          <w:iCs/>
          <w:color w:val="000000" w:themeColor="text1"/>
          <w:spacing w:val="-1"/>
          <w:lang w:eastAsia="en-IN"/>
        </w:rPr>
        <w:t>HttpClient</w:t>
      </w: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 will use the </w:t>
      </w:r>
      <w:r w:rsidRPr="0086627A">
        <w:rPr>
          <w:rFonts w:ascii="Arial Unicode MS" w:eastAsia="Arial Unicode MS" w:hAnsi="Arial Unicode MS" w:cs="Arial Unicode MS"/>
          <w:iCs/>
          <w:color w:val="000000" w:themeColor="text1"/>
          <w:spacing w:val="-1"/>
          <w:lang w:eastAsia="en-IN"/>
        </w:rPr>
        <w:t>XMLHttpRequest</w:t>
      </w: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 browser API to execute HTTP request. In order to execute HTTP request of a specific type you can use the following methods which corresponds to HTTP verbs:</w:t>
      </w:r>
    </w:p>
    <w:p w:rsidR="00B96EBB" w:rsidRPr="00B96EBB" w:rsidRDefault="00B96EBB" w:rsidP="00B96EBB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get</w:t>
      </w:r>
    </w:p>
    <w:p w:rsidR="00B96EBB" w:rsidRPr="00B96EBB" w:rsidRDefault="00B96EBB" w:rsidP="00B96EBB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post</w:t>
      </w:r>
    </w:p>
    <w:p w:rsidR="00B96EBB" w:rsidRPr="00B96EBB" w:rsidRDefault="00B96EBB" w:rsidP="00B96EBB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put</w:t>
      </w:r>
    </w:p>
    <w:p w:rsidR="00B96EBB" w:rsidRPr="00B96EBB" w:rsidRDefault="00B96EBB" w:rsidP="00B96EBB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delete</w:t>
      </w:r>
    </w:p>
    <w:p w:rsidR="00B96EBB" w:rsidRPr="00B96EBB" w:rsidRDefault="00B96EBB" w:rsidP="00B96EBB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patch</w:t>
      </w:r>
    </w:p>
    <w:p w:rsidR="00B96EBB" w:rsidRPr="00B96EBB" w:rsidRDefault="00B96EBB" w:rsidP="00B96EBB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head</w:t>
      </w:r>
    </w:p>
    <w:p w:rsidR="00B96EBB" w:rsidRPr="00B96EBB" w:rsidRDefault="00B96EBB" w:rsidP="00B96E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</w:pPr>
      <w:r w:rsidRPr="00B96EBB">
        <w:rPr>
          <w:rFonts w:ascii="Arial Unicode MS" w:eastAsia="Arial Unicode MS" w:hAnsi="Arial Unicode MS" w:cs="Arial Unicode MS"/>
          <w:color w:val="000000" w:themeColor="text1"/>
          <w:spacing w:val="-1"/>
          <w:lang w:eastAsia="en-IN"/>
        </w:rPr>
        <w:t>jsonp</w:t>
      </w: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</w:rPr>
      </w:pP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color w:val="000000" w:themeColor="text1"/>
        </w:rPr>
        <w:t>We Include the Http module into your project in the following way,</w:t>
      </w: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</w:rPr>
      </w:pP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noProof/>
          <w:color w:val="000000" w:themeColor="text1"/>
          <w:lang w:eastAsia="en-IN"/>
        </w:rPr>
        <w:drawing>
          <wp:inline distT="0" distB="0" distL="0" distR="0">
            <wp:extent cx="5524500" cy="21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noProof/>
          <w:color w:val="000000" w:themeColor="text1"/>
          <w:lang w:eastAsia="en-IN"/>
        </w:rPr>
        <w:drawing>
          <wp:inline distT="0" distB="0" distL="0" distR="0">
            <wp:extent cx="5248275" cy="990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color w:val="000000" w:themeColor="text1"/>
        </w:rPr>
        <w:t>We get the HttpClient service injected in the following way.</w:t>
      </w:r>
    </w:p>
    <w:p w:rsidR="00B96EBB" w:rsidRPr="0086627A" w:rsidRDefault="00B96EBB">
      <w:pPr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31510" cy="35711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BB" w:rsidRPr="0086627A" w:rsidRDefault="00B96EBB" w:rsidP="00B96EBB">
      <w:pPr>
        <w:tabs>
          <w:tab w:val="left" w:pos="1920"/>
        </w:tabs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color w:val="000000" w:themeColor="text1"/>
        </w:rPr>
        <w:tab/>
      </w:r>
    </w:p>
    <w:p w:rsidR="00740B47" w:rsidRPr="0086627A" w:rsidRDefault="00740B47" w:rsidP="00B96EBB">
      <w:pPr>
        <w:tabs>
          <w:tab w:val="left" w:pos="1920"/>
        </w:tabs>
        <w:rPr>
          <w:rStyle w:val="HTMLCode"/>
          <w:rFonts w:ascii="Arial Unicode MS" w:eastAsia="Arial Unicode MS" w:hAnsi="Arial Unicode MS" w:cs="Arial Unicode MS"/>
          <w:color w:val="000000" w:themeColor="text1"/>
          <w:sz w:val="22"/>
          <w:szCs w:val="22"/>
          <w:bdr w:val="single" w:sz="6" w:space="0" w:color="CCCCCC" w:frame="1"/>
          <w:shd w:val="clear" w:color="auto" w:fill="EFEBEB"/>
        </w:rPr>
      </w:pPr>
      <w:r w:rsidRPr="0086627A">
        <w:rPr>
          <w:rStyle w:val="HTMLCode"/>
          <w:rFonts w:ascii="Arial Unicode MS" w:eastAsia="Arial Unicode MS" w:hAnsi="Arial Unicode MS" w:cs="Arial Unicode MS"/>
          <w:color w:val="000000" w:themeColor="text1"/>
          <w:sz w:val="22"/>
          <w:szCs w:val="22"/>
          <w:bdr w:val="single" w:sz="6" w:space="0" w:color="CCCCCC" w:frame="1"/>
          <w:shd w:val="clear" w:color="auto" w:fill="EFEBEB"/>
        </w:rPr>
        <w:t>HttpClient.get</w:t>
      </w:r>
      <w:r w:rsidRPr="0086627A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 returns instance of </w:t>
      </w:r>
      <w:r w:rsidRPr="0086627A">
        <w:rPr>
          <w:rStyle w:val="HTMLCode"/>
          <w:rFonts w:ascii="Arial Unicode MS" w:eastAsia="Arial Unicode MS" w:hAnsi="Arial Unicode MS" w:cs="Arial Unicode MS"/>
          <w:color w:val="000000" w:themeColor="text1"/>
          <w:sz w:val="22"/>
          <w:szCs w:val="22"/>
          <w:bdr w:val="single" w:sz="6" w:space="0" w:color="CCCCCC" w:frame="1"/>
          <w:shd w:val="clear" w:color="auto" w:fill="EFEBEB"/>
        </w:rPr>
        <w:t>Observable</w:t>
      </w:r>
      <w:r w:rsidRPr="0086627A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. To display this data either we can subscribe to </w:t>
      </w:r>
      <w:r w:rsidRPr="0086627A">
        <w:rPr>
          <w:rStyle w:val="HTMLCode"/>
          <w:rFonts w:ascii="Arial Unicode MS" w:eastAsia="Arial Unicode MS" w:hAnsi="Arial Unicode MS" w:cs="Arial Unicode MS"/>
          <w:color w:val="000000" w:themeColor="text1"/>
          <w:sz w:val="22"/>
          <w:szCs w:val="22"/>
          <w:bdr w:val="single" w:sz="6" w:space="0" w:color="CCCCCC" w:frame="1"/>
          <w:shd w:val="clear" w:color="auto" w:fill="EFEBEB"/>
        </w:rPr>
        <w:t>Observable</w:t>
      </w:r>
    </w:p>
    <w:p w:rsidR="00740B47" w:rsidRPr="0086627A" w:rsidRDefault="00740B47" w:rsidP="00B96EBB">
      <w:pPr>
        <w:tabs>
          <w:tab w:val="left" w:pos="1920"/>
        </w:tabs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86627A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In ReactiveX an </w:t>
      </w:r>
      <w:r w:rsidRPr="0086627A">
        <w:rPr>
          <w:rStyle w:val="HTMLDefinition"/>
          <w:rFonts w:ascii="Arial Unicode MS" w:eastAsia="Arial Unicode MS" w:hAnsi="Arial Unicode MS" w:cs="Arial Unicode MS"/>
          <w:i w:val="0"/>
          <w:color w:val="000000" w:themeColor="text1"/>
          <w:shd w:val="clear" w:color="auto" w:fill="FFFFFF"/>
        </w:rPr>
        <w:t>observer</w:t>
      </w:r>
      <w:r w:rsidRPr="0086627A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 </w:t>
      </w:r>
      <w:r w:rsidRPr="0086627A">
        <w:rPr>
          <w:rStyle w:val="HTMLDefinition"/>
          <w:rFonts w:ascii="Arial Unicode MS" w:eastAsia="Arial Unicode MS" w:hAnsi="Arial Unicode MS" w:cs="Arial Unicode MS"/>
          <w:i w:val="0"/>
          <w:color w:val="000000" w:themeColor="text1"/>
          <w:shd w:val="clear" w:color="auto" w:fill="FFFFFF"/>
        </w:rPr>
        <w:t>subscribes</w:t>
      </w:r>
      <w:r w:rsidRPr="0086627A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 to an </w:t>
      </w:r>
      <w:r w:rsidRPr="0086627A">
        <w:rPr>
          <w:rStyle w:val="HTMLDefinition"/>
          <w:rFonts w:ascii="Arial Unicode MS" w:eastAsia="Arial Unicode MS" w:hAnsi="Arial Unicode MS" w:cs="Arial Unicode MS"/>
          <w:i w:val="0"/>
          <w:color w:val="000000" w:themeColor="text1"/>
          <w:shd w:val="clear" w:color="auto" w:fill="FFFFFF"/>
        </w:rPr>
        <w:t>Observable</w:t>
      </w:r>
      <w:r w:rsidRPr="0086627A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. Then that observer reacts to whatever item or sequence of items the Observable </w:t>
      </w:r>
      <w:r w:rsidRPr="0086627A">
        <w:rPr>
          <w:rStyle w:val="HTMLDefinition"/>
          <w:rFonts w:ascii="Arial Unicode MS" w:eastAsia="Arial Unicode MS" w:hAnsi="Arial Unicode MS" w:cs="Arial Unicode MS"/>
          <w:i w:val="0"/>
          <w:color w:val="000000" w:themeColor="text1"/>
          <w:shd w:val="clear" w:color="auto" w:fill="FFFFFF"/>
        </w:rPr>
        <w:t>emits</w:t>
      </w:r>
      <w:r w:rsidRPr="0086627A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. This pattern facilitates concurrent operations because it does not need to block while waiting for the Observable to emit objects, but instead it creates a sentry in the form of an observer that stands ready to react appropriately at whatever future time the Observable does so.</w:t>
      </w:r>
    </w:p>
    <w:p w:rsidR="00740B47" w:rsidRPr="0086627A" w:rsidRDefault="0086627A" w:rsidP="00B96EBB">
      <w:pPr>
        <w:tabs>
          <w:tab w:val="left" w:pos="1920"/>
        </w:tabs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31510" cy="517743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27A" w:rsidRPr="0086627A" w:rsidRDefault="0086627A" w:rsidP="00B96EBB">
      <w:pPr>
        <w:tabs>
          <w:tab w:val="left" w:pos="1920"/>
        </w:tabs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color w:val="000000" w:themeColor="text1"/>
        </w:rPr>
        <w:t>In the above example, review service is injected and we call getReviews() which returns  Observable object and we subscribe to it.</w:t>
      </w:r>
    </w:p>
    <w:p w:rsidR="0086627A" w:rsidRPr="0086627A" w:rsidRDefault="0086627A" w:rsidP="00B96EBB">
      <w:pPr>
        <w:tabs>
          <w:tab w:val="left" w:pos="1920"/>
        </w:tabs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color w:val="000000" w:themeColor="text1"/>
        </w:rPr>
        <w:t>And the data is received and stored in the variable review list and in the UI we render it.</w:t>
      </w:r>
    </w:p>
    <w:p w:rsidR="0086627A" w:rsidRPr="0086627A" w:rsidRDefault="0086627A" w:rsidP="00B96EBB">
      <w:pPr>
        <w:tabs>
          <w:tab w:val="left" w:pos="1920"/>
        </w:tabs>
        <w:rPr>
          <w:rFonts w:ascii="Arial Unicode MS" w:eastAsia="Arial Unicode MS" w:hAnsi="Arial Unicode MS" w:cs="Arial Unicode MS"/>
          <w:color w:val="000000" w:themeColor="text1"/>
        </w:rPr>
      </w:pPr>
      <w:r w:rsidRPr="0086627A">
        <w:rPr>
          <w:rFonts w:ascii="Arial Unicode MS" w:eastAsia="Arial Unicode MS" w:hAnsi="Arial Unicode MS" w:cs="Arial Unicode MS"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31510" cy="271694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27A" w:rsidRPr="0086627A" w:rsidSect="00FA3D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45F" w:rsidRDefault="0077145F" w:rsidP="0086627A">
      <w:pPr>
        <w:spacing w:after="0" w:line="240" w:lineRule="auto"/>
      </w:pPr>
      <w:r>
        <w:separator/>
      </w:r>
    </w:p>
  </w:endnote>
  <w:endnote w:type="continuationSeparator" w:id="1">
    <w:p w:rsidR="0077145F" w:rsidRDefault="0077145F" w:rsidP="0086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7A" w:rsidRDefault="008662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7A" w:rsidRDefault="008662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7A" w:rsidRDefault="008662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45F" w:rsidRDefault="0077145F" w:rsidP="0086627A">
      <w:pPr>
        <w:spacing w:after="0" w:line="240" w:lineRule="auto"/>
      </w:pPr>
      <w:r>
        <w:separator/>
      </w:r>
    </w:p>
  </w:footnote>
  <w:footnote w:type="continuationSeparator" w:id="1">
    <w:p w:rsidR="0077145F" w:rsidRDefault="0077145F" w:rsidP="0086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7A" w:rsidRDefault="008662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7A" w:rsidRPr="0086627A" w:rsidRDefault="0086627A">
    <w:pPr>
      <w:pStyle w:val="Header"/>
      <w:rPr>
        <w:color w:val="BFBFBF" w:themeColor="background1" w:themeShade="BF"/>
      </w:rPr>
    </w:pPr>
    <w:r w:rsidRPr="0086627A">
      <w:rPr>
        <w:color w:val="BFBFBF" w:themeColor="background1" w:themeShade="BF"/>
      </w:rPr>
      <w:t>Angular HTTP</w:t>
    </w:r>
    <w:r w:rsidRPr="0086627A">
      <w:rPr>
        <w:color w:val="BFBFBF" w:themeColor="background1" w:themeShade="BF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4305300</wp:posOffset>
          </wp:positionH>
          <wp:positionV relativeFrom="paragraph">
            <wp:posOffset>-421005</wp:posOffset>
          </wp:positionV>
          <wp:extent cx="2343150" cy="885825"/>
          <wp:effectExtent l="19050" t="0" r="0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7A" w:rsidRDefault="008662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27E98"/>
    <w:multiLevelType w:val="multilevel"/>
    <w:tmpl w:val="C1D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96EBB"/>
    <w:rsid w:val="00740B47"/>
    <w:rsid w:val="0077145F"/>
    <w:rsid w:val="0086627A"/>
    <w:rsid w:val="00B96EBB"/>
    <w:rsid w:val="00FA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6EBB"/>
    <w:rPr>
      <w:i/>
      <w:iCs/>
    </w:rPr>
  </w:style>
  <w:style w:type="paragraph" w:customStyle="1" w:styleId="graf">
    <w:name w:val="graf"/>
    <w:basedOn w:val="Normal"/>
    <w:rsid w:val="00B9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B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40B47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40B4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6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627A"/>
  </w:style>
  <w:style w:type="paragraph" w:styleId="Footer">
    <w:name w:val="footer"/>
    <w:basedOn w:val="Normal"/>
    <w:link w:val="FooterChar"/>
    <w:uiPriority w:val="99"/>
    <w:semiHidden/>
    <w:unhideWhenUsed/>
    <w:rsid w:val="0086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2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VinodhKumar</dc:creator>
  <cp:lastModifiedBy>VinodhKumar</cp:lastModifiedBy>
  <cp:revision>2</cp:revision>
  <cp:lastPrinted>2018-05-27T04:01:00Z</cp:lastPrinted>
  <dcterms:created xsi:type="dcterms:W3CDTF">2018-05-27T04:02:00Z</dcterms:created>
  <dcterms:modified xsi:type="dcterms:W3CDTF">2018-05-27T04:02:00Z</dcterms:modified>
</cp:coreProperties>
</file>