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D631C" w14:textId="77777777" w:rsidR="002F5598" w:rsidRDefault="002F5598" w:rsidP="002F5598">
      <w:pPr>
        <w:spacing w:line="480" w:lineRule="auto"/>
        <w:jc w:val="center"/>
        <w:rPr>
          <w:rFonts w:ascii="Times New Roman" w:hAnsi="Times New Roman" w:cs="Times New Roman"/>
          <w:b/>
          <w:bCs/>
          <w:sz w:val="24"/>
          <w:szCs w:val="24"/>
        </w:rPr>
      </w:pPr>
    </w:p>
    <w:p w14:paraId="5250B2C8" w14:textId="77777777" w:rsidR="002F5598" w:rsidRDefault="002F5598" w:rsidP="002F5598">
      <w:pPr>
        <w:spacing w:line="480" w:lineRule="auto"/>
        <w:jc w:val="center"/>
        <w:rPr>
          <w:rFonts w:ascii="Times New Roman" w:hAnsi="Times New Roman" w:cs="Times New Roman"/>
          <w:b/>
          <w:bCs/>
          <w:sz w:val="24"/>
          <w:szCs w:val="24"/>
        </w:rPr>
      </w:pPr>
    </w:p>
    <w:p w14:paraId="5840DE91" w14:textId="77777777" w:rsidR="002F5598" w:rsidRPr="0070590F" w:rsidRDefault="002F5598" w:rsidP="002F5598">
      <w:pPr>
        <w:spacing w:line="480" w:lineRule="auto"/>
        <w:jc w:val="center"/>
        <w:rPr>
          <w:rFonts w:ascii="Times New Roman" w:hAnsi="Times New Roman" w:cs="Times New Roman"/>
          <w:b/>
          <w:bCs/>
          <w:sz w:val="32"/>
          <w:szCs w:val="24"/>
        </w:rPr>
      </w:pPr>
    </w:p>
    <w:p w14:paraId="01D06BB3" w14:textId="082A3B9F" w:rsidR="002F5598" w:rsidRPr="00B20BEE" w:rsidRDefault="00C94A5B" w:rsidP="00E72C21">
      <w:pPr>
        <w:pStyle w:val="Heading1"/>
        <w:jc w:val="center"/>
        <w:rPr>
          <w:b/>
        </w:rPr>
      </w:pPr>
      <w:r w:rsidRPr="00B20BEE">
        <w:rPr>
          <w:b/>
        </w:rPr>
        <w:t>Solar Energy Analysis Case</w:t>
      </w:r>
    </w:p>
    <w:p w14:paraId="75FA636F" w14:textId="63A60833" w:rsidR="002F5598" w:rsidRDefault="002F5598" w:rsidP="00CD1744">
      <w:pPr>
        <w:spacing w:line="480" w:lineRule="auto"/>
        <w:ind w:firstLine="720"/>
        <w:rPr>
          <w:rFonts w:ascii="Times New Roman" w:hAnsi="Times New Roman" w:cs="Times New Roman"/>
          <w:sz w:val="24"/>
          <w:szCs w:val="24"/>
        </w:rPr>
      </w:pPr>
    </w:p>
    <w:p w14:paraId="739578A5" w14:textId="48425644" w:rsidR="006F48D1" w:rsidRDefault="006F48D1" w:rsidP="00CD1744">
      <w:pPr>
        <w:spacing w:line="480" w:lineRule="auto"/>
        <w:ind w:firstLine="720"/>
        <w:rPr>
          <w:rFonts w:ascii="Times New Roman" w:hAnsi="Times New Roman" w:cs="Times New Roman"/>
          <w:sz w:val="24"/>
          <w:szCs w:val="24"/>
        </w:rPr>
      </w:pPr>
    </w:p>
    <w:p w14:paraId="33F44027" w14:textId="3C4DDCA7" w:rsidR="006F48D1" w:rsidRDefault="006F48D1" w:rsidP="00CD1744">
      <w:pPr>
        <w:spacing w:line="480" w:lineRule="auto"/>
        <w:ind w:firstLine="720"/>
        <w:rPr>
          <w:rFonts w:ascii="Times New Roman" w:hAnsi="Times New Roman" w:cs="Times New Roman"/>
          <w:sz w:val="24"/>
          <w:szCs w:val="24"/>
        </w:rPr>
      </w:pPr>
    </w:p>
    <w:p w14:paraId="1216CD42" w14:textId="0FCD279C" w:rsidR="006F48D1" w:rsidRDefault="006F48D1" w:rsidP="00CD1744">
      <w:pPr>
        <w:spacing w:line="480" w:lineRule="auto"/>
        <w:ind w:firstLine="720"/>
        <w:rPr>
          <w:rFonts w:ascii="Times New Roman" w:hAnsi="Times New Roman" w:cs="Times New Roman"/>
          <w:sz w:val="24"/>
          <w:szCs w:val="24"/>
        </w:rPr>
      </w:pPr>
    </w:p>
    <w:p w14:paraId="4C753BDA" w14:textId="4885EC2B" w:rsidR="006F48D1" w:rsidRDefault="006F48D1" w:rsidP="00CD1744">
      <w:pPr>
        <w:spacing w:line="480" w:lineRule="auto"/>
        <w:ind w:firstLine="720"/>
        <w:rPr>
          <w:rFonts w:ascii="Times New Roman" w:hAnsi="Times New Roman" w:cs="Times New Roman"/>
          <w:sz w:val="24"/>
          <w:szCs w:val="24"/>
        </w:rPr>
      </w:pPr>
    </w:p>
    <w:p w14:paraId="54C1FC85" w14:textId="77777777" w:rsidR="006F48D1" w:rsidRDefault="006F48D1" w:rsidP="00CD1744">
      <w:pPr>
        <w:spacing w:line="480" w:lineRule="auto"/>
        <w:ind w:firstLine="720"/>
        <w:rPr>
          <w:rFonts w:ascii="Times New Roman" w:hAnsi="Times New Roman" w:cs="Times New Roman"/>
          <w:sz w:val="24"/>
          <w:szCs w:val="24"/>
        </w:rPr>
      </w:pPr>
      <w:bookmarkStart w:id="0" w:name="_GoBack"/>
      <w:bookmarkEnd w:id="0"/>
    </w:p>
    <w:p w14:paraId="3194A4C3" w14:textId="77777777" w:rsidR="002F5598" w:rsidRDefault="002F5598" w:rsidP="00CD1744">
      <w:pPr>
        <w:spacing w:line="480" w:lineRule="auto"/>
        <w:ind w:firstLine="720"/>
        <w:rPr>
          <w:rFonts w:ascii="Times New Roman" w:hAnsi="Times New Roman" w:cs="Times New Roman"/>
          <w:sz w:val="24"/>
          <w:szCs w:val="24"/>
        </w:rPr>
      </w:pPr>
    </w:p>
    <w:p w14:paraId="3F76CC4A" w14:textId="77777777" w:rsidR="002F5598" w:rsidRDefault="002F5598" w:rsidP="00CD1744">
      <w:pPr>
        <w:spacing w:line="480" w:lineRule="auto"/>
        <w:ind w:firstLine="720"/>
        <w:rPr>
          <w:rFonts w:ascii="Times New Roman" w:hAnsi="Times New Roman" w:cs="Times New Roman"/>
          <w:sz w:val="24"/>
          <w:szCs w:val="24"/>
        </w:rPr>
      </w:pPr>
    </w:p>
    <w:p w14:paraId="3A8B6757" w14:textId="77777777" w:rsidR="002F5598" w:rsidRDefault="002F5598" w:rsidP="00CD1744">
      <w:pPr>
        <w:spacing w:line="480" w:lineRule="auto"/>
        <w:ind w:firstLine="720"/>
        <w:rPr>
          <w:rFonts w:ascii="Times New Roman" w:hAnsi="Times New Roman" w:cs="Times New Roman"/>
          <w:sz w:val="24"/>
          <w:szCs w:val="24"/>
        </w:rPr>
      </w:pPr>
    </w:p>
    <w:p w14:paraId="066E6053" w14:textId="77777777" w:rsidR="002F5598" w:rsidRDefault="002F5598" w:rsidP="00CD1744">
      <w:pPr>
        <w:spacing w:line="480" w:lineRule="auto"/>
        <w:ind w:firstLine="720"/>
        <w:rPr>
          <w:rFonts w:ascii="Times New Roman" w:hAnsi="Times New Roman" w:cs="Times New Roman"/>
          <w:sz w:val="24"/>
          <w:szCs w:val="24"/>
        </w:rPr>
      </w:pPr>
    </w:p>
    <w:p w14:paraId="5621FEC2" w14:textId="77777777" w:rsidR="002F5598" w:rsidRDefault="002F5598" w:rsidP="00CD1744">
      <w:pPr>
        <w:spacing w:line="480" w:lineRule="auto"/>
        <w:ind w:firstLine="720"/>
        <w:rPr>
          <w:rFonts w:ascii="Times New Roman" w:hAnsi="Times New Roman" w:cs="Times New Roman"/>
          <w:sz w:val="24"/>
          <w:szCs w:val="24"/>
        </w:rPr>
      </w:pPr>
    </w:p>
    <w:p w14:paraId="43416952" w14:textId="57AF23E0" w:rsidR="002F5598" w:rsidRDefault="002F5598" w:rsidP="000477F3">
      <w:pPr>
        <w:spacing w:line="480" w:lineRule="auto"/>
        <w:rPr>
          <w:rFonts w:ascii="Times New Roman" w:hAnsi="Times New Roman" w:cs="Times New Roman"/>
          <w:sz w:val="24"/>
          <w:szCs w:val="24"/>
        </w:rPr>
      </w:pPr>
    </w:p>
    <w:p w14:paraId="75002270" w14:textId="17E7C192" w:rsidR="000477F3" w:rsidRDefault="000477F3" w:rsidP="009747B0">
      <w:pPr>
        <w:pStyle w:val="Heading1"/>
        <w:spacing w:after="240"/>
      </w:pPr>
      <w:r>
        <w:lastRenderedPageBreak/>
        <w:t>Recommendations to the Decision maker:</w:t>
      </w:r>
    </w:p>
    <w:p w14:paraId="30F9CCA4" w14:textId="4A5C50FF" w:rsidR="000477F3" w:rsidRDefault="009D4CA6" w:rsidP="008E123E">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The annual household electricity bill ($2633 for the year 2017) is reduced by 3</w:t>
      </w:r>
      <w:r w:rsidR="00480C56">
        <w:rPr>
          <w:rFonts w:ascii="Times New Roman" w:hAnsi="Times New Roman" w:cs="Times New Roman"/>
          <w:sz w:val="24"/>
          <w:szCs w:val="24"/>
        </w:rPr>
        <w:t>.3</w:t>
      </w:r>
      <w:r>
        <w:rPr>
          <w:rFonts w:ascii="Times New Roman" w:hAnsi="Times New Roman" w:cs="Times New Roman"/>
          <w:sz w:val="24"/>
          <w:szCs w:val="24"/>
        </w:rPr>
        <w:t xml:space="preserve">% for every solar panel that produces electricity. </w:t>
      </w:r>
      <w:r w:rsidR="00480C56">
        <w:rPr>
          <w:rFonts w:ascii="Times New Roman" w:hAnsi="Times New Roman" w:cs="Times New Roman"/>
          <w:sz w:val="24"/>
          <w:szCs w:val="24"/>
        </w:rPr>
        <w:t xml:space="preserve">That is, by installing around 30 solar panels, the annual electricity bill could drop to $0. </w:t>
      </w:r>
    </w:p>
    <w:p w14:paraId="48D0C665" w14:textId="77777777" w:rsidR="00480C56" w:rsidRDefault="00480C56" w:rsidP="008E123E">
      <w:pPr>
        <w:pStyle w:val="ListParagraph"/>
        <w:numPr>
          <w:ilvl w:val="0"/>
          <w:numId w:val="4"/>
        </w:numPr>
        <w:spacing w:line="276" w:lineRule="auto"/>
        <w:rPr>
          <w:rFonts w:ascii="Times New Roman" w:hAnsi="Times New Roman" w:cs="Times New Roman"/>
          <w:sz w:val="24"/>
          <w:szCs w:val="24"/>
        </w:rPr>
      </w:pPr>
      <w:r>
        <w:rPr>
          <w:rFonts w:ascii="Times New Roman" w:hAnsi="Times New Roman" w:cs="Times New Roman"/>
          <w:sz w:val="24"/>
          <w:szCs w:val="24"/>
        </w:rPr>
        <w:t>Cutting down electricity consumption during on-peak hours and increasing consumption during off-peak hours could also cut down annual electricity bill about 23%</w:t>
      </w:r>
    </w:p>
    <w:p w14:paraId="687BC247" w14:textId="09A777CF" w:rsidR="00931BD9" w:rsidRDefault="00480C56" w:rsidP="008E123E">
      <w:pPr>
        <w:spacing w:line="276" w:lineRule="auto"/>
        <w:ind w:left="360"/>
        <w:rPr>
          <w:rFonts w:ascii="Times New Roman" w:hAnsi="Times New Roman" w:cs="Times New Roman"/>
          <w:sz w:val="24"/>
          <w:szCs w:val="24"/>
        </w:rPr>
      </w:pPr>
      <w:r>
        <w:rPr>
          <w:rFonts w:ascii="Times New Roman" w:hAnsi="Times New Roman" w:cs="Times New Roman"/>
          <w:sz w:val="24"/>
          <w:szCs w:val="24"/>
        </w:rPr>
        <w:t xml:space="preserve">So, the decision maker is better off by shifting consumption from on-peak hours to off-peak hours. However, this is not a permanent solution as the demand shift </w:t>
      </w:r>
      <w:r w:rsidR="005B1F52">
        <w:rPr>
          <w:rFonts w:ascii="Times New Roman" w:hAnsi="Times New Roman" w:cs="Times New Roman"/>
          <w:sz w:val="24"/>
          <w:szCs w:val="24"/>
        </w:rPr>
        <w:t>can be possible</w:t>
      </w:r>
      <w:r>
        <w:rPr>
          <w:rFonts w:ascii="Times New Roman" w:hAnsi="Times New Roman" w:cs="Times New Roman"/>
          <w:sz w:val="24"/>
          <w:szCs w:val="24"/>
        </w:rPr>
        <w:t xml:space="preserve"> only to some extent. Thus the long term solution to cut down electricity bill would be to install solar panels for electricity generation.</w:t>
      </w:r>
      <w:r w:rsidR="005B1F52">
        <w:rPr>
          <w:rFonts w:ascii="Times New Roman" w:hAnsi="Times New Roman" w:cs="Times New Roman"/>
          <w:sz w:val="24"/>
          <w:szCs w:val="24"/>
        </w:rPr>
        <w:t xml:space="preserve"> </w:t>
      </w:r>
    </w:p>
    <w:p w14:paraId="632C038E" w14:textId="330E5F53" w:rsidR="00931BD9" w:rsidRDefault="00084A9A" w:rsidP="009747B0">
      <w:pPr>
        <w:pStyle w:val="Heading1"/>
        <w:spacing w:after="240"/>
      </w:pPr>
      <w:r>
        <w:t>Executive</w:t>
      </w:r>
      <w:r w:rsidR="00931BD9">
        <w:t xml:space="preserve"> Summary:</w:t>
      </w:r>
    </w:p>
    <w:p w14:paraId="0AF3D4D7" w14:textId="082F9F80" w:rsidR="00E65D95" w:rsidRPr="00E65D95" w:rsidRDefault="00801700" w:rsidP="008E123E">
      <w:pPr>
        <w:pStyle w:val="ListParagraph"/>
        <w:numPr>
          <w:ilvl w:val="0"/>
          <w:numId w:val="7"/>
        </w:numPr>
        <w:spacing w:line="276" w:lineRule="auto"/>
        <w:ind w:left="630"/>
      </w:pPr>
      <w:r w:rsidRPr="00801700">
        <w:rPr>
          <w:rFonts w:ascii="Times New Roman" w:hAnsi="Times New Roman" w:cs="Times New Roman"/>
          <w:sz w:val="24"/>
          <w:u w:val="single"/>
        </w:rPr>
        <w:t>Relationship between number of solar panels and percent savings:</w:t>
      </w:r>
      <w:r>
        <w:rPr>
          <w:rFonts w:ascii="Times New Roman" w:hAnsi="Times New Roman" w:cs="Times New Roman"/>
          <w:sz w:val="24"/>
        </w:rPr>
        <w:t xml:space="preserve"> </w:t>
      </w:r>
      <w:r w:rsidR="00627109" w:rsidRPr="0033662A">
        <w:rPr>
          <w:rFonts w:ascii="Times New Roman" w:hAnsi="Times New Roman" w:cs="Times New Roman"/>
          <w:sz w:val="24"/>
        </w:rPr>
        <w:t>Results of the analysis show that</w:t>
      </w:r>
      <w:r w:rsidR="00E65D95" w:rsidRPr="0033662A">
        <w:rPr>
          <w:rFonts w:ascii="Times New Roman" w:hAnsi="Times New Roman" w:cs="Times New Roman"/>
          <w:sz w:val="24"/>
        </w:rPr>
        <w:t xml:space="preserve"> as the number of solar panels increases, the percentage savings in electricity bill also increases. </w:t>
      </w:r>
    </w:p>
    <w:p w14:paraId="2402401A" w14:textId="5D25B3F1" w:rsidR="00E65D95" w:rsidRPr="00480C56" w:rsidRDefault="00E65D95" w:rsidP="008E123E">
      <w:pPr>
        <w:pStyle w:val="ListParagraph"/>
        <w:numPr>
          <w:ilvl w:val="1"/>
          <w:numId w:val="6"/>
        </w:numPr>
        <w:spacing w:line="276" w:lineRule="auto"/>
      </w:pPr>
      <w:r>
        <w:rPr>
          <w:rFonts w:ascii="Times New Roman" w:hAnsi="Times New Roman" w:cs="Times New Roman"/>
          <w:sz w:val="24"/>
        </w:rPr>
        <w:t xml:space="preserve">As shown in figure 1, the relationship is almost linear when the number of solar panels are in the order of tens. </w:t>
      </w:r>
    </w:p>
    <w:p w14:paraId="33181745" w14:textId="77777777" w:rsidR="00E65D95" w:rsidRDefault="00E65D95" w:rsidP="00E65D95">
      <w:pPr>
        <w:keepNext/>
        <w:spacing w:line="480" w:lineRule="auto"/>
        <w:jc w:val="center"/>
      </w:pPr>
      <w:r w:rsidRPr="00E65D95">
        <w:rPr>
          <w:rFonts w:ascii="Times New Roman" w:hAnsi="Times New Roman" w:cs="Times New Roman"/>
          <w:noProof/>
          <w:sz w:val="24"/>
          <w:szCs w:val="24"/>
        </w:rPr>
        <w:drawing>
          <wp:inline distT="0" distB="0" distL="0" distR="0" wp14:anchorId="700ECBA8" wp14:editId="0FBBE0DE">
            <wp:extent cx="3886200" cy="23622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2362200"/>
                    </a:xfrm>
                    <a:prstGeom prst="rect">
                      <a:avLst/>
                    </a:prstGeom>
                    <a:noFill/>
                    <a:ln>
                      <a:solidFill>
                        <a:schemeClr val="accent1"/>
                      </a:solidFill>
                    </a:ln>
                  </pic:spPr>
                </pic:pic>
              </a:graphicData>
            </a:graphic>
          </wp:inline>
        </w:drawing>
      </w:r>
    </w:p>
    <w:p w14:paraId="695A2D2D" w14:textId="37CA76D1" w:rsidR="002F5598" w:rsidRDefault="00E65D95" w:rsidP="00E65D95">
      <w:pPr>
        <w:pStyle w:val="Caption"/>
        <w:jc w:val="center"/>
      </w:pPr>
      <w:r>
        <w:t xml:space="preserve">Figure </w:t>
      </w:r>
      <w:fldSimple w:instr=" SEQ Figure \* ARABIC ">
        <w:r>
          <w:rPr>
            <w:noProof/>
          </w:rPr>
          <w:t>1</w:t>
        </w:r>
      </w:fldSimple>
      <w:r>
        <w:t>: Relationship between number of solar panels and percentage savings in annual  electricity bill</w:t>
      </w:r>
    </w:p>
    <w:p w14:paraId="6D3D02B8" w14:textId="393A5A50" w:rsidR="00E65D95" w:rsidRPr="00E65D95" w:rsidRDefault="00E65D95" w:rsidP="008E123E">
      <w:pPr>
        <w:pStyle w:val="ListParagraph"/>
        <w:numPr>
          <w:ilvl w:val="1"/>
          <w:numId w:val="6"/>
        </w:numPr>
        <w:spacing w:line="276" w:lineRule="auto"/>
      </w:pPr>
      <w:r>
        <w:rPr>
          <w:rFonts w:ascii="Times New Roman" w:hAnsi="Times New Roman" w:cs="Times New Roman"/>
          <w:sz w:val="24"/>
        </w:rPr>
        <w:t xml:space="preserve">As the number of panels are in the order of 100s, the relationship becomes convex. </w:t>
      </w:r>
    </w:p>
    <w:p w14:paraId="0EA7908C" w14:textId="716C7404" w:rsidR="00E65D95" w:rsidRDefault="0033662A" w:rsidP="008E123E">
      <w:pPr>
        <w:spacing w:line="276" w:lineRule="auto"/>
        <w:ind w:left="1080"/>
        <w:rPr>
          <w:rFonts w:ascii="Times New Roman" w:hAnsi="Times New Roman" w:cs="Times New Roman"/>
          <w:sz w:val="24"/>
        </w:rPr>
      </w:pPr>
      <w:r>
        <w:rPr>
          <w:rFonts w:ascii="Times New Roman" w:hAnsi="Times New Roman" w:cs="Times New Roman"/>
          <w:sz w:val="24"/>
        </w:rPr>
        <w:t xml:space="preserve">Since the decision maker is interested in percentage savings in household electricity bill, the number of solar panels will not be in the order of hundreds. So the linear relationship holds for the scope of this </w:t>
      </w:r>
      <w:r w:rsidR="00170A93">
        <w:rPr>
          <w:rFonts w:ascii="Times New Roman" w:hAnsi="Times New Roman" w:cs="Times New Roman"/>
          <w:sz w:val="24"/>
        </w:rPr>
        <w:t>problem</w:t>
      </w:r>
      <w:r>
        <w:rPr>
          <w:rFonts w:ascii="Times New Roman" w:hAnsi="Times New Roman" w:cs="Times New Roman"/>
          <w:sz w:val="24"/>
        </w:rPr>
        <w:t>.</w:t>
      </w:r>
    </w:p>
    <w:p w14:paraId="5F49F109" w14:textId="720309A3" w:rsidR="00285773" w:rsidRDefault="00A166EC" w:rsidP="008E123E">
      <w:pPr>
        <w:pStyle w:val="ListParagraph"/>
        <w:numPr>
          <w:ilvl w:val="0"/>
          <w:numId w:val="6"/>
        </w:numPr>
        <w:spacing w:line="276" w:lineRule="auto"/>
        <w:rPr>
          <w:rFonts w:ascii="Times New Roman" w:hAnsi="Times New Roman" w:cs="Times New Roman"/>
          <w:sz w:val="24"/>
        </w:rPr>
      </w:pPr>
      <w:r w:rsidRPr="00A166EC">
        <w:rPr>
          <w:rFonts w:ascii="Times New Roman" w:hAnsi="Times New Roman" w:cs="Times New Roman"/>
          <w:sz w:val="24"/>
          <w:u w:val="single"/>
        </w:rPr>
        <w:lastRenderedPageBreak/>
        <w:t>Relationship between number of solar panels and standard deviation of percent savings</w:t>
      </w:r>
      <w:r>
        <w:rPr>
          <w:rFonts w:ascii="Times New Roman" w:hAnsi="Times New Roman" w:cs="Times New Roman"/>
          <w:sz w:val="24"/>
        </w:rPr>
        <w:t xml:space="preserve">: </w:t>
      </w:r>
      <w:r w:rsidR="00285773">
        <w:rPr>
          <w:rFonts w:ascii="Times New Roman" w:hAnsi="Times New Roman" w:cs="Times New Roman"/>
          <w:sz w:val="24"/>
        </w:rPr>
        <w:t xml:space="preserve">As the number of solar panels increases, the standard deviation of the percentage savings increases as well. </w:t>
      </w:r>
    </w:p>
    <w:p w14:paraId="449E0320" w14:textId="77777777" w:rsidR="00285773" w:rsidRDefault="00285773" w:rsidP="008E123E">
      <w:pPr>
        <w:pStyle w:val="ListParagraph"/>
        <w:numPr>
          <w:ilvl w:val="1"/>
          <w:numId w:val="6"/>
        </w:numPr>
        <w:spacing w:line="276" w:lineRule="auto"/>
        <w:rPr>
          <w:rFonts w:ascii="Times New Roman" w:hAnsi="Times New Roman" w:cs="Times New Roman"/>
          <w:sz w:val="24"/>
        </w:rPr>
      </w:pPr>
      <w:r>
        <w:rPr>
          <w:rFonts w:ascii="Times New Roman" w:hAnsi="Times New Roman" w:cs="Times New Roman"/>
          <w:sz w:val="24"/>
        </w:rPr>
        <w:t xml:space="preserve">This can be explained by the intuition that, if the number of panels increase, the hourly production capacity increases as well. The hourly production depends on the cloud cover and sunshine. </w:t>
      </w:r>
    </w:p>
    <w:p w14:paraId="1DC10622" w14:textId="003C2845" w:rsidR="00B9265F" w:rsidRDefault="00285773" w:rsidP="008E123E">
      <w:pPr>
        <w:pStyle w:val="ListParagraph"/>
        <w:numPr>
          <w:ilvl w:val="1"/>
          <w:numId w:val="6"/>
        </w:numPr>
        <w:spacing w:line="276" w:lineRule="auto"/>
        <w:rPr>
          <w:rFonts w:ascii="Times New Roman" w:hAnsi="Times New Roman" w:cs="Times New Roman"/>
          <w:sz w:val="24"/>
        </w:rPr>
      </w:pPr>
      <w:r>
        <w:rPr>
          <w:rFonts w:ascii="Times New Roman" w:hAnsi="Times New Roman" w:cs="Times New Roman"/>
          <w:sz w:val="24"/>
        </w:rPr>
        <w:t xml:space="preserve">If the sky is clear, then all the panels would generate to its maximum capacity whereas if the sky is overcast, then all the panels would generate nothing. As the range of hourly production increases, the standard deviation of production distribution </w:t>
      </w:r>
      <w:r w:rsidR="00A07A9F">
        <w:rPr>
          <w:rFonts w:ascii="Times New Roman" w:hAnsi="Times New Roman" w:cs="Times New Roman"/>
          <w:sz w:val="24"/>
        </w:rPr>
        <w:t>increases, thus the standard deviation of percent savings as well.</w:t>
      </w:r>
      <w:r>
        <w:rPr>
          <w:rFonts w:ascii="Times New Roman" w:hAnsi="Times New Roman" w:cs="Times New Roman"/>
          <w:sz w:val="24"/>
        </w:rPr>
        <w:t xml:space="preserve"> </w:t>
      </w:r>
    </w:p>
    <w:p w14:paraId="1EE19DDC" w14:textId="77777777" w:rsidR="00B9265F" w:rsidRPr="00B9265F" w:rsidRDefault="00B9265F" w:rsidP="008E123E">
      <w:pPr>
        <w:pStyle w:val="ListParagraph"/>
        <w:spacing w:line="276" w:lineRule="auto"/>
        <w:ind w:left="1440"/>
        <w:rPr>
          <w:rFonts w:ascii="Times New Roman" w:hAnsi="Times New Roman" w:cs="Times New Roman"/>
          <w:sz w:val="18"/>
        </w:rPr>
      </w:pPr>
    </w:p>
    <w:p w14:paraId="77EDDA72" w14:textId="3D0BF244" w:rsidR="00E540CA" w:rsidRPr="00E540CA" w:rsidRDefault="00901A70" w:rsidP="008E123E">
      <w:pPr>
        <w:pStyle w:val="ListParagraph"/>
        <w:numPr>
          <w:ilvl w:val="0"/>
          <w:numId w:val="6"/>
        </w:numPr>
        <w:spacing w:before="240" w:line="276" w:lineRule="auto"/>
        <w:rPr>
          <w:rFonts w:ascii="Times New Roman" w:hAnsi="Times New Roman" w:cs="Times New Roman"/>
          <w:sz w:val="24"/>
          <w:u w:val="single"/>
        </w:rPr>
      </w:pPr>
      <w:r w:rsidRPr="00901A70">
        <w:rPr>
          <w:rFonts w:ascii="Times New Roman" w:hAnsi="Times New Roman" w:cs="Times New Roman"/>
          <w:sz w:val="24"/>
          <w:u w:val="single"/>
        </w:rPr>
        <w:t xml:space="preserve">Ideal number </w:t>
      </w:r>
      <w:r w:rsidR="009D4BD4">
        <w:rPr>
          <w:rFonts w:ascii="Times New Roman" w:hAnsi="Times New Roman" w:cs="Times New Roman"/>
          <w:sz w:val="24"/>
          <w:u w:val="single"/>
        </w:rPr>
        <w:t>of solar panels to be installed</w:t>
      </w:r>
      <w:r w:rsidR="009D4BD4">
        <w:rPr>
          <w:rFonts w:ascii="Times New Roman" w:hAnsi="Times New Roman" w:cs="Times New Roman"/>
          <w:sz w:val="24"/>
        </w:rPr>
        <w:t>: When the number of solar panels are 30, the average percent savings is 104% with a standard deviation of 1%. The standard deviation is very small and almost negligible</w:t>
      </w:r>
      <w:r w:rsidR="004E17F7">
        <w:rPr>
          <w:rFonts w:ascii="Times New Roman" w:hAnsi="Times New Roman" w:cs="Times New Roman"/>
          <w:sz w:val="24"/>
        </w:rPr>
        <w:t xml:space="preserve"> in this case</w:t>
      </w:r>
      <w:r w:rsidR="009D4BD4">
        <w:rPr>
          <w:rFonts w:ascii="Times New Roman" w:hAnsi="Times New Roman" w:cs="Times New Roman"/>
          <w:sz w:val="24"/>
        </w:rPr>
        <w:t xml:space="preserve">. </w:t>
      </w:r>
    </w:p>
    <w:p w14:paraId="3AADBFB2" w14:textId="5071BCA4" w:rsidR="00801700" w:rsidRPr="00B9265F" w:rsidRDefault="004E17F7" w:rsidP="008E123E">
      <w:pPr>
        <w:pStyle w:val="ListParagraph"/>
        <w:numPr>
          <w:ilvl w:val="1"/>
          <w:numId w:val="6"/>
        </w:numPr>
        <w:spacing w:line="276" w:lineRule="auto"/>
        <w:rPr>
          <w:rFonts w:ascii="Times New Roman" w:hAnsi="Times New Roman" w:cs="Times New Roman"/>
          <w:sz w:val="24"/>
          <w:u w:val="single"/>
        </w:rPr>
      </w:pPr>
      <w:r>
        <w:rPr>
          <w:rFonts w:ascii="Times New Roman" w:hAnsi="Times New Roman" w:cs="Times New Roman"/>
          <w:sz w:val="24"/>
        </w:rPr>
        <w:t>So, after excluding</w:t>
      </w:r>
      <w:r w:rsidR="0090145B">
        <w:rPr>
          <w:rFonts w:ascii="Times New Roman" w:hAnsi="Times New Roman" w:cs="Times New Roman"/>
          <w:sz w:val="24"/>
        </w:rPr>
        <w:t xml:space="preserve"> b</w:t>
      </w:r>
      <w:r w:rsidR="00BD3847">
        <w:rPr>
          <w:rFonts w:ascii="Times New Roman" w:hAnsi="Times New Roman" w:cs="Times New Roman"/>
          <w:sz w:val="24"/>
        </w:rPr>
        <w:t>asic charges and other one-time charges from</w:t>
      </w:r>
      <w:r w:rsidR="0090145B">
        <w:rPr>
          <w:rFonts w:ascii="Times New Roman" w:hAnsi="Times New Roman" w:cs="Times New Roman"/>
          <w:sz w:val="24"/>
        </w:rPr>
        <w:t xml:space="preserve"> the electricity bill, 30 solar panels</w:t>
      </w:r>
      <w:r w:rsidR="00DC292B">
        <w:rPr>
          <w:rFonts w:ascii="Times New Roman" w:hAnsi="Times New Roman" w:cs="Times New Roman"/>
          <w:sz w:val="24"/>
        </w:rPr>
        <w:t xml:space="preserve"> need</w:t>
      </w:r>
      <w:r w:rsidR="0090145B">
        <w:rPr>
          <w:rFonts w:ascii="Times New Roman" w:hAnsi="Times New Roman" w:cs="Times New Roman"/>
          <w:sz w:val="24"/>
        </w:rPr>
        <w:t xml:space="preserve"> to be installed to achieve $0 annual electricity bill.</w:t>
      </w:r>
    </w:p>
    <w:p w14:paraId="365EBEE3" w14:textId="77777777" w:rsidR="00B9265F" w:rsidRPr="00B9265F" w:rsidRDefault="00B9265F" w:rsidP="00B9265F">
      <w:pPr>
        <w:pStyle w:val="ListParagraph"/>
        <w:ind w:left="1440"/>
        <w:rPr>
          <w:rFonts w:ascii="Times New Roman" w:hAnsi="Times New Roman" w:cs="Times New Roman"/>
          <w:sz w:val="18"/>
          <w:u w:val="single"/>
        </w:rPr>
      </w:pPr>
    </w:p>
    <w:p w14:paraId="79D2FAE0" w14:textId="77777777" w:rsidR="00A70538" w:rsidRPr="00A70538" w:rsidRDefault="002D2187" w:rsidP="008E123E">
      <w:pPr>
        <w:pStyle w:val="ListParagraph"/>
        <w:numPr>
          <w:ilvl w:val="0"/>
          <w:numId w:val="6"/>
        </w:numPr>
        <w:spacing w:line="276" w:lineRule="auto"/>
        <w:rPr>
          <w:rFonts w:ascii="Times New Roman" w:hAnsi="Times New Roman" w:cs="Times New Roman"/>
          <w:sz w:val="24"/>
          <w:u w:val="single"/>
        </w:rPr>
      </w:pPr>
      <w:r w:rsidRPr="00026BCF">
        <w:rPr>
          <w:rFonts w:ascii="Times New Roman" w:hAnsi="Times New Roman" w:cs="Times New Roman"/>
          <w:sz w:val="24"/>
          <w:u w:val="single"/>
        </w:rPr>
        <w:t>Effect of shifting consumption from on-peak hours to off-peak hours</w:t>
      </w:r>
      <w:r>
        <w:rPr>
          <w:rFonts w:ascii="Times New Roman" w:hAnsi="Times New Roman" w:cs="Times New Roman"/>
          <w:sz w:val="24"/>
        </w:rPr>
        <w:t>:</w:t>
      </w:r>
      <w:r w:rsidR="00026BCF">
        <w:rPr>
          <w:rFonts w:ascii="Times New Roman" w:hAnsi="Times New Roman" w:cs="Times New Roman"/>
          <w:sz w:val="24"/>
        </w:rPr>
        <w:t xml:space="preserve"> </w:t>
      </w:r>
      <w:r w:rsidR="00495380">
        <w:rPr>
          <w:rFonts w:ascii="Times New Roman" w:hAnsi="Times New Roman" w:cs="Times New Roman"/>
          <w:sz w:val="24"/>
        </w:rPr>
        <w:t>Shifting the consumption from periods when the rates are too high to when rates are low significantly increases the savings as well.</w:t>
      </w:r>
    </w:p>
    <w:p w14:paraId="753B2EFF" w14:textId="588BACA2" w:rsidR="00366F35" w:rsidRPr="00527728" w:rsidRDefault="00FD6F66" w:rsidP="00527728">
      <w:pPr>
        <w:pStyle w:val="ListParagraph"/>
        <w:numPr>
          <w:ilvl w:val="1"/>
          <w:numId w:val="6"/>
        </w:numPr>
        <w:spacing w:line="276" w:lineRule="auto"/>
        <w:rPr>
          <w:rFonts w:ascii="Times New Roman" w:hAnsi="Times New Roman" w:cs="Times New Roman"/>
          <w:sz w:val="24"/>
          <w:u w:val="single"/>
        </w:rPr>
      </w:pPr>
      <w:r w:rsidRPr="00A70538">
        <w:rPr>
          <w:rFonts w:ascii="Times New Roman" w:hAnsi="Times New Roman" w:cs="Times New Roman"/>
          <w:sz w:val="24"/>
        </w:rPr>
        <w:t xml:space="preserve">By shifting consumption from on-peak hours to off-peak hours in both summer and winter, the annual electricity charges were </w:t>
      </w:r>
      <w:r w:rsidR="00A70538">
        <w:rPr>
          <w:rFonts w:ascii="Times New Roman" w:hAnsi="Times New Roman" w:cs="Times New Roman"/>
          <w:sz w:val="24"/>
        </w:rPr>
        <w:t>calculated</w:t>
      </w:r>
      <w:r w:rsidR="006F0434">
        <w:rPr>
          <w:rFonts w:ascii="Times New Roman" w:hAnsi="Times New Roman" w:cs="Times New Roman"/>
          <w:sz w:val="24"/>
        </w:rPr>
        <w:t>.</w:t>
      </w:r>
    </w:p>
    <w:p w14:paraId="70AE0DB9" w14:textId="5A6AD35A" w:rsidR="00527728" w:rsidRDefault="00527728" w:rsidP="00527728">
      <w:pPr>
        <w:pStyle w:val="Caption"/>
        <w:keepNext/>
        <w:jc w:val="center"/>
      </w:pPr>
      <w:r>
        <w:t xml:space="preserve">Table </w:t>
      </w:r>
      <w:fldSimple w:instr=" SEQ Table \* ARABIC ">
        <w:r w:rsidR="0044462D">
          <w:rPr>
            <w:noProof/>
          </w:rPr>
          <w:t>1</w:t>
        </w:r>
      </w:fldSimple>
      <w:r>
        <w:t>:Effect of shifting consumption from on-peak to off-peak hours</w:t>
      </w:r>
    </w:p>
    <w:tbl>
      <w:tblPr>
        <w:tblStyle w:val="TableGrid"/>
        <w:tblW w:w="0" w:type="auto"/>
        <w:jc w:val="center"/>
        <w:tblLook w:val="04A0" w:firstRow="1" w:lastRow="0" w:firstColumn="1" w:lastColumn="0" w:noHBand="0" w:noVBand="1"/>
      </w:tblPr>
      <w:tblGrid>
        <w:gridCol w:w="2823"/>
        <w:gridCol w:w="4102"/>
      </w:tblGrid>
      <w:tr w:rsidR="00833866" w14:paraId="408C7ACC" w14:textId="77777777" w:rsidTr="0045460B">
        <w:trPr>
          <w:trHeight w:val="485"/>
          <w:jc w:val="center"/>
        </w:trPr>
        <w:tc>
          <w:tcPr>
            <w:tcW w:w="2823" w:type="dxa"/>
            <w:vAlign w:val="center"/>
          </w:tcPr>
          <w:p w14:paraId="7F18A5E4" w14:textId="77777777" w:rsidR="00833866" w:rsidRDefault="00833866" w:rsidP="00366F35">
            <w:pPr>
              <w:pStyle w:val="ListParagraph"/>
              <w:ind w:left="0"/>
              <w:rPr>
                <w:rFonts w:ascii="Times New Roman" w:hAnsi="Times New Roman" w:cs="Times New Roman"/>
                <w:sz w:val="24"/>
                <w:u w:val="single"/>
              </w:rPr>
            </w:pPr>
          </w:p>
        </w:tc>
        <w:tc>
          <w:tcPr>
            <w:tcW w:w="4102" w:type="dxa"/>
            <w:vAlign w:val="center"/>
          </w:tcPr>
          <w:p w14:paraId="6FA10506" w14:textId="34E3CAFA" w:rsidR="00833866" w:rsidRPr="009F660F" w:rsidRDefault="008F5371" w:rsidP="008F5371">
            <w:pPr>
              <w:pStyle w:val="ListParagraph"/>
              <w:ind w:left="0"/>
              <w:rPr>
                <w:rFonts w:ascii="Times New Roman" w:hAnsi="Times New Roman" w:cs="Times New Roman"/>
                <w:sz w:val="24"/>
              </w:rPr>
            </w:pPr>
            <w:r>
              <w:rPr>
                <w:rFonts w:ascii="Times New Roman" w:hAnsi="Times New Roman" w:cs="Times New Roman"/>
                <w:sz w:val="24"/>
              </w:rPr>
              <w:t>Percentage savings in Electricity b</w:t>
            </w:r>
            <w:r w:rsidR="00833866">
              <w:rPr>
                <w:rFonts w:ascii="Times New Roman" w:hAnsi="Times New Roman" w:cs="Times New Roman"/>
                <w:sz w:val="24"/>
              </w:rPr>
              <w:t>ill</w:t>
            </w:r>
          </w:p>
        </w:tc>
      </w:tr>
      <w:tr w:rsidR="00833866" w14:paraId="563BACFA" w14:textId="77777777" w:rsidTr="0045460B">
        <w:trPr>
          <w:trHeight w:val="440"/>
          <w:jc w:val="center"/>
        </w:trPr>
        <w:tc>
          <w:tcPr>
            <w:tcW w:w="2823" w:type="dxa"/>
            <w:vAlign w:val="center"/>
          </w:tcPr>
          <w:p w14:paraId="684FB960" w14:textId="4AE2326D" w:rsidR="00833866" w:rsidRPr="00932BED" w:rsidRDefault="00833866" w:rsidP="00932BED">
            <w:pPr>
              <w:pStyle w:val="ListParagraph"/>
              <w:ind w:left="0"/>
              <w:rPr>
                <w:rFonts w:ascii="Times New Roman" w:hAnsi="Times New Roman" w:cs="Times New Roman"/>
                <w:sz w:val="24"/>
              </w:rPr>
            </w:pPr>
            <w:r>
              <w:rPr>
                <w:rFonts w:ascii="Times New Roman" w:hAnsi="Times New Roman" w:cs="Times New Roman"/>
                <w:sz w:val="24"/>
              </w:rPr>
              <w:t>Without Solar Panels</w:t>
            </w:r>
          </w:p>
        </w:tc>
        <w:tc>
          <w:tcPr>
            <w:tcW w:w="4102" w:type="dxa"/>
            <w:vAlign w:val="center"/>
          </w:tcPr>
          <w:p w14:paraId="55878CD6" w14:textId="48A17C40" w:rsidR="00833866" w:rsidRPr="004F060B" w:rsidRDefault="00833866" w:rsidP="00D453A4">
            <w:pPr>
              <w:pStyle w:val="ListParagraph"/>
              <w:ind w:left="0"/>
              <w:jc w:val="right"/>
              <w:rPr>
                <w:rFonts w:ascii="Times New Roman" w:hAnsi="Times New Roman" w:cs="Times New Roman"/>
                <w:sz w:val="24"/>
              </w:rPr>
            </w:pPr>
            <w:r w:rsidRPr="004F060B">
              <w:rPr>
                <w:rFonts w:ascii="Times New Roman" w:hAnsi="Times New Roman" w:cs="Times New Roman"/>
                <w:sz w:val="24"/>
              </w:rPr>
              <w:t>23%</w:t>
            </w:r>
            <w:r w:rsidR="001C3FB1">
              <w:rPr>
                <w:rFonts w:ascii="Times New Roman" w:hAnsi="Times New Roman" w:cs="Times New Roman"/>
                <w:sz w:val="24"/>
              </w:rPr>
              <w:t xml:space="preserve"> per annum</w:t>
            </w:r>
          </w:p>
        </w:tc>
      </w:tr>
      <w:tr w:rsidR="00833866" w14:paraId="05DC8B09" w14:textId="77777777" w:rsidTr="0045460B">
        <w:trPr>
          <w:trHeight w:val="620"/>
          <w:jc w:val="center"/>
        </w:trPr>
        <w:tc>
          <w:tcPr>
            <w:tcW w:w="2823" w:type="dxa"/>
            <w:vAlign w:val="center"/>
          </w:tcPr>
          <w:p w14:paraId="4A67D593" w14:textId="31E21563" w:rsidR="00833866" w:rsidRPr="00932BED" w:rsidRDefault="00833866" w:rsidP="00366F35">
            <w:pPr>
              <w:pStyle w:val="ListParagraph"/>
              <w:ind w:left="0"/>
              <w:rPr>
                <w:rFonts w:ascii="Times New Roman" w:hAnsi="Times New Roman" w:cs="Times New Roman"/>
                <w:sz w:val="24"/>
              </w:rPr>
            </w:pPr>
            <w:r>
              <w:rPr>
                <w:rFonts w:ascii="Times New Roman" w:hAnsi="Times New Roman" w:cs="Times New Roman"/>
                <w:sz w:val="24"/>
              </w:rPr>
              <w:t>With Solar Panels</w:t>
            </w:r>
          </w:p>
        </w:tc>
        <w:tc>
          <w:tcPr>
            <w:tcW w:w="4102" w:type="dxa"/>
            <w:vAlign w:val="center"/>
          </w:tcPr>
          <w:p w14:paraId="65892DD7" w14:textId="6A836708" w:rsidR="00833866" w:rsidRDefault="00CD1611" w:rsidP="00D453A4">
            <w:pPr>
              <w:pStyle w:val="ListParagraph"/>
              <w:ind w:left="0"/>
              <w:jc w:val="right"/>
              <w:rPr>
                <w:rFonts w:ascii="Times New Roman" w:hAnsi="Times New Roman" w:cs="Times New Roman"/>
                <w:sz w:val="24"/>
              </w:rPr>
            </w:pPr>
            <w:r>
              <w:rPr>
                <w:rFonts w:ascii="Times New Roman" w:hAnsi="Times New Roman" w:cs="Times New Roman"/>
                <w:sz w:val="24"/>
              </w:rPr>
              <w:t xml:space="preserve">For </w:t>
            </w:r>
            <w:r w:rsidR="00D453A4">
              <w:rPr>
                <w:rFonts w:ascii="Times New Roman" w:hAnsi="Times New Roman" w:cs="Times New Roman"/>
                <w:sz w:val="24"/>
              </w:rPr>
              <w:t>Actual Demand:    3</w:t>
            </w:r>
            <w:r w:rsidR="00833866" w:rsidRPr="004F060B">
              <w:rPr>
                <w:rFonts w:ascii="Times New Roman" w:hAnsi="Times New Roman" w:cs="Times New Roman"/>
                <w:sz w:val="24"/>
              </w:rPr>
              <w:t xml:space="preserve">.3% </w:t>
            </w:r>
            <w:r w:rsidR="00D453A4">
              <w:rPr>
                <w:rFonts w:ascii="Times New Roman" w:hAnsi="Times New Roman" w:cs="Times New Roman"/>
                <w:sz w:val="24"/>
              </w:rPr>
              <w:t>per panel</w:t>
            </w:r>
          </w:p>
          <w:p w14:paraId="0C7951AE" w14:textId="39141D06" w:rsidR="00D453A4" w:rsidRPr="004F060B" w:rsidRDefault="00CD1611" w:rsidP="00D453A4">
            <w:pPr>
              <w:pStyle w:val="ListParagraph"/>
              <w:ind w:left="0"/>
              <w:jc w:val="right"/>
              <w:rPr>
                <w:rFonts w:ascii="Times New Roman" w:hAnsi="Times New Roman" w:cs="Times New Roman"/>
                <w:sz w:val="24"/>
              </w:rPr>
            </w:pPr>
            <w:r>
              <w:rPr>
                <w:rFonts w:ascii="Times New Roman" w:hAnsi="Times New Roman" w:cs="Times New Roman"/>
                <w:sz w:val="24"/>
              </w:rPr>
              <w:t xml:space="preserve">For </w:t>
            </w:r>
            <w:r w:rsidR="00D453A4">
              <w:rPr>
                <w:rFonts w:ascii="Times New Roman" w:hAnsi="Times New Roman" w:cs="Times New Roman"/>
                <w:sz w:val="24"/>
              </w:rPr>
              <w:t>Shifted Demand:    4.3% per panel</w:t>
            </w:r>
          </w:p>
        </w:tc>
      </w:tr>
    </w:tbl>
    <w:p w14:paraId="6F61A73A" w14:textId="3A4DF7D4" w:rsidR="009436BA" w:rsidRPr="00652833" w:rsidRDefault="009436BA" w:rsidP="009436BA">
      <w:pPr>
        <w:rPr>
          <w:rFonts w:ascii="Times New Roman" w:hAnsi="Times New Roman" w:cs="Times New Roman"/>
          <w:sz w:val="12"/>
          <w:u w:val="single"/>
        </w:rPr>
      </w:pPr>
    </w:p>
    <w:p w14:paraId="45084B63" w14:textId="576F8C88" w:rsidR="009436BA" w:rsidRDefault="00D56F06" w:rsidP="009747B0">
      <w:pPr>
        <w:pStyle w:val="Heading1"/>
        <w:spacing w:after="240"/>
      </w:pPr>
      <w:r>
        <w:t>Technical Analysis:</w:t>
      </w:r>
    </w:p>
    <w:p w14:paraId="5D0C5B13" w14:textId="4A6A022F" w:rsidR="00FA0B78" w:rsidRPr="00215F55" w:rsidRDefault="009C6F54" w:rsidP="008E123E">
      <w:pPr>
        <w:pStyle w:val="ListParagraph"/>
        <w:numPr>
          <w:ilvl w:val="0"/>
          <w:numId w:val="8"/>
        </w:numPr>
        <w:spacing w:line="276" w:lineRule="auto"/>
        <w:rPr>
          <w:rFonts w:ascii="Times New Roman" w:hAnsi="Times New Roman" w:cs="Times New Roman"/>
          <w:sz w:val="24"/>
        </w:rPr>
      </w:pPr>
      <w:r w:rsidRPr="00215F55">
        <w:rPr>
          <w:rFonts w:ascii="Times New Roman" w:hAnsi="Times New Roman" w:cs="Times New Roman"/>
          <w:sz w:val="24"/>
        </w:rPr>
        <w:t>Demand and production model are built based on the data from the year 2017</w:t>
      </w:r>
      <w:r w:rsidR="00FA0B78" w:rsidRPr="00215F55">
        <w:rPr>
          <w:rFonts w:ascii="Times New Roman" w:hAnsi="Times New Roman" w:cs="Times New Roman"/>
          <w:sz w:val="24"/>
        </w:rPr>
        <w:t xml:space="preserve">, and cost model and other recommendations </w:t>
      </w:r>
      <w:r w:rsidRPr="00215F55">
        <w:rPr>
          <w:rFonts w:ascii="Times New Roman" w:hAnsi="Times New Roman" w:cs="Times New Roman"/>
          <w:sz w:val="24"/>
        </w:rPr>
        <w:t>are made for the year 2018.</w:t>
      </w:r>
      <w:r w:rsidR="00FA0B78" w:rsidRPr="00215F55">
        <w:rPr>
          <w:rFonts w:ascii="Times New Roman" w:hAnsi="Times New Roman" w:cs="Times New Roman"/>
          <w:sz w:val="24"/>
        </w:rPr>
        <w:t xml:space="preserve"> </w:t>
      </w:r>
    </w:p>
    <w:p w14:paraId="5969573F" w14:textId="3E8E2AC5" w:rsidR="009436BA" w:rsidRDefault="00C0294E" w:rsidP="00C34D91">
      <w:pPr>
        <w:pStyle w:val="Heading2"/>
        <w:numPr>
          <w:ilvl w:val="0"/>
          <w:numId w:val="10"/>
        </w:numPr>
      </w:pPr>
      <w:r>
        <w:t>Demand Model:</w:t>
      </w:r>
    </w:p>
    <w:p w14:paraId="6F0B8D9F" w14:textId="26133B5B" w:rsidR="00281E68" w:rsidRPr="00CA2D8C" w:rsidRDefault="00281E68" w:rsidP="008E123E">
      <w:pPr>
        <w:pStyle w:val="Heading3"/>
        <w:spacing w:line="276" w:lineRule="auto"/>
        <w:ind w:left="720"/>
        <w:rPr>
          <w:i/>
        </w:rPr>
      </w:pPr>
      <w:r w:rsidRPr="00CA2D8C">
        <w:rPr>
          <w:i/>
        </w:rPr>
        <w:t>Input Parameters: Past deseasonalized demand data</w:t>
      </w:r>
      <w:r w:rsidR="004E613B">
        <w:rPr>
          <w:i/>
        </w:rPr>
        <w:t>, Demand Clusters</w:t>
      </w:r>
    </w:p>
    <w:p w14:paraId="646CCDAA" w14:textId="77B3E177" w:rsidR="00D17D7B" w:rsidRPr="00CA2D8C" w:rsidRDefault="00D17D7B" w:rsidP="008E123E">
      <w:pPr>
        <w:pStyle w:val="Heading3"/>
        <w:spacing w:line="276" w:lineRule="auto"/>
        <w:ind w:left="720"/>
        <w:rPr>
          <w:i/>
        </w:rPr>
      </w:pPr>
      <w:r w:rsidRPr="00CA2D8C">
        <w:rPr>
          <w:i/>
        </w:rPr>
        <w:t>Output Parameters: Distribution</w:t>
      </w:r>
      <w:r w:rsidR="000071F8" w:rsidRPr="00CA2D8C">
        <w:rPr>
          <w:i/>
        </w:rPr>
        <w:t xml:space="preserve"> of hourly demand</w:t>
      </w:r>
    </w:p>
    <w:p w14:paraId="073B0461" w14:textId="75E6E3E5" w:rsidR="00BC0FDD" w:rsidRDefault="00BC0FDD" w:rsidP="008E123E">
      <w:pPr>
        <w:pStyle w:val="ListParagraph"/>
        <w:numPr>
          <w:ilvl w:val="0"/>
          <w:numId w:val="8"/>
        </w:numPr>
        <w:spacing w:line="276" w:lineRule="auto"/>
        <w:rPr>
          <w:rFonts w:ascii="Times New Roman" w:hAnsi="Times New Roman" w:cs="Times New Roman"/>
          <w:sz w:val="24"/>
        </w:rPr>
      </w:pPr>
      <w:r>
        <w:rPr>
          <w:rFonts w:ascii="Times New Roman" w:hAnsi="Times New Roman" w:cs="Times New Roman"/>
          <w:sz w:val="24"/>
        </w:rPr>
        <w:t xml:space="preserve">Demands of all 4 years of data is plotted to check for patterns or shifts over the years. There are no significant demand shifts. </w:t>
      </w:r>
    </w:p>
    <w:p w14:paraId="54C933DF" w14:textId="6845919F" w:rsidR="001171C5" w:rsidRPr="00D92904" w:rsidRDefault="00BC0FDD" w:rsidP="008E123E">
      <w:pPr>
        <w:pStyle w:val="ListParagraph"/>
        <w:numPr>
          <w:ilvl w:val="0"/>
          <w:numId w:val="8"/>
        </w:numPr>
        <w:spacing w:line="276" w:lineRule="auto"/>
        <w:rPr>
          <w:rFonts w:ascii="Times New Roman" w:hAnsi="Times New Roman" w:cs="Times New Roman"/>
          <w:sz w:val="24"/>
          <w:u w:val="single"/>
        </w:rPr>
      </w:pPr>
      <w:r w:rsidRPr="00BC0FDD">
        <w:rPr>
          <w:rFonts w:ascii="Times New Roman" w:hAnsi="Times New Roman" w:cs="Times New Roman"/>
          <w:sz w:val="24"/>
        </w:rPr>
        <w:lastRenderedPageBreak/>
        <w:t xml:space="preserve">Demand factors for all months in the year 2017 was calculated and is used to deseasonalize the demand. </w:t>
      </w:r>
      <w:r w:rsidR="001171C5">
        <w:rPr>
          <w:rFonts w:ascii="Times New Roman" w:hAnsi="Times New Roman" w:cs="Times New Roman"/>
          <w:sz w:val="24"/>
        </w:rPr>
        <w:t>The deseasonalized demand data is clustered into 6 groups using hierarchical clustering.</w:t>
      </w:r>
    </w:p>
    <w:p w14:paraId="4FF071D4" w14:textId="5A90FEC2" w:rsidR="00D92904" w:rsidRPr="00652833" w:rsidRDefault="00D92904" w:rsidP="008E123E">
      <w:pPr>
        <w:pStyle w:val="ListParagraph"/>
        <w:numPr>
          <w:ilvl w:val="1"/>
          <w:numId w:val="8"/>
        </w:numPr>
        <w:spacing w:line="276" w:lineRule="auto"/>
        <w:rPr>
          <w:rFonts w:ascii="Times New Roman" w:hAnsi="Times New Roman" w:cs="Times New Roman"/>
          <w:sz w:val="24"/>
          <w:u w:val="single"/>
        </w:rPr>
      </w:pPr>
      <w:r>
        <w:rPr>
          <w:rFonts w:ascii="Times New Roman" w:hAnsi="Times New Roman" w:cs="Times New Roman"/>
          <w:sz w:val="24"/>
        </w:rPr>
        <w:t xml:space="preserve">First level cluster: </w:t>
      </w:r>
      <w:r w:rsidR="007721DA">
        <w:rPr>
          <w:rFonts w:ascii="Times New Roman" w:hAnsi="Times New Roman" w:cs="Times New Roman"/>
          <w:sz w:val="24"/>
        </w:rPr>
        <w:t xml:space="preserve">(a) public holidays and weekends (b) </w:t>
      </w:r>
      <w:r w:rsidRPr="007721DA">
        <w:rPr>
          <w:rFonts w:ascii="Times New Roman" w:hAnsi="Times New Roman" w:cs="Times New Roman"/>
          <w:sz w:val="24"/>
        </w:rPr>
        <w:t>weekdays</w:t>
      </w:r>
    </w:p>
    <w:p w14:paraId="078A2EDF" w14:textId="674E4E5C" w:rsidR="00652833" w:rsidRPr="00E774B9" w:rsidRDefault="00652833" w:rsidP="008E123E">
      <w:pPr>
        <w:pStyle w:val="ListParagraph"/>
        <w:numPr>
          <w:ilvl w:val="1"/>
          <w:numId w:val="8"/>
        </w:numPr>
        <w:spacing w:line="276" w:lineRule="auto"/>
        <w:rPr>
          <w:rFonts w:ascii="Times New Roman" w:hAnsi="Times New Roman" w:cs="Times New Roman"/>
          <w:sz w:val="24"/>
          <w:u w:val="single"/>
        </w:rPr>
      </w:pPr>
      <w:r>
        <w:rPr>
          <w:rFonts w:ascii="Times New Roman" w:hAnsi="Times New Roman" w:cs="Times New Roman"/>
          <w:sz w:val="24"/>
        </w:rPr>
        <w:t xml:space="preserve">Second level cluster: </w:t>
      </w:r>
      <w:r w:rsidR="00A37CFF">
        <w:rPr>
          <w:rFonts w:ascii="Times New Roman" w:hAnsi="Times New Roman" w:cs="Times New Roman"/>
          <w:sz w:val="24"/>
        </w:rPr>
        <w:t xml:space="preserve">(a) </w:t>
      </w:r>
      <w:r>
        <w:rPr>
          <w:rFonts w:ascii="Times New Roman" w:hAnsi="Times New Roman" w:cs="Times New Roman"/>
          <w:sz w:val="24"/>
        </w:rPr>
        <w:t xml:space="preserve">Low, </w:t>
      </w:r>
      <w:r w:rsidR="00A37CFF">
        <w:rPr>
          <w:rFonts w:ascii="Times New Roman" w:hAnsi="Times New Roman" w:cs="Times New Roman"/>
          <w:sz w:val="24"/>
        </w:rPr>
        <w:t xml:space="preserve">(b) </w:t>
      </w:r>
      <w:r>
        <w:rPr>
          <w:rFonts w:ascii="Times New Roman" w:hAnsi="Times New Roman" w:cs="Times New Roman"/>
          <w:sz w:val="24"/>
        </w:rPr>
        <w:t xml:space="preserve">Moderate, </w:t>
      </w:r>
      <w:r w:rsidR="00A37CFF">
        <w:rPr>
          <w:rFonts w:ascii="Times New Roman" w:hAnsi="Times New Roman" w:cs="Times New Roman"/>
          <w:sz w:val="24"/>
        </w:rPr>
        <w:t xml:space="preserve">(c) </w:t>
      </w:r>
      <w:r>
        <w:rPr>
          <w:rFonts w:ascii="Times New Roman" w:hAnsi="Times New Roman" w:cs="Times New Roman"/>
          <w:sz w:val="24"/>
        </w:rPr>
        <w:t>High demand</w:t>
      </w:r>
    </w:p>
    <w:p w14:paraId="7DD1AFD0" w14:textId="28CDA3D9" w:rsidR="004B5439" w:rsidRDefault="004B5439" w:rsidP="004B5439">
      <w:pPr>
        <w:pStyle w:val="Caption"/>
        <w:keepNext/>
        <w:jc w:val="center"/>
      </w:pPr>
      <w:r>
        <w:t xml:space="preserve">Table </w:t>
      </w:r>
      <w:fldSimple w:instr=" SEQ Table \* ARABIC ">
        <w:r w:rsidR="0044462D">
          <w:rPr>
            <w:noProof/>
          </w:rPr>
          <w:t>2</w:t>
        </w:r>
      </w:fldSimple>
      <w:r>
        <w:t>: Demand Clusters and their characteristics</w:t>
      </w:r>
    </w:p>
    <w:tbl>
      <w:tblPr>
        <w:tblStyle w:val="TableGrid"/>
        <w:tblW w:w="0" w:type="auto"/>
        <w:jc w:val="center"/>
        <w:tblLook w:val="04A0" w:firstRow="1" w:lastRow="0" w:firstColumn="1" w:lastColumn="0" w:noHBand="0" w:noVBand="1"/>
      </w:tblPr>
      <w:tblGrid>
        <w:gridCol w:w="1333"/>
        <w:gridCol w:w="1740"/>
        <w:gridCol w:w="3191"/>
        <w:gridCol w:w="1561"/>
      </w:tblGrid>
      <w:tr w:rsidR="00021D0C" w:rsidRPr="00E774B9" w14:paraId="69B87378" w14:textId="58C38E9B" w:rsidTr="00AA5FFA">
        <w:trPr>
          <w:trHeight w:val="432"/>
          <w:jc w:val="center"/>
        </w:trPr>
        <w:tc>
          <w:tcPr>
            <w:tcW w:w="1333" w:type="dxa"/>
            <w:vAlign w:val="center"/>
          </w:tcPr>
          <w:p w14:paraId="51CD3899" w14:textId="032A1720"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Cluster</w:t>
            </w:r>
          </w:p>
        </w:tc>
        <w:tc>
          <w:tcPr>
            <w:tcW w:w="1740" w:type="dxa"/>
            <w:vAlign w:val="center"/>
          </w:tcPr>
          <w:p w14:paraId="490129D6" w14:textId="02A8FB7E"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Day Type</w:t>
            </w:r>
          </w:p>
        </w:tc>
        <w:tc>
          <w:tcPr>
            <w:tcW w:w="3191" w:type="dxa"/>
            <w:vAlign w:val="center"/>
          </w:tcPr>
          <w:p w14:paraId="4CAED1EE" w14:textId="29159560"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Hour of the day</w:t>
            </w:r>
          </w:p>
        </w:tc>
        <w:tc>
          <w:tcPr>
            <w:tcW w:w="1561" w:type="dxa"/>
            <w:vAlign w:val="center"/>
          </w:tcPr>
          <w:p w14:paraId="6142BFCD" w14:textId="1F37B13B" w:rsidR="00021D0C" w:rsidRDefault="00021D0C" w:rsidP="00F251F9">
            <w:pPr>
              <w:jc w:val="center"/>
              <w:rPr>
                <w:rFonts w:ascii="Times New Roman" w:hAnsi="Times New Roman" w:cs="Times New Roman"/>
                <w:sz w:val="24"/>
              </w:rPr>
            </w:pPr>
            <w:r>
              <w:rPr>
                <w:rFonts w:ascii="Times New Roman" w:hAnsi="Times New Roman" w:cs="Times New Roman"/>
                <w:sz w:val="24"/>
              </w:rPr>
              <w:t>Demand</w:t>
            </w:r>
          </w:p>
        </w:tc>
      </w:tr>
      <w:tr w:rsidR="00021D0C" w:rsidRPr="00E774B9" w14:paraId="6DD72F42" w14:textId="58C5001A" w:rsidTr="00AA5FFA">
        <w:trPr>
          <w:trHeight w:val="432"/>
          <w:jc w:val="center"/>
        </w:trPr>
        <w:tc>
          <w:tcPr>
            <w:tcW w:w="1333" w:type="dxa"/>
            <w:vAlign w:val="center"/>
          </w:tcPr>
          <w:p w14:paraId="6432C4E4" w14:textId="3C105373"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1</w:t>
            </w:r>
          </w:p>
        </w:tc>
        <w:tc>
          <w:tcPr>
            <w:tcW w:w="1740" w:type="dxa"/>
            <w:vAlign w:val="center"/>
          </w:tcPr>
          <w:p w14:paraId="0AB85A2A" w14:textId="3D4F497A"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Holidays</w:t>
            </w:r>
          </w:p>
        </w:tc>
        <w:tc>
          <w:tcPr>
            <w:tcW w:w="3191" w:type="dxa"/>
            <w:vAlign w:val="center"/>
          </w:tcPr>
          <w:p w14:paraId="5D67AFFC" w14:textId="2FC04071"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1:00 AM to 7:00 AM</w:t>
            </w:r>
          </w:p>
        </w:tc>
        <w:tc>
          <w:tcPr>
            <w:tcW w:w="1561" w:type="dxa"/>
            <w:vAlign w:val="center"/>
          </w:tcPr>
          <w:p w14:paraId="18A1BD1D" w14:textId="4C38175A" w:rsidR="00021D0C" w:rsidRDefault="00021D0C" w:rsidP="00F251F9">
            <w:pPr>
              <w:jc w:val="center"/>
              <w:rPr>
                <w:rFonts w:ascii="Times New Roman" w:hAnsi="Times New Roman" w:cs="Times New Roman"/>
                <w:sz w:val="24"/>
              </w:rPr>
            </w:pPr>
            <w:r>
              <w:rPr>
                <w:rFonts w:ascii="Times New Roman" w:hAnsi="Times New Roman" w:cs="Times New Roman"/>
                <w:sz w:val="24"/>
              </w:rPr>
              <w:t>Low</w:t>
            </w:r>
          </w:p>
        </w:tc>
      </w:tr>
      <w:tr w:rsidR="00021D0C" w:rsidRPr="00E774B9" w14:paraId="72374FBF" w14:textId="0FE0C8F2" w:rsidTr="00AA5FFA">
        <w:trPr>
          <w:trHeight w:val="432"/>
          <w:jc w:val="center"/>
        </w:trPr>
        <w:tc>
          <w:tcPr>
            <w:tcW w:w="1333" w:type="dxa"/>
            <w:vAlign w:val="center"/>
          </w:tcPr>
          <w:p w14:paraId="733CF993" w14:textId="595E38DE"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2</w:t>
            </w:r>
          </w:p>
        </w:tc>
        <w:tc>
          <w:tcPr>
            <w:tcW w:w="1740" w:type="dxa"/>
            <w:vAlign w:val="center"/>
          </w:tcPr>
          <w:p w14:paraId="053F6D53" w14:textId="5C3416CB"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Holidays</w:t>
            </w:r>
          </w:p>
        </w:tc>
        <w:tc>
          <w:tcPr>
            <w:tcW w:w="3191" w:type="dxa"/>
            <w:vAlign w:val="center"/>
          </w:tcPr>
          <w:p w14:paraId="6D51B26F" w14:textId="33A67E18"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8:00 AM to 1:00 PM</w:t>
            </w:r>
          </w:p>
        </w:tc>
        <w:tc>
          <w:tcPr>
            <w:tcW w:w="1561" w:type="dxa"/>
            <w:vAlign w:val="center"/>
          </w:tcPr>
          <w:p w14:paraId="3D89A35D" w14:textId="284CACB0" w:rsidR="00021D0C" w:rsidRDefault="00021D0C" w:rsidP="00F251F9">
            <w:pPr>
              <w:jc w:val="center"/>
              <w:rPr>
                <w:rFonts w:ascii="Times New Roman" w:hAnsi="Times New Roman" w:cs="Times New Roman"/>
                <w:sz w:val="24"/>
              </w:rPr>
            </w:pPr>
            <w:r>
              <w:rPr>
                <w:rFonts w:ascii="Times New Roman" w:hAnsi="Times New Roman" w:cs="Times New Roman"/>
                <w:sz w:val="24"/>
              </w:rPr>
              <w:t>Moderate</w:t>
            </w:r>
          </w:p>
        </w:tc>
      </w:tr>
      <w:tr w:rsidR="00021D0C" w:rsidRPr="00E774B9" w14:paraId="2D875114" w14:textId="644CEA25" w:rsidTr="00AA5FFA">
        <w:trPr>
          <w:trHeight w:val="432"/>
          <w:jc w:val="center"/>
        </w:trPr>
        <w:tc>
          <w:tcPr>
            <w:tcW w:w="1333" w:type="dxa"/>
            <w:vAlign w:val="center"/>
          </w:tcPr>
          <w:p w14:paraId="4EFB434E" w14:textId="0EB8918A"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3</w:t>
            </w:r>
          </w:p>
        </w:tc>
        <w:tc>
          <w:tcPr>
            <w:tcW w:w="1740" w:type="dxa"/>
            <w:vAlign w:val="center"/>
          </w:tcPr>
          <w:p w14:paraId="1851D6FD" w14:textId="19A5F1FC"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Holidays</w:t>
            </w:r>
          </w:p>
        </w:tc>
        <w:tc>
          <w:tcPr>
            <w:tcW w:w="3191" w:type="dxa"/>
            <w:vAlign w:val="center"/>
          </w:tcPr>
          <w:p w14:paraId="16B15E9C" w14:textId="7CD1560D"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2:00 PM to 12:00 AM</w:t>
            </w:r>
          </w:p>
        </w:tc>
        <w:tc>
          <w:tcPr>
            <w:tcW w:w="1561" w:type="dxa"/>
            <w:vAlign w:val="center"/>
          </w:tcPr>
          <w:p w14:paraId="75BF7297" w14:textId="188DDFFE" w:rsidR="00021D0C" w:rsidRDefault="00021D0C" w:rsidP="00F251F9">
            <w:pPr>
              <w:jc w:val="center"/>
              <w:rPr>
                <w:rFonts w:ascii="Times New Roman" w:hAnsi="Times New Roman" w:cs="Times New Roman"/>
                <w:sz w:val="24"/>
              </w:rPr>
            </w:pPr>
            <w:r>
              <w:rPr>
                <w:rFonts w:ascii="Times New Roman" w:hAnsi="Times New Roman" w:cs="Times New Roman"/>
                <w:sz w:val="24"/>
              </w:rPr>
              <w:t>High</w:t>
            </w:r>
          </w:p>
        </w:tc>
      </w:tr>
      <w:tr w:rsidR="00021D0C" w:rsidRPr="00E774B9" w14:paraId="082180A3" w14:textId="4C9C134D" w:rsidTr="00AA5FFA">
        <w:trPr>
          <w:trHeight w:val="432"/>
          <w:jc w:val="center"/>
        </w:trPr>
        <w:tc>
          <w:tcPr>
            <w:tcW w:w="1333" w:type="dxa"/>
            <w:vAlign w:val="center"/>
          </w:tcPr>
          <w:p w14:paraId="3B3E2DE7" w14:textId="59B41C65"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4</w:t>
            </w:r>
          </w:p>
        </w:tc>
        <w:tc>
          <w:tcPr>
            <w:tcW w:w="1740" w:type="dxa"/>
            <w:vAlign w:val="center"/>
          </w:tcPr>
          <w:p w14:paraId="5B73D540" w14:textId="082A8501"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Weekday</w:t>
            </w:r>
          </w:p>
        </w:tc>
        <w:tc>
          <w:tcPr>
            <w:tcW w:w="3191" w:type="dxa"/>
            <w:vAlign w:val="center"/>
          </w:tcPr>
          <w:p w14:paraId="05C8EC65" w14:textId="535D3D46"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1:00 AM to 7:00 AM</w:t>
            </w:r>
          </w:p>
        </w:tc>
        <w:tc>
          <w:tcPr>
            <w:tcW w:w="1561" w:type="dxa"/>
            <w:vAlign w:val="center"/>
          </w:tcPr>
          <w:p w14:paraId="1A9D41F9" w14:textId="622C7B5C" w:rsidR="00021D0C" w:rsidRDefault="00021D0C" w:rsidP="00F251F9">
            <w:pPr>
              <w:jc w:val="center"/>
              <w:rPr>
                <w:rFonts w:ascii="Times New Roman" w:hAnsi="Times New Roman" w:cs="Times New Roman"/>
                <w:sz w:val="24"/>
              </w:rPr>
            </w:pPr>
            <w:r>
              <w:rPr>
                <w:rFonts w:ascii="Times New Roman" w:hAnsi="Times New Roman" w:cs="Times New Roman"/>
                <w:sz w:val="24"/>
              </w:rPr>
              <w:t>Low</w:t>
            </w:r>
          </w:p>
        </w:tc>
      </w:tr>
      <w:tr w:rsidR="00021D0C" w:rsidRPr="00E774B9" w14:paraId="19671476" w14:textId="1DF8AE7F" w:rsidTr="00AA5FFA">
        <w:trPr>
          <w:trHeight w:val="432"/>
          <w:jc w:val="center"/>
        </w:trPr>
        <w:tc>
          <w:tcPr>
            <w:tcW w:w="1333" w:type="dxa"/>
            <w:vAlign w:val="center"/>
          </w:tcPr>
          <w:p w14:paraId="0850AB8F" w14:textId="6DB2308C"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5</w:t>
            </w:r>
          </w:p>
        </w:tc>
        <w:tc>
          <w:tcPr>
            <w:tcW w:w="1740" w:type="dxa"/>
            <w:vAlign w:val="center"/>
          </w:tcPr>
          <w:p w14:paraId="19D24539" w14:textId="28DF7027"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Weekday</w:t>
            </w:r>
          </w:p>
        </w:tc>
        <w:tc>
          <w:tcPr>
            <w:tcW w:w="3191" w:type="dxa"/>
            <w:vAlign w:val="center"/>
          </w:tcPr>
          <w:p w14:paraId="32B65EFE" w14:textId="5C633EBA"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8:00 AM to 2:00 PM</w:t>
            </w:r>
          </w:p>
        </w:tc>
        <w:tc>
          <w:tcPr>
            <w:tcW w:w="1561" w:type="dxa"/>
            <w:vAlign w:val="center"/>
          </w:tcPr>
          <w:p w14:paraId="684B0B16" w14:textId="6B3B5EA4" w:rsidR="00021D0C" w:rsidRDefault="00021D0C" w:rsidP="00F251F9">
            <w:pPr>
              <w:jc w:val="center"/>
              <w:rPr>
                <w:rFonts w:ascii="Times New Roman" w:hAnsi="Times New Roman" w:cs="Times New Roman"/>
                <w:sz w:val="24"/>
              </w:rPr>
            </w:pPr>
            <w:r>
              <w:rPr>
                <w:rFonts w:ascii="Times New Roman" w:hAnsi="Times New Roman" w:cs="Times New Roman"/>
                <w:sz w:val="24"/>
              </w:rPr>
              <w:t>Moderate</w:t>
            </w:r>
          </w:p>
        </w:tc>
      </w:tr>
      <w:tr w:rsidR="00021D0C" w:rsidRPr="00E774B9" w14:paraId="1F84ECED" w14:textId="21F539BD" w:rsidTr="00AA5FFA">
        <w:trPr>
          <w:trHeight w:val="432"/>
          <w:jc w:val="center"/>
        </w:trPr>
        <w:tc>
          <w:tcPr>
            <w:tcW w:w="1333" w:type="dxa"/>
            <w:vAlign w:val="center"/>
          </w:tcPr>
          <w:p w14:paraId="2288B2B5" w14:textId="67FD4D3D"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6</w:t>
            </w:r>
          </w:p>
        </w:tc>
        <w:tc>
          <w:tcPr>
            <w:tcW w:w="1740" w:type="dxa"/>
            <w:vAlign w:val="center"/>
          </w:tcPr>
          <w:p w14:paraId="713C9A4D" w14:textId="7679CE7A"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Weekday</w:t>
            </w:r>
          </w:p>
        </w:tc>
        <w:tc>
          <w:tcPr>
            <w:tcW w:w="3191" w:type="dxa"/>
            <w:vAlign w:val="center"/>
          </w:tcPr>
          <w:p w14:paraId="3CF85FED" w14:textId="458C80A4" w:rsidR="00021D0C" w:rsidRPr="00E774B9" w:rsidRDefault="00021D0C" w:rsidP="00386ABA">
            <w:pPr>
              <w:jc w:val="center"/>
              <w:rPr>
                <w:rFonts w:ascii="Times New Roman" w:hAnsi="Times New Roman" w:cs="Times New Roman"/>
                <w:sz w:val="24"/>
              </w:rPr>
            </w:pPr>
            <w:r>
              <w:rPr>
                <w:rFonts w:ascii="Times New Roman" w:hAnsi="Times New Roman" w:cs="Times New Roman"/>
                <w:sz w:val="24"/>
              </w:rPr>
              <w:t>3:00 PM to 12:00 AM</w:t>
            </w:r>
          </w:p>
        </w:tc>
        <w:tc>
          <w:tcPr>
            <w:tcW w:w="1561" w:type="dxa"/>
            <w:vAlign w:val="center"/>
          </w:tcPr>
          <w:p w14:paraId="57B4CCF8" w14:textId="2E98F9F0" w:rsidR="00021D0C" w:rsidRDefault="00021D0C" w:rsidP="00F251F9">
            <w:pPr>
              <w:jc w:val="center"/>
              <w:rPr>
                <w:rFonts w:ascii="Times New Roman" w:hAnsi="Times New Roman" w:cs="Times New Roman"/>
                <w:sz w:val="24"/>
              </w:rPr>
            </w:pPr>
            <w:r>
              <w:rPr>
                <w:rFonts w:ascii="Times New Roman" w:hAnsi="Times New Roman" w:cs="Times New Roman"/>
                <w:sz w:val="24"/>
              </w:rPr>
              <w:t>High</w:t>
            </w:r>
          </w:p>
        </w:tc>
      </w:tr>
    </w:tbl>
    <w:p w14:paraId="4BA18C99" w14:textId="5915662C" w:rsidR="00E774B9" w:rsidRDefault="00E774B9" w:rsidP="00077F3C">
      <w:pPr>
        <w:rPr>
          <w:rFonts w:ascii="Times New Roman" w:hAnsi="Times New Roman" w:cs="Times New Roman"/>
          <w:sz w:val="16"/>
          <w:u w:val="single"/>
        </w:rPr>
      </w:pPr>
    </w:p>
    <w:p w14:paraId="24FD8512" w14:textId="62B84E8C" w:rsidR="00077F3C" w:rsidRDefault="001B0E31" w:rsidP="00B760DC">
      <w:pPr>
        <w:pStyle w:val="Heading3"/>
        <w:ind w:firstLine="360"/>
      </w:pPr>
      <w:r>
        <w:t>Modeling Assumptions:</w:t>
      </w:r>
    </w:p>
    <w:p w14:paraId="27B934EC" w14:textId="77777777" w:rsidR="00584ADA" w:rsidRDefault="00EE012A" w:rsidP="008E123E">
      <w:pPr>
        <w:pStyle w:val="ListParagraph"/>
        <w:numPr>
          <w:ilvl w:val="0"/>
          <w:numId w:val="11"/>
        </w:numPr>
        <w:spacing w:line="276" w:lineRule="auto"/>
      </w:pPr>
      <w:r>
        <w:t xml:space="preserve">Demand distribution of each cluster is assumed to follow normal distribution, because a household is less likely to have high consumption and very low consumption </w:t>
      </w:r>
      <w:r w:rsidR="00584ADA">
        <w:t xml:space="preserve">values, with most values occurring around the mean. </w:t>
      </w:r>
    </w:p>
    <w:p w14:paraId="28B2E5CE" w14:textId="1F1A327C" w:rsidR="001B0E31" w:rsidRDefault="00584ADA" w:rsidP="008E123E">
      <w:pPr>
        <w:pStyle w:val="ListParagraph"/>
        <w:numPr>
          <w:ilvl w:val="0"/>
          <w:numId w:val="11"/>
        </w:numPr>
        <w:spacing w:line="276" w:lineRule="auto"/>
      </w:pPr>
      <w:r>
        <w:t xml:space="preserve">However, normal distribution is unbounded and it can have negative values as well, which is not possible in real life. So a truncated normal distribution with min </w:t>
      </w:r>
      <w:r w:rsidR="00AA5FFA">
        <w:t>of 0 kW</w:t>
      </w:r>
      <w:r>
        <w:t xml:space="preserve"> is used.</w:t>
      </w:r>
      <w:r w:rsidR="00AA5FFA">
        <w:t xml:space="preserve"> </w:t>
      </w:r>
    </w:p>
    <w:p w14:paraId="4B0F7DE9" w14:textId="5E76DF6D" w:rsidR="00AA5FFA" w:rsidRPr="00AA5FFA" w:rsidRDefault="00AA5FFA" w:rsidP="008E123E">
      <w:pPr>
        <w:pStyle w:val="ListParagraph"/>
        <w:numPr>
          <w:ilvl w:val="0"/>
          <w:numId w:val="11"/>
        </w:numPr>
        <w:spacing w:line="276" w:lineRule="auto"/>
      </w:pPr>
      <w:r>
        <w:t>The outliers in the demand data were excluded, and only values from 5</w:t>
      </w:r>
      <w:r w:rsidRPr="00AA5FFA">
        <w:rPr>
          <w:vertAlign w:val="superscript"/>
        </w:rPr>
        <w:t>th</w:t>
      </w:r>
      <w:r>
        <w:t xml:space="preserve"> and 95</w:t>
      </w:r>
      <w:r w:rsidRPr="00AA5FFA">
        <w:rPr>
          <w:vertAlign w:val="superscript"/>
        </w:rPr>
        <w:t>th</w:t>
      </w:r>
      <w:r>
        <w:t xml:space="preserve"> percentile were used while calculating the mean and standard deviation of the past demand data. </w:t>
      </w:r>
    </w:p>
    <w:p w14:paraId="533F8FCB" w14:textId="715021E0" w:rsidR="0044462D" w:rsidRDefault="0044462D" w:rsidP="0044462D">
      <w:pPr>
        <w:pStyle w:val="Caption"/>
        <w:keepNext/>
        <w:jc w:val="center"/>
      </w:pPr>
      <w:r>
        <w:t xml:space="preserve">Table </w:t>
      </w:r>
      <w:fldSimple w:instr=" SEQ Table \* ARABIC ">
        <w:r>
          <w:rPr>
            <w:noProof/>
          </w:rPr>
          <w:t>3</w:t>
        </w:r>
      </w:fldSimple>
      <w:r>
        <w:t>: Demand Clusters and their distributions</w:t>
      </w:r>
    </w:p>
    <w:tbl>
      <w:tblPr>
        <w:tblStyle w:val="TableGrid"/>
        <w:tblW w:w="0" w:type="auto"/>
        <w:jc w:val="center"/>
        <w:tblLook w:val="04A0" w:firstRow="1" w:lastRow="0" w:firstColumn="1" w:lastColumn="0" w:noHBand="0" w:noVBand="1"/>
      </w:tblPr>
      <w:tblGrid>
        <w:gridCol w:w="1530"/>
        <w:gridCol w:w="1435"/>
        <w:gridCol w:w="2970"/>
      </w:tblGrid>
      <w:tr w:rsidR="00AA5FFA" w:rsidRPr="00AA5FFA" w14:paraId="3D2A3BA6" w14:textId="77777777" w:rsidTr="00522312">
        <w:trPr>
          <w:trHeight w:val="432"/>
          <w:jc w:val="center"/>
        </w:trPr>
        <w:tc>
          <w:tcPr>
            <w:tcW w:w="1530" w:type="dxa"/>
            <w:vAlign w:val="center"/>
          </w:tcPr>
          <w:p w14:paraId="0F952033" w14:textId="12E8B606" w:rsidR="00AA5FFA" w:rsidRPr="00AA5FFA" w:rsidRDefault="00AA5FFA" w:rsidP="00162CD9">
            <w:pPr>
              <w:jc w:val="center"/>
              <w:rPr>
                <w:rFonts w:ascii="Times New Roman" w:hAnsi="Times New Roman" w:cs="Times New Roman"/>
                <w:sz w:val="24"/>
              </w:rPr>
            </w:pPr>
            <w:r>
              <w:rPr>
                <w:rFonts w:ascii="Times New Roman" w:hAnsi="Times New Roman" w:cs="Times New Roman"/>
                <w:sz w:val="24"/>
              </w:rPr>
              <w:t>Cluster</w:t>
            </w:r>
          </w:p>
        </w:tc>
        <w:tc>
          <w:tcPr>
            <w:tcW w:w="1435" w:type="dxa"/>
            <w:vAlign w:val="center"/>
          </w:tcPr>
          <w:p w14:paraId="670100EB" w14:textId="43120957" w:rsidR="00AA5FFA" w:rsidRPr="00AA5FFA" w:rsidRDefault="00AA5FFA" w:rsidP="00162CD9">
            <w:pPr>
              <w:jc w:val="center"/>
              <w:rPr>
                <w:rFonts w:ascii="Times New Roman" w:hAnsi="Times New Roman" w:cs="Times New Roman"/>
                <w:sz w:val="24"/>
              </w:rPr>
            </w:pPr>
            <w:r>
              <w:rPr>
                <w:rFonts w:ascii="Times New Roman" w:hAnsi="Times New Roman" w:cs="Times New Roman"/>
                <w:sz w:val="24"/>
              </w:rPr>
              <w:t>Mean</w:t>
            </w:r>
            <w:r w:rsidR="00CE1245">
              <w:rPr>
                <w:rFonts w:ascii="Times New Roman" w:hAnsi="Times New Roman" w:cs="Times New Roman"/>
                <w:sz w:val="24"/>
              </w:rPr>
              <w:t xml:space="preserve"> (kW)</w:t>
            </w:r>
          </w:p>
        </w:tc>
        <w:tc>
          <w:tcPr>
            <w:tcW w:w="2970" w:type="dxa"/>
            <w:vAlign w:val="center"/>
          </w:tcPr>
          <w:p w14:paraId="2C8D20A6" w14:textId="4B16C8D9" w:rsidR="00AA5FFA" w:rsidRPr="00AA5FFA" w:rsidRDefault="00AA5FFA" w:rsidP="00162CD9">
            <w:pPr>
              <w:jc w:val="center"/>
              <w:rPr>
                <w:rFonts w:ascii="Times New Roman" w:hAnsi="Times New Roman" w:cs="Times New Roman"/>
                <w:sz w:val="24"/>
              </w:rPr>
            </w:pPr>
            <w:r>
              <w:rPr>
                <w:rFonts w:ascii="Times New Roman" w:hAnsi="Times New Roman" w:cs="Times New Roman"/>
                <w:sz w:val="24"/>
              </w:rPr>
              <w:t>Standard Deviation</w:t>
            </w:r>
            <w:r w:rsidR="00CE1245">
              <w:rPr>
                <w:rFonts w:ascii="Times New Roman" w:hAnsi="Times New Roman" w:cs="Times New Roman"/>
                <w:sz w:val="24"/>
              </w:rPr>
              <w:t xml:space="preserve"> (kW)</w:t>
            </w:r>
          </w:p>
        </w:tc>
      </w:tr>
      <w:tr w:rsidR="00AA5FFA" w:rsidRPr="00AA5FFA" w14:paraId="5F9662B9" w14:textId="77777777" w:rsidTr="00522312">
        <w:trPr>
          <w:trHeight w:val="432"/>
          <w:jc w:val="center"/>
        </w:trPr>
        <w:tc>
          <w:tcPr>
            <w:tcW w:w="1530" w:type="dxa"/>
            <w:vAlign w:val="center"/>
          </w:tcPr>
          <w:p w14:paraId="183F23C0" w14:textId="67864CA6" w:rsidR="00AA5FFA" w:rsidRPr="00AA5FFA" w:rsidRDefault="00E851F8" w:rsidP="00162CD9">
            <w:pPr>
              <w:jc w:val="center"/>
              <w:rPr>
                <w:rFonts w:ascii="Times New Roman" w:hAnsi="Times New Roman" w:cs="Times New Roman"/>
                <w:sz w:val="24"/>
              </w:rPr>
            </w:pPr>
            <w:r>
              <w:rPr>
                <w:rFonts w:ascii="Times New Roman" w:hAnsi="Times New Roman" w:cs="Times New Roman"/>
                <w:sz w:val="24"/>
              </w:rPr>
              <w:t>1</w:t>
            </w:r>
          </w:p>
        </w:tc>
        <w:tc>
          <w:tcPr>
            <w:tcW w:w="1435" w:type="dxa"/>
            <w:vAlign w:val="center"/>
          </w:tcPr>
          <w:p w14:paraId="494B4B6D" w14:textId="461D754A" w:rsidR="00AA5FFA" w:rsidRPr="00AA5FFA" w:rsidRDefault="0099071F" w:rsidP="00162CD9">
            <w:pPr>
              <w:jc w:val="center"/>
              <w:rPr>
                <w:rFonts w:ascii="Times New Roman" w:hAnsi="Times New Roman" w:cs="Times New Roman"/>
                <w:sz w:val="24"/>
              </w:rPr>
            </w:pPr>
            <w:r w:rsidRPr="0099071F">
              <w:rPr>
                <w:rFonts w:ascii="Times New Roman" w:hAnsi="Times New Roman" w:cs="Times New Roman"/>
                <w:sz w:val="24"/>
              </w:rPr>
              <w:t>1.40</w:t>
            </w:r>
          </w:p>
        </w:tc>
        <w:tc>
          <w:tcPr>
            <w:tcW w:w="2970" w:type="dxa"/>
            <w:vAlign w:val="center"/>
          </w:tcPr>
          <w:p w14:paraId="689963CB" w14:textId="653D77E3" w:rsidR="00AA5FFA" w:rsidRPr="00AA5FFA" w:rsidRDefault="0099071F" w:rsidP="00162CD9">
            <w:pPr>
              <w:jc w:val="center"/>
              <w:rPr>
                <w:rFonts w:ascii="Times New Roman" w:hAnsi="Times New Roman" w:cs="Times New Roman"/>
                <w:sz w:val="24"/>
              </w:rPr>
            </w:pPr>
            <w:r>
              <w:rPr>
                <w:rFonts w:ascii="Times New Roman" w:hAnsi="Times New Roman" w:cs="Times New Roman"/>
                <w:sz w:val="24"/>
              </w:rPr>
              <w:t>0.64</w:t>
            </w:r>
          </w:p>
        </w:tc>
      </w:tr>
      <w:tr w:rsidR="00AA5FFA" w:rsidRPr="00AA5FFA" w14:paraId="37E855FA" w14:textId="77777777" w:rsidTr="00522312">
        <w:trPr>
          <w:trHeight w:val="432"/>
          <w:jc w:val="center"/>
        </w:trPr>
        <w:tc>
          <w:tcPr>
            <w:tcW w:w="1530" w:type="dxa"/>
            <w:vAlign w:val="center"/>
          </w:tcPr>
          <w:p w14:paraId="27563657" w14:textId="26375EC3" w:rsidR="00AA5FFA" w:rsidRPr="00AA5FFA" w:rsidRDefault="00E851F8" w:rsidP="00162CD9">
            <w:pPr>
              <w:jc w:val="center"/>
              <w:rPr>
                <w:rFonts w:ascii="Times New Roman" w:hAnsi="Times New Roman" w:cs="Times New Roman"/>
                <w:sz w:val="24"/>
              </w:rPr>
            </w:pPr>
            <w:r>
              <w:rPr>
                <w:rFonts w:ascii="Times New Roman" w:hAnsi="Times New Roman" w:cs="Times New Roman"/>
                <w:sz w:val="24"/>
              </w:rPr>
              <w:t>2</w:t>
            </w:r>
          </w:p>
        </w:tc>
        <w:tc>
          <w:tcPr>
            <w:tcW w:w="1435" w:type="dxa"/>
            <w:vAlign w:val="center"/>
          </w:tcPr>
          <w:p w14:paraId="316F66FF" w14:textId="3D3AB3C0" w:rsidR="00AA5FFA" w:rsidRPr="00AA5FFA" w:rsidRDefault="0099071F" w:rsidP="00162CD9">
            <w:pPr>
              <w:jc w:val="center"/>
              <w:rPr>
                <w:rFonts w:ascii="Times New Roman" w:hAnsi="Times New Roman" w:cs="Times New Roman"/>
                <w:sz w:val="24"/>
              </w:rPr>
            </w:pPr>
            <w:r>
              <w:rPr>
                <w:rFonts w:ascii="Times New Roman" w:hAnsi="Times New Roman" w:cs="Times New Roman"/>
                <w:sz w:val="24"/>
              </w:rPr>
              <w:t>1.61</w:t>
            </w:r>
          </w:p>
        </w:tc>
        <w:tc>
          <w:tcPr>
            <w:tcW w:w="2970" w:type="dxa"/>
            <w:vAlign w:val="center"/>
          </w:tcPr>
          <w:p w14:paraId="19CF11BE" w14:textId="390EF1BA" w:rsidR="00AA5FFA" w:rsidRPr="00AA5FFA" w:rsidRDefault="0099071F" w:rsidP="00162CD9">
            <w:pPr>
              <w:jc w:val="center"/>
              <w:rPr>
                <w:rFonts w:ascii="Times New Roman" w:hAnsi="Times New Roman" w:cs="Times New Roman"/>
                <w:sz w:val="24"/>
              </w:rPr>
            </w:pPr>
            <w:r>
              <w:rPr>
                <w:rFonts w:ascii="Times New Roman" w:hAnsi="Times New Roman" w:cs="Times New Roman"/>
                <w:sz w:val="24"/>
              </w:rPr>
              <w:t>0.75</w:t>
            </w:r>
          </w:p>
        </w:tc>
      </w:tr>
      <w:tr w:rsidR="00AA5FFA" w:rsidRPr="00AA5FFA" w14:paraId="798055DA" w14:textId="77777777" w:rsidTr="00522312">
        <w:trPr>
          <w:trHeight w:val="432"/>
          <w:jc w:val="center"/>
        </w:trPr>
        <w:tc>
          <w:tcPr>
            <w:tcW w:w="1530" w:type="dxa"/>
            <w:vAlign w:val="center"/>
          </w:tcPr>
          <w:p w14:paraId="67373B40" w14:textId="353B2C3E" w:rsidR="00AA5FFA" w:rsidRPr="00AA5FFA" w:rsidRDefault="00E851F8" w:rsidP="00162CD9">
            <w:pPr>
              <w:jc w:val="center"/>
              <w:rPr>
                <w:rFonts w:ascii="Times New Roman" w:hAnsi="Times New Roman" w:cs="Times New Roman"/>
                <w:sz w:val="24"/>
              </w:rPr>
            </w:pPr>
            <w:r>
              <w:rPr>
                <w:rFonts w:ascii="Times New Roman" w:hAnsi="Times New Roman" w:cs="Times New Roman"/>
                <w:sz w:val="24"/>
              </w:rPr>
              <w:t>3</w:t>
            </w:r>
          </w:p>
        </w:tc>
        <w:tc>
          <w:tcPr>
            <w:tcW w:w="1435" w:type="dxa"/>
            <w:vAlign w:val="center"/>
          </w:tcPr>
          <w:p w14:paraId="4CE8E183" w14:textId="1EB8AEE0" w:rsidR="00AA5FFA" w:rsidRPr="00AA5FFA" w:rsidRDefault="0099071F" w:rsidP="00162CD9">
            <w:pPr>
              <w:jc w:val="center"/>
              <w:rPr>
                <w:rFonts w:ascii="Times New Roman" w:hAnsi="Times New Roman" w:cs="Times New Roman"/>
                <w:sz w:val="24"/>
              </w:rPr>
            </w:pPr>
            <w:r>
              <w:rPr>
                <w:rFonts w:ascii="Times New Roman" w:hAnsi="Times New Roman" w:cs="Times New Roman"/>
                <w:sz w:val="24"/>
              </w:rPr>
              <w:t>2.93</w:t>
            </w:r>
          </w:p>
        </w:tc>
        <w:tc>
          <w:tcPr>
            <w:tcW w:w="2970" w:type="dxa"/>
            <w:vAlign w:val="center"/>
          </w:tcPr>
          <w:p w14:paraId="1D204193" w14:textId="0A518DFA" w:rsidR="00AA5FFA" w:rsidRPr="00AA5FFA" w:rsidRDefault="0099071F" w:rsidP="00162CD9">
            <w:pPr>
              <w:jc w:val="center"/>
              <w:rPr>
                <w:rFonts w:ascii="Times New Roman" w:hAnsi="Times New Roman" w:cs="Times New Roman"/>
                <w:sz w:val="24"/>
              </w:rPr>
            </w:pPr>
            <w:r>
              <w:rPr>
                <w:rFonts w:ascii="Times New Roman" w:hAnsi="Times New Roman" w:cs="Times New Roman"/>
                <w:sz w:val="24"/>
              </w:rPr>
              <w:t>1.20</w:t>
            </w:r>
          </w:p>
        </w:tc>
      </w:tr>
      <w:tr w:rsidR="00AA5FFA" w:rsidRPr="00AA5FFA" w14:paraId="35674751" w14:textId="77777777" w:rsidTr="00522312">
        <w:trPr>
          <w:trHeight w:val="432"/>
          <w:jc w:val="center"/>
        </w:trPr>
        <w:tc>
          <w:tcPr>
            <w:tcW w:w="1530" w:type="dxa"/>
            <w:vAlign w:val="center"/>
          </w:tcPr>
          <w:p w14:paraId="4B6A87E7" w14:textId="3A1D125A" w:rsidR="00AA5FFA" w:rsidRPr="00AA5FFA" w:rsidRDefault="00E851F8" w:rsidP="00162CD9">
            <w:pPr>
              <w:jc w:val="center"/>
              <w:rPr>
                <w:rFonts w:ascii="Times New Roman" w:hAnsi="Times New Roman" w:cs="Times New Roman"/>
                <w:sz w:val="24"/>
              </w:rPr>
            </w:pPr>
            <w:r>
              <w:rPr>
                <w:rFonts w:ascii="Times New Roman" w:hAnsi="Times New Roman" w:cs="Times New Roman"/>
                <w:sz w:val="24"/>
              </w:rPr>
              <w:t>4</w:t>
            </w:r>
          </w:p>
        </w:tc>
        <w:tc>
          <w:tcPr>
            <w:tcW w:w="1435" w:type="dxa"/>
            <w:vAlign w:val="center"/>
          </w:tcPr>
          <w:p w14:paraId="50EC7E8F" w14:textId="755586F1" w:rsidR="00AA5FFA" w:rsidRPr="00AA5FFA" w:rsidRDefault="0099071F" w:rsidP="00162CD9">
            <w:pPr>
              <w:jc w:val="center"/>
              <w:rPr>
                <w:rFonts w:ascii="Times New Roman" w:hAnsi="Times New Roman" w:cs="Times New Roman"/>
                <w:sz w:val="24"/>
              </w:rPr>
            </w:pPr>
            <w:r>
              <w:rPr>
                <w:rFonts w:ascii="Times New Roman" w:hAnsi="Times New Roman" w:cs="Times New Roman"/>
                <w:sz w:val="24"/>
              </w:rPr>
              <w:t>1.31</w:t>
            </w:r>
          </w:p>
        </w:tc>
        <w:tc>
          <w:tcPr>
            <w:tcW w:w="2970" w:type="dxa"/>
            <w:vAlign w:val="center"/>
          </w:tcPr>
          <w:p w14:paraId="1BC02565" w14:textId="30E426B4" w:rsidR="00AA5FFA" w:rsidRPr="00AA5FFA" w:rsidRDefault="0099071F" w:rsidP="00162CD9">
            <w:pPr>
              <w:jc w:val="center"/>
              <w:rPr>
                <w:rFonts w:ascii="Times New Roman" w:hAnsi="Times New Roman" w:cs="Times New Roman"/>
                <w:sz w:val="24"/>
              </w:rPr>
            </w:pPr>
            <w:r>
              <w:rPr>
                <w:rFonts w:ascii="Times New Roman" w:hAnsi="Times New Roman" w:cs="Times New Roman"/>
                <w:sz w:val="24"/>
              </w:rPr>
              <w:t>0.63</w:t>
            </w:r>
          </w:p>
        </w:tc>
      </w:tr>
      <w:tr w:rsidR="00AA5FFA" w:rsidRPr="00AA5FFA" w14:paraId="5769648A" w14:textId="77777777" w:rsidTr="00522312">
        <w:trPr>
          <w:trHeight w:val="432"/>
          <w:jc w:val="center"/>
        </w:trPr>
        <w:tc>
          <w:tcPr>
            <w:tcW w:w="1530" w:type="dxa"/>
            <w:vAlign w:val="center"/>
          </w:tcPr>
          <w:p w14:paraId="5627CE09" w14:textId="0855D9A5" w:rsidR="00AA5FFA" w:rsidRPr="00AA5FFA" w:rsidRDefault="00E851F8" w:rsidP="00162CD9">
            <w:pPr>
              <w:jc w:val="center"/>
              <w:rPr>
                <w:rFonts w:ascii="Times New Roman" w:hAnsi="Times New Roman" w:cs="Times New Roman"/>
                <w:sz w:val="24"/>
              </w:rPr>
            </w:pPr>
            <w:r>
              <w:rPr>
                <w:rFonts w:ascii="Times New Roman" w:hAnsi="Times New Roman" w:cs="Times New Roman"/>
                <w:sz w:val="24"/>
              </w:rPr>
              <w:t>5</w:t>
            </w:r>
          </w:p>
        </w:tc>
        <w:tc>
          <w:tcPr>
            <w:tcW w:w="1435" w:type="dxa"/>
            <w:vAlign w:val="center"/>
          </w:tcPr>
          <w:p w14:paraId="5018006B" w14:textId="4298110E" w:rsidR="00AA5FFA" w:rsidRPr="00AA5FFA" w:rsidRDefault="0099071F" w:rsidP="00162CD9">
            <w:pPr>
              <w:jc w:val="center"/>
              <w:rPr>
                <w:rFonts w:ascii="Times New Roman" w:hAnsi="Times New Roman" w:cs="Times New Roman"/>
                <w:sz w:val="24"/>
              </w:rPr>
            </w:pPr>
            <w:r>
              <w:rPr>
                <w:rFonts w:ascii="Times New Roman" w:hAnsi="Times New Roman" w:cs="Times New Roman"/>
                <w:sz w:val="24"/>
              </w:rPr>
              <w:t>1.50</w:t>
            </w:r>
          </w:p>
        </w:tc>
        <w:tc>
          <w:tcPr>
            <w:tcW w:w="2970" w:type="dxa"/>
            <w:vAlign w:val="center"/>
          </w:tcPr>
          <w:p w14:paraId="43D4D7D8" w14:textId="0FFBF8CE" w:rsidR="00AA5FFA" w:rsidRPr="00AA5FFA" w:rsidRDefault="0099071F" w:rsidP="00162CD9">
            <w:pPr>
              <w:jc w:val="center"/>
              <w:rPr>
                <w:rFonts w:ascii="Times New Roman" w:hAnsi="Times New Roman" w:cs="Times New Roman"/>
                <w:sz w:val="24"/>
              </w:rPr>
            </w:pPr>
            <w:r>
              <w:rPr>
                <w:rFonts w:ascii="Times New Roman" w:hAnsi="Times New Roman" w:cs="Times New Roman"/>
                <w:sz w:val="24"/>
              </w:rPr>
              <w:t>0.66</w:t>
            </w:r>
          </w:p>
        </w:tc>
      </w:tr>
      <w:tr w:rsidR="00AA5FFA" w:rsidRPr="00AA5FFA" w14:paraId="4BB7A590" w14:textId="77777777" w:rsidTr="00522312">
        <w:trPr>
          <w:trHeight w:val="432"/>
          <w:jc w:val="center"/>
        </w:trPr>
        <w:tc>
          <w:tcPr>
            <w:tcW w:w="1530" w:type="dxa"/>
            <w:vAlign w:val="center"/>
          </w:tcPr>
          <w:p w14:paraId="0142F1A1" w14:textId="608B4556" w:rsidR="00AA5FFA" w:rsidRPr="00AA5FFA" w:rsidRDefault="00E851F8" w:rsidP="00162CD9">
            <w:pPr>
              <w:jc w:val="center"/>
              <w:rPr>
                <w:rFonts w:ascii="Times New Roman" w:hAnsi="Times New Roman" w:cs="Times New Roman"/>
                <w:sz w:val="24"/>
              </w:rPr>
            </w:pPr>
            <w:r>
              <w:rPr>
                <w:rFonts w:ascii="Times New Roman" w:hAnsi="Times New Roman" w:cs="Times New Roman"/>
                <w:sz w:val="24"/>
              </w:rPr>
              <w:t>6</w:t>
            </w:r>
          </w:p>
        </w:tc>
        <w:tc>
          <w:tcPr>
            <w:tcW w:w="1435" w:type="dxa"/>
            <w:vAlign w:val="center"/>
          </w:tcPr>
          <w:p w14:paraId="003C6BC2" w14:textId="4144CF52" w:rsidR="00AA5FFA" w:rsidRPr="00AA5FFA" w:rsidRDefault="0099071F" w:rsidP="00162CD9">
            <w:pPr>
              <w:jc w:val="center"/>
              <w:rPr>
                <w:rFonts w:ascii="Times New Roman" w:hAnsi="Times New Roman" w:cs="Times New Roman"/>
                <w:sz w:val="24"/>
              </w:rPr>
            </w:pPr>
            <w:r>
              <w:rPr>
                <w:rFonts w:ascii="Times New Roman" w:hAnsi="Times New Roman" w:cs="Times New Roman"/>
                <w:sz w:val="24"/>
              </w:rPr>
              <w:t>2.82</w:t>
            </w:r>
          </w:p>
        </w:tc>
        <w:tc>
          <w:tcPr>
            <w:tcW w:w="2970" w:type="dxa"/>
            <w:vAlign w:val="center"/>
          </w:tcPr>
          <w:p w14:paraId="28FEA2C8" w14:textId="12F83F3D" w:rsidR="00AA5FFA" w:rsidRPr="00AA5FFA" w:rsidRDefault="0099071F" w:rsidP="00162CD9">
            <w:pPr>
              <w:jc w:val="center"/>
              <w:rPr>
                <w:rFonts w:ascii="Times New Roman" w:hAnsi="Times New Roman" w:cs="Times New Roman"/>
                <w:sz w:val="24"/>
              </w:rPr>
            </w:pPr>
            <w:r>
              <w:rPr>
                <w:rFonts w:ascii="Times New Roman" w:hAnsi="Times New Roman" w:cs="Times New Roman"/>
                <w:sz w:val="24"/>
              </w:rPr>
              <w:t>1.21</w:t>
            </w:r>
          </w:p>
        </w:tc>
      </w:tr>
    </w:tbl>
    <w:p w14:paraId="7EB2D1EA" w14:textId="77777777" w:rsidR="00FD625F" w:rsidRPr="00DD667E" w:rsidRDefault="00FD625F" w:rsidP="00DD667E">
      <w:pPr>
        <w:rPr>
          <w:sz w:val="12"/>
        </w:rPr>
      </w:pPr>
    </w:p>
    <w:p w14:paraId="6960EB71" w14:textId="2D49AE5C" w:rsidR="00937606" w:rsidRDefault="00137C72" w:rsidP="00137C72">
      <w:pPr>
        <w:pStyle w:val="Heading2"/>
        <w:numPr>
          <w:ilvl w:val="0"/>
          <w:numId w:val="10"/>
        </w:numPr>
      </w:pPr>
      <w:r>
        <w:lastRenderedPageBreak/>
        <w:t>Production Model:</w:t>
      </w:r>
    </w:p>
    <w:p w14:paraId="3F3DEE11" w14:textId="54A854B0" w:rsidR="00137C72" w:rsidRPr="00CA2D8C" w:rsidRDefault="00DF01B0" w:rsidP="008E123E">
      <w:pPr>
        <w:pStyle w:val="Heading3"/>
        <w:spacing w:line="276" w:lineRule="auto"/>
        <w:ind w:left="360"/>
        <w:rPr>
          <w:i/>
        </w:rPr>
      </w:pPr>
      <w:r w:rsidRPr="00CA2D8C">
        <w:rPr>
          <w:i/>
        </w:rPr>
        <w:t>Input Parameters:</w:t>
      </w:r>
      <w:r w:rsidR="00F05CE6" w:rsidRPr="00CA2D8C">
        <w:rPr>
          <w:i/>
        </w:rPr>
        <w:t xml:space="preserve"> Number of solar panels, unit capacity of solar panels, fraction of sunshine</w:t>
      </w:r>
      <w:r w:rsidR="00323CB2" w:rsidRPr="00CA2D8C">
        <w:rPr>
          <w:i/>
        </w:rPr>
        <w:t xml:space="preserve"> - hourly</w:t>
      </w:r>
      <w:r w:rsidR="00F05CE6" w:rsidRPr="00CA2D8C">
        <w:rPr>
          <w:i/>
        </w:rPr>
        <w:t>, sunrise hour, sunset hour</w:t>
      </w:r>
      <w:r w:rsidR="00160C64" w:rsidRPr="00CA2D8C">
        <w:rPr>
          <w:i/>
        </w:rPr>
        <w:t>, monthly cluster</w:t>
      </w:r>
      <w:r w:rsidR="00402E1D" w:rsidRPr="00CA2D8C">
        <w:rPr>
          <w:i/>
        </w:rPr>
        <w:t>s</w:t>
      </w:r>
      <w:r w:rsidR="00F05CE6" w:rsidRPr="00CA2D8C">
        <w:rPr>
          <w:i/>
        </w:rPr>
        <w:t xml:space="preserve"> </w:t>
      </w:r>
    </w:p>
    <w:p w14:paraId="7DA57D92" w14:textId="725D11A8" w:rsidR="00DF01B0" w:rsidRPr="00CA2D8C" w:rsidRDefault="00DF01B0" w:rsidP="008E123E">
      <w:pPr>
        <w:pStyle w:val="Heading3"/>
        <w:spacing w:line="276" w:lineRule="auto"/>
        <w:ind w:left="360"/>
        <w:rPr>
          <w:i/>
        </w:rPr>
      </w:pPr>
      <w:r w:rsidRPr="00CA2D8C">
        <w:rPr>
          <w:i/>
        </w:rPr>
        <w:t>Output Param</w:t>
      </w:r>
      <w:r w:rsidR="00CB5AC4" w:rsidRPr="00CA2D8C">
        <w:rPr>
          <w:i/>
        </w:rPr>
        <w:t>e</w:t>
      </w:r>
      <w:r w:rsidRPr="00CA2D8C">
        <w:rPr>
          <w:i/>
        </w:rPr>
        <w:t>ters:</w:t>
      </w:r>
      <w:r w:rsidR="00A01510" w:rsidRPr="00CA2D8C">
        <w:rPr>
          <w:i/>
        </w:rPr>
        <w:t xml:space="preserve"> Distribution of hourly production</w:t>
      </w:r>
    </w:p>
    <w:p w14:paraId="777B45A0" w14:textId="06BDC4E7" w:rsidR="00AF2855" w:rsidRDefault="00E90B2C" w:rsidP="008E123E">
      <w:pPr>
        <w:pStyle w:val="ListParagraph"/>
        <w:numPr>
          <w:ilvl w:val="0"/>
          <w:numId w:val="12"/>
        </w:numPr>
        <w:spacing w:line="276" w:lineRule="auto"/>
        <w:rPr>
          <w:rFonts w:ascii="Times New Roman" w:hAnsi="Times New Roman" w:cs="Times New Roman"/>
          <w:sz w:val="24"/>
        </w:rPr>
      </w:pPr>
      <w:r>
        <w:rPr>
          <w:rFonts w:ascii="Times New Roman" w:hAnsi="Times New Roman" w:cs="Times New Roman"/>
          <w:sz w:val="24"/>
        </w:rPr>
        <w:t>The only stochastic input of this model is fraction of sunshine/cloud cover which is given by a discrete probability distribution.</w:t>
      </w:r>
      <w:r w:rsidR="00C77FAB">
        <w:rPr>
          <w:rFonts w:ascii="Times New Roman" w:hAnsi="Times New Roman" w:cs="Times New Roman"/>
          <w:sz w:val="24"/>
        </w:rPr>
        <w:t xml:space="preserve"> The year is divided in to 12 clusters and there are 12 different discrete probability distributions given in the data.</w:t>
      </w:r>
    </w:p>
    <w:p w14:paraId="63BC4B6F" w14:textId="67BA35DC" w:rsidR="00C77FAB" w:rsidRDefault="00C77FAB" w:rsidP="008E123E">
      <w:pPr>
        <w:pStyle w:val="ListParagraph"/>
        <w:numPr>
          <w:ilvl w:val="0"/>
          <w:numId w:val="12"/>
        </w:numPr>
        <w:spacing w:line="276" w:lineRule="auto"/>
        <w:rPr>
          <w:rFonts w:ascii="Times New Roman" w:hAnsi="Times New Roman" w:cs="Times New Roman"/>
          <w:sz w:val="24"/>
        </w:rPr>
      </w:pPr>
      <w:r>
        <w:rPr>
          <w:rFonts w:ascii="Times New Roman" w:hAnsi="Times New Roman" w:cs="Times New Roman"/>
          <w:sz w:val="24"/>
        </w:rPr>
        <w:t>Sunrise/sunset hour also differ over each month/cluster</w:t>
      </w:r>
    </w:p>
    <w:p w14:paraId="6DB1256A" w14:textId="42322FF4" w:rsidR="00073664" w:rsidRDefault="00073664" w:rsidP="008E123E">
      <w:pPr>
        <w:pStyle w:val="ListParagraph"/>
        <w:numPr>
          <w:ilvl w:val="0"/>
          <w:numId w:val="12"/>
        </w:numPr>
        <w:spacing w:line="276" w:lineRule="auto"/>
        <w:rPr>
          <w:rFonts w:ascii="Times New Roman" w:hAnsi="Times New Roman" w:cs="Times New Roman"/>
          <w:sz w:val="24"/>
        </w:rPr>
      </w:pPr>
      <w:r>
        <w:rPr>
          <w:rFonts w:ascii="Times New Roman" w:hAnsi="Times New Roman" w:cs="Times New Roman"/>
          <w:sz w:val="24"/>
        </w:rPr>
        <w:t xml:space="preserve">Number of solar panels is the decision variable that decision maker can control to tune the </w:t>
      </w:r>
      <w:r w:rsidR="00E04E00">
        <w:rPr>
          <w:rFonts w:ascii="Times New Roman" w:hAnsi="Times New Roman" w:cs="Times New Roman"/>
          <w:sz w:val="24"/>
        </w:rPr>
        <w:t xml:space="preserve">output of the </w:t>
      </w:r>
      <w:r>
        <w:rPr>
          <w:rFonts w:ascii="Times New Roman" w:hAnsi="Times New Roman" w:cs="Times New Roman"/>
          <w:sz w:val="24"/>
        </w:rPr>
        <w:t>model</w:t>
      </w:r>
    </w:p>
    <w:p w14:paraId="61495324" w14:textId="22BE5257" w:rsidR="00762C17" w:rsidRDefault="00762C17" w:rsidP="00762C17">
      <w:pPr>
        <w:pStyle w:val="Heading2"/>
        <w:numPr>
          <w:ilvl w:val="0"/>
          <w:numId w:val="10"/>
        </w:numPr>
      </w:pPr>
      <w:r>
        <w:t>Cost Model</w:t>
      </w:r>
    </w:p>
    <w:p w14:paraId="7AEA7823" w14:textId="15E65704" w:rsidR="006877B2" w:rsidRPr="00CA2D8C" w:rsidRDefault="003A28EC" w:rsidP="008E123E">
      <w:pPr>
        <w:pStyle w:val="Heading3"/>
        <w:spacing w:line="276" w:lineRule="auto"/>
        <w:ind w:left="360"/>
        <w:rPr>
          <w:i/>
        </w:rPr>
      </w:pPr>
      <w:r w:rsidRPr="00CA2D8C">
        <w:rPr>
          <w:i/>
        </w:rPr>
        <w:t>Input Parameters:</w:t>
      </w:r>
      <w:r w:rsidR="00D64276" w:rsidRPr="00CA2D8C">
        <w:rPr>
          <w:i/>
        </w:rPr>
        <w:t xml:space="preserve"> </w:t>
      </w:r>
      <w:r w:rsidR="00681B44" w:rsidRPr="00CA2D8C">
        <w:rPr>
          <w:i/>
        </w:rPr>
        <w:t>5 different cost clusters, electricity rate structure for each</w:t>
      </w:r>
      <w:r w:rsidR="00810159" w:rsidRPr="00CA2D8C">
        <w:rPr>
          <w:i/>
        </w:rPr>
        <w:t xml:space="preserve"> cluster, electricity purchase rate structure</w:t>
      </w:r>
      <w:r w:rsidR="006877B2" w:rsidRPr="00CA2D8C">
        <w:rPr>
          <w:i/>
        </w:rPr>
        <w:t>, Distribution of hourly production, Distribution of hourly demand, unit capacity of solar panels</w:t>
      </w:r>
    </w:p>
    <w:p w14:paraId="73EE8506" w14:textId="15A942F3" w:rsidR="006877B2" w:rsidRPr="00CA2D8C" w:rsidRDefault="006877B2" w:rsidP="008E123E">
      <w:pPr>
        <w:pStyle w:val="Heading3"/>
        <w:spacing w:line="276" w:lineRule="auto"/>
        <w:ind w:left="360"/>
        <w:rPr>
          <w:i/>
        </w:rPr>
      </w:pPr>
      <w:r w:rsidRPr="00CA2D8C">
        <w:rPr>
          <w:i/>
        </w:rPr>
        <w:t>Decision Variable: Number of solar panels</w:t>
      </w:r>
    </w:p>
    <w:p w14:paraId="79C1634B" w14:textId="4DA2D4AE" w:rsidR="00F50287" w:rsidRPr="00CA2D8C" w:rsidRDefault="00F50287" w:rsidP="008E123E">
      <w:pPr>
        <w:pStyle w:val="Heading3"/>
        <w:spacing w:line="276" w:lineRule="auto"/>
        <w:ind w:left="360"/>
        <w:rPr>
          <w:i/>
        </w:rPr>
      </w:pPr>
      <w:r w:rsidRPr="00CA2D8C">
        <w:rPr>
          <w:i/>
        </w:rPr>
        <w:t>Output Parameters: Distribution of percentage savings in electricity bill</w:t>
      </w:r>
    </w:p>
    <w:p w14:paraId="7AC5EDD3" w14:textId="00E38829" w:rsidR="002A1FDB" w:rsidRDefault="007E1DF0" w:rsidP="008E123E">
      <w:pPr>
        <w:pStyle w:val="ListParagraph"/>
        <w:numPr>
          <w:ilvl w:val="0"/>
          <w:numId w:val="13"/>
        </w:numPr>
        <w:spacing w:line="276" w:lineRule="auto"/>
        <w:rPr>
          <w:rFonts w:ascii="Times New Roman" w:hAnsi="Times New Roman" w:cs="Times New Roman"/>
          <w:sz w:val="24"/>
        </w:rPr>
      </w:pPr>
      <w:r>
        <w:rPr>
          <w:rFonts w:ascii="Times New Roman" w:hAnsi="Times New Roman" w:cs="Times New Roman"/>
          <w:sz w:val="24"/>
        </w:rPr>
        <w:t>Percentage savings in annual electricity bill is calculated using the cost model.</w:t>
      </w:r>
    </w:p>
    <w:p w14:paraId="33EB3A01" w14:textId="1AD02496" w:rsidR="00430F10" w:rsidRDefault="00430F10" w:rsidP="008E123E">
      <w:pPr>
        <w:pStyle w:val="ListParagraph"/>
        <w:numPr>
          <w:ilvl w:val="0"/>
          <w:numId w:val="13"/>
        </w:numPr>
        <w:spacing w:line="276" w:lineRule="auto"/>
        <w:rPr>
          <w:rFonts w:ascii="Times New Roman" w:hAnsi="Times New Roman" w:cs="Times New Roman"/>
          <w:sz w:val="24"/>
        </w:rPr>
      </w:pPr>
      <w:r>
        <w:rPr>
          <w:rFonts w:ascii="Times New Roman" w:hAnsi="Times New Roman" w:cs="Times New Roman"/>
          <w:sz w:val="24"/>
        </w:rPr>
        <w:t xml:space="preserve">Using @Risk, 1000 runs are simulated to calculate the distribution of percentage savings in electricity bill. </w:t>
      </w:r>
    </w:p>
    <w:p w14:paraId="3E185D51" w14:textId="006C0B56" w:rsidR="005E4412" w:rsidRDefault="00134D9C" w:rsidP="00B760DC">
      <w:pPr>
        <w:pStyle w:val="Heading2"/>
        <w:ind w:firstLine="360"/>
      </w:pPr>
      <w:r>
        <w:t>Sensitivity Analysis:</w:t>
      </w:r>
    </w:p>
    <w:p w14:paraId="4BFB9C9C" w14:textId="1F651576" w:rsidR="00134D9C" w:rsidRDefault="009F46F1" w:rsidP="008E123E">
      <w:pPr>
        <w:pStyle w:val="ListParagraph"/>
        <w:numPr>
          <w:ilvl w:val="0"/>
          <w:numId w:val="17"/>
        </w:numPr>
        <w:spacing w:line="276" w:lineRule="auto"/>
        <w:rPr>
          <w:rFonts w:ascii="Times New Roman" w:hAnsi="Times New Roman" w:cs="Times New Roman"/>
          <w:sz w:val="24"/>
        </w:rPr>
      </w:pPr>
      <w:r>
        <w:rPr>
          <w:rFonts w:ascii="Times New Roman" w:hAnsi="Times New Roman" w:cs="Times New Roman"/>
          <w:sz w:val="24"/>
        </w:rPr>
        <w:t xml:space="preserve">For different values of the decision variable, the distribution of percentage </w:t>
      </w:r>
      <w:r w:rsidR="003D1E77">
        <w:rPr>
          <w:rFonts w:ascii="Times New Roman" w:hAnsi="Times New Roman" w:cs="Times New Roman"/>
          <w:sz w:val="24"/>
        </w:rPr>
        <w:t>savings is</w:t>
      </w:r>
      <w:r>
        <w:rPr>
          <w:rFonts w:ascii="Times New Roman" w:hAnsi="Times New Roman" w:cs="Times New Roman"/>
          <w:sz w:val="24"/>
        </w:rPr>
        <w:t xml:space="preserve"> calculated.</w:t>
      </w:r>
    </w:p>
    <w:p w14:paraId="03F51C39" w14:textId="45833F0B" w:rsidR="00BD0706" w:rsidRDefault="00BD0706" w:rsidP="008E123E">
      <w:pPr>
        <w:pStyle w:val="ListParagraph"/>
        <w:numPr>
          <w:ilvl w:val="0"/>
          <w:numId w:val="17"/>
        </w:numPr>
        <w:spacing w:line="276" w:lineRule="auto"/>
        <w:rPr>
          <w:rFonts w:ascii="Times New Roman" w:hAnsi="Times New Roman" w:cs="Times New Roman"/>
          <w:sz w:val="24"/>
        </w:rPr>
      </w:pPr>
      <w:r>
        <w:rPr>
          <w:rFonts w:ascii="Times New Roman" w:hAnsi="Times New Roman" w:cs="Times New Roman"/>
          <w:sz w:val="24"/>
        </w:rPr>
        <w:t>The average percentage savings increase as the number of panels increase. However, this relationship is linear when number of panels is of the order of 10 and convex when the number of panels is of the order of 100.</w:t>
      </w:r>
    </w:p>
    <w:p w14:paraId="1CB169C2" w14:textId="0382E9EF" w:rsidR="009F46F1" w:rsidRDefault="008F64E3" w:rsidP="008E123E">
      <w:pPr>
        <w:pStyle w:val="ListParagraph"/>
        <w:numPr>
          <w:ilvl w:val="0"/>
          <w:numId w:val="17"/>
        </w:numPr>
        <w:spacing w:line="276" w:lineRule="auto"/>
        <w:rPr>
          <w:rFonts w:ascii="Times New Roman" w:hAnsi="Times New Roman" w:cs="Times New Roman"/>
          <w:sz w:val="24"/>
        </w:rPr>
      </w:pPr>
      <w:r>
        <w:rPr>
          <w:rFonts w:ascii="Times New Roman" w:hAnsi="Times New Roman" w:cs="Times New Roman"/>
          <w:sz w:val="24"/>
        </w:rPr>
        <w:t xml:space="preserve">The standard deviation of percentage savings increases as the number of panels increase. However, </w:t>
      </w:r>
      <w:r w:rsidR="00CE3AC6">
        <w:rPr>
          <w:rFonts w:ascii="Times New Roman" w:hAnsi="Times New Roman" w:cs="Times New Roman"/>
          <w:sz w:val="24"/>
        </w:rPr>
        <w:t>When</w:t>
      </w:r>
      <w:r>
        <w:rPr>
          <w:rFonts w:ascii="Times New Roman" w:hAnsi="Times New Roman" w:cs="Times New Roman"/>
          <w:sz w:val="24"/>
        </w:rPr>
        <w:t xml:space="preserve"> the number of panels </w:t>
      </w:r>
      <w:r w:rsidR="00CE3AC6">
        <w:rPr>
          <w:rFonts w:ascii="Times New Roman" w:hAnsi="Times New Roman" w:cs="Times New Roman"/>
          <w:sz w:val="24"/>
        </w:rPr>
        <w:t xml:space="preserve">are </w:t>
      </w:r>
      <w:r>
        <w:rPr>
          <w:rFonts w:ascii="Times New Roman" w:hAnsi="Times New Roman" w:cs="Times New Roman"/>
          <w:sz w:val="24"/>
        </w:rPr>
        <w:t xml:space="preserve">in the order of </w:t>
      </w:r>
      <w:r w:rsidR="00CE3AC6">
        <w:rPr>
          <w:rFonts w:ascii="Times New Roman" w:hAnsi="Times New Roman" w:cs="Times New Roman"/>
          <w:sz w:val="24"/>
        </w:rPr>
        <w:t>10</w:t>
      </w:r>
      <w:r>
        <w:rPr>
          <w:rFonts w:ascii="Times New Roman" w:hAnsi="Times New Roman" w:cs="Times New Roman"/>
          <w:sz w:val="24"/>
        </w:rPr>
        <w:t xml:space="preserve">, the standard deviation </w:t>
      </w:r>
      <w:r w:rsidR="00CE3AC6">
        <w:rPr>
          <w:rFonts w:ascii="Times New Roman" w:hAnsi="Times New Roman" w:cs="Times New Roman"/>
          <w:sz w:val="24"/>
        </w:rPr>
        <w:t>is almost negligible, whereas when the number of panels are in the order of 100, the standard deviation is much more pronounced.</w:t>
      </w:r>
    </w:p>
    <w:p w14:paraId="269ECB29" w14:textId="6534E4A2" w:rsidR="004B0F41" w:rsidRPr="004B0F41" w:rsidRDefault="00F76D17" w:rsidP="008E123E">
      <w:pPr>
        <w:pStyle w:val="ListParagraph"/>
        <w:numPr>
          <w:ilvl w:val="0"/>
          <w:numId w:val="17"/>
        </w:numPr>
        <w:spacing w:line="276" w:lineRule="auto"/>
        <w:rPr>
          <w:rFonts w:ascii="Times New Roman" w:hAnsi="Times New Roman" w:cs="Times New Roman"/>
          <w:sz w:val="24"/>
        </w:rPr>
      </w:pPr>
      <w:r>
        <w:rPr>
          <w:rFonts w:ascii="Times New Roman" w:hAnsi="Times New Roman" w:cs="Times New Roman"/>
          <w:sz w:val="24"/>
        </w:rPr>
        <w:t>The demand of clusters 1&amp;3 and 4&amp;6 were interchanged to shift the consumption from high rate period to low rate period. T</w:t>
      </w:r>
      <w:r w:rsidR="003B2598">
        <w:rPr>
          <w:rFonts w:ascii="Times New Roman" w:hAnsi="Times New Roman" w:cs="Times New Roman"/>
          <w:sz w:val="24"/>
        </w:rPr>
        <w:t>hen the demand from a high charge period is shifted to a low charge period, it considerably increases percentage savings (about 23%)</w:t>
      </w:r>
      <w:r w:rsidR="00BF0E5D">
        <w:rPr>
          <w:rFonts w:ascii="Times New Roman" w:hAnsi="Times New Roman" w:cs="Times New Roman"/>
          <w:sz w:val="24"/>
        </w:rPr>
        <w:t>.</w:t>
      </w:r>
    </w:p>
    <w:sectPr w:rsidR="004B0F41" w:rsidRPr="004B0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6230"/>
      </v:shape>
    </w:pict>
  </w:numPicBullet>
  <w:abstractNum w:abstractNumId="0" w15:restartNumberingAfterBreak="0">
    <w:nsid w:val="0B590213"/>
    <w:multiLevelType w:val="hybridMultilevel"/>
    <w:tmpl w:val="A3CC5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17213"/>
    <w:multiLevelType w:val="hybridMultilevel"/>
    <w:tmpl w:val="388A62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B7ED8"/>
    <w:multiLevelType w:val="hybridMultilevel"/>
    <w:tmpl w:val="DF4636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36EC0"/>
    <w:multiLevelType w:val="hybridMultilevel"/>
    <w:tmpl w:val="F2FE9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4C6D47"/>
    <w:multiLevelType w:val="hybridMultilevel"/>
    <w:tmpl w:val="3760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10FA4"/>
    <w:multiLevelType w:val="hybridMultilevel"/>
    <w:tmpl w:val="171E52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FC71CA"/>
    <w:multiLevelType w:val="hybridMultilevel"/>
    <w:tmpl w:val="31747F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F2A406C"/>
    <w:multiLevelType w:val="hybridMultilevel"/>
    <w:tmpl w:val="5D224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227C5"/>
    <w:multiLevelType w:val="hybridMultilevel"/>
    <w:tmpl w:val="BDB68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47261F"/>
    <w:multiLevelType w:val="hybridMultilevel"/>
    <w:tmpl w:val="53905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457752"/>
    <w:multiLevelType w:val="hybridMultilevel"/>
    <w:tmpl w:val="EEFE3C4C"/>
    <w:lvl w:ilvl="0" w:tplc="04090005">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8319E2"/>
    <w:multiLevelType w:val="hybridMultilevel"/>
    <w:tmpl w:val="518838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3A77D0"/>
    <w:multiLevelType w:val="hybridMultilevel"/>
    <w:tmpl w:val="79AC62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00B13B9"/>
    <w:multiLevelType w:val="hybridMultilevel"/>
    <w:tmpl w:val="8288190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15:restartNumberingAfterBreak="0">
    <w:nsid w:val="71DD6EF7"/>
    <w:multiLevelType w:val="hybridMultilevel"/>
    <w:tmpl w:val="B516B7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A281470"/>
    <w:multiLevelType w:val="hybridMultilevel"/>
    <w:tmpl w:val="CB90D1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2B16FC"/>
    <w:multiLevelType w:val="hybridMultilevel"/>
    <w:tmpl w:val="0EE4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4A2959"/>
    <w:multiLevelType w:val="hybridMultilevel"/>
    <w:tmpl w:val="E732F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6"/>
  </w:num>
  <w:num w:numId="3">
    <w:abstractNumId w:val="6"/>
  </w:num>
  <w:num w:numId="4">
    <w:abstractNumId w:val="0"/>
  </w:num>
  <w:num w:numId="5">
    <w:abstractNumId w:val="13"/>
  </w:num>
  <w:num w:numId="6">
    <w:abstractNumId w:val="15"/>
  </w:num>
  <w:num w:numId="7">
    <w:abstractNumId w:val="9"/>
  </w:num>
  <w:num w:numId="8">
    <w:abstractNumId w:val="10"/>
  </w:num>
  <w:num w:numId="9">
    <w:abstractNumId w:val="8"/>
  </w:num>
  <w:num w:numId="10">
    <w:abstractNumId w:val="12"/>
  </w:num>
  <w:num w:numId="11">
    <w:abstractNumId w:val="5"/>
  </w:num>
  <w:num w:numId="12">
    <w:abstractNumId w:val="7"/>
  </w:num>
  <w:num w:numId="13">
    <w:abstractNumId w:val="1"/>
  </w:num>
  <w:num w:numId="14">
    <w:abstractNumId w:val="2"/>
  </w:num>
  <w:num w:numId="15">
    <w:abstractNumId w:val="3"/>
  </w:num>
  <w:num w:numId="16">
    <w:abstractNumId w:val="14"/>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086"/>
    <w:rsid w:val="000071F8"/>
    <w:rsid w:val="00010B55"/>
    <w:rsid w:val="00015383"/>
    <w:rsid w:val="00021D0C"/>
    <w:rsid w:val="00026BCF"/>
    <w:rsid w:val="00046177"/>
    <w:rsid w:val="000477F3"/>
    <w:rsid w:val="00050BDA"/>
    <w:rsid w:val="00073664"/>
    <w:rsid w:val="00073D19"/>
    <w:rsid w:val="00077F3C"/>
    <w:rsid w:val="00084A9A"/>
    <w:rsid w:val="000A6539"/>
    <w:rsid w:val="000F2755"/>
    <w:rsid w:val="001171C5"/>
    <w:rsid w:val="00134D9C"/>
    <w:rsid w:val="00137C72"/>
    <w:rsid w:val="00144CF4"/>
    <w:rsid w:val="00160C64"/>
    <w:rsid w:val="00162CD9"/>
    <w:rsid w:val="00170A93"/>
    <w:rsid w:val="00176B52"/>
    <w:rsid w:val="001B0E31"/>
    <w:rsid w:val="001C3FB1"/>
    <w:rsid w:val="001C4814"/>
    <w:rsid w:val="002056DE"/>
    <w:rsid w:val="00215F55"/>
    <w:rsid w:val="00220014"/>
    <w:rsid w:val="00281E68"/>
    <w:rsid w:val="00285773"/>
    <w:rsid w:val="002A1FDB"/>
    <w:rsid w:val="002D2187"/>
    <w:rsid w:val="002F5598"/>
    <w:rsid w:val="00323CB2"/>
    <w:rsid w:val="0033662A"/>
    <w:rsid w:val="003408BF"/>
    <w:rsid w:val="003452D5"/>
    <w:rsid w:val="00350B16"/>
    <w:rsid w:val="003526FF"/>
    <w:rsid w:val="0036550C"/>
    <w:rsid w:val="00366F35"/>
    <w:rsid w:val="0037094B"/>
    <w:rsid w:val="00382D1A"/>
    <w:rsid w:val="00386ABA"/>
    <w:rsid w:val="0039357F"/>
    <w:rsid w:val="003A04D8"/>
    <w:rsid w:val="003A28EC"/>
    <w:rsid w:val="003B2598"/>
    <w:rsid w:val="003D1E77"/>
    <w:rsid w:val="003D3E46"/>
    <w:rsid w:val="003E065C"/>
    <w:rsid w:val="003E47C6"/>
    <w:rsid w:val="00401772"/>
    <w:rsid w:val="00402E1D"/>
    <w:rsid w:val="00407B80"/>
    <w:rsid w:val="00417E9A"/>
    <w:rsid w:val="00430F10"/>
    <w:rsid w:val="0044462D"/>
    <w:rsid w:val="0045460B"/>
    <w:rsid w:val="00456167"/>
    <w:rsid w:val="00462FF8"/>
    <w:rsid w:val="00480C56"/>
    <w:rsid w:val="00491927"/>
    <w:rsid w:val="00495380"/>
    <w:rsid w:val="004955EC"/>
    <w:rsid w:val="004B0F41"/>
    <w:rsid w:val="004B5439"/>
    <w:rsid w:val="004D0AFA"/>
    <w:rsid w:val="004E17F7"/>
    <w:rsid w:val="004E5CE5"/>
    <w:rsid w:val="004E613B"/>
    <w:rsid w:val="004F060B"/>
    <w:rsid w:val="00511A6F"/>
    <w:rsid w:val="00511EF8"/>
    <w:rsid w:val="00522312"/>
    <w:rsid w:val="00527728"/>
    <w:rsid w:val="0055191D"/>
    <w:rsid w:val="00584ADA"/>
    <w:rsid w:val="00584FDB"/>
    <w:rsid w:val="005A2408"/>
    <w:rsid w:val="005B1B12"/>
    <w:rsid w:val="005B1F52"/>
    <w:rsid w:val="005B687C"/>
    <w:rsid w:val="005E4412"/>
    <w:rsid w:val="005F6B6B"/>
    <w:rsid w:val="006252E2"/>
    <w:rsid w:val="00627109"/>
    <w:rsid w:val="00644B0E"/>
    <w:rsid w:val="00645A00"/>
    <w:rsid w:val="00652833"/>
    <w:rsid w:val="00655D13"/>
    <w:rsid w:val="00676D29"/>
    <w:rsid w:val="00681B44"/>
    <w:rsid w:val="006877B2"/>
    <w:rsid w:val="00690E0F"/>
    <w:rsid w:val="006D5491"/>
    <w:rsid w:val="006D65B6"/>
    <w:rsid w:val="006D767F"/>
    <w:rsid w:val="006F0434"/>
    <w:rsid w:val="006F48D1"/>
    <w:rsid w:val="0070590F"/>
    <w:rsid w:val="0071705E"/>
    <w:rsid w:val="00737B3E"/>
    <w:rsid w:val="007623BC"/>
    <w:rsid w:val="00762C17"/>
    <w:rsid w:val="007721DA"/>
    <w:rsid w:val="0077555F"/>
    <w:rsid w:val="00775F10"/>
    <w:rsid w:val="00784D3D"/>
    <w:rsid w:val="007864F2"/>
    <w:rsid w:val="007A742A"/>
    <w:rsid w:val="007C74CA"/>
    <w:rsid w:val="007E1DF0"/>
    <w:rsid w:val="00801700"/>
    <w:rsid w:val="00802F1D"/>
    <w:rsid w:val="00810159"/>
    <w:rsid w:val="00833866"/>
    <w:rsid w:val="00835340"/>
    <w:rsid w:val="00854810"/>
    <w:rsid w:val="00880108"/>
    <w:rsid w:val="008940AA"/>
    <w:rsid w:val="00895254"/>
    <w:rsid w:val="008B75E0"/>
    <w:rsid w:val="008E121E"/>
    <w:rsid w:val="008E123E"/>
    <w:rsid w:val="008F3930"/>
    <w:rsid w:val="008F5371"/>
    <w:rsid w:val="008F6231"/>
    <w:rsid w:val="008F64E3"/>
    <w:rsid w:val="0090145B"/>
    <w:rsid w:val="00901A70"/>
    <w:rsid w:val="00931BD9"/>
    <w:rsid w:val="0093299A"/>
    <w:rsid w:val="00932BED"/>
    <w:rsid w:val="00935DAF"/>
    <w:rsid w:val="00937170"/>
    <w:rsid w:val="00937606"/>
    <w:rsid w:val="009436BA"/>
    <w:rsid w:val="00963062"/>
    <w:rsid w:val="00971742"/>
    <w:rsid w:val="009747B0"/>
    <w:rsid w:val="0099071F"/>
    <w:rsid w:val="009A1C54"/>
    <w:rsid w:val="009B18C4"/>
    <w:rsid w:val="009C43E4"/>
    <w:rsid w:val="009C5660"/>
    <w:rsid w:val="009C6F54"/>
    <w:rsid w:val="009D49FE"/>
    <w:rsid w:val="009D4BD4"/>
    <w:rsid w:val="009D4CA6"/>
    <w:rsid w:val="009E0086"/>
    <w:rsid w:val="009E690C"/>
    <w:rsid w:val="009F46F1"/>
    <w:rsid w:val="009F660F"/>
    <w:rsid w:val="00A01510"/>
    <w:rsid w:val="00A02A88"/>
    <w:rsid w:val="00A07A9F"/>
    <w:rsid w:val="00A166EC"/>
    <w:rsid w:val="00A37CFF"/>
    <w:rsid w:val="00A70538"/>
    <w:rsid w:val="00A87BA7"/>
    <w:rsid w:val="00AA5FFA"/>
    <w:rsid w:val="00AF2855"/>
    <w:rsid w:val="00B157AA"/>
    <w:rsid w:val="00B20BEE"/>
    <w:rsid w:val="00B760DC"/>
    <w:rsid w:val="00B82C65"/>
    <w:rsid w:val="00B9265F"/>
    <w:rsid w:val="00B97F0A"/>
    <w:rsid w:val="00BC0FDD"/>
    <w:rsid w:val="00BD0706"/>
    <w:rsid w:val="00BD3847"/>
    <w:rsid w:val="00BF0E5D"/>
    <w:rsid w:val="00BF784D"/>
    <w:rsid w:val="00C0294E"/>
    <w:rsid w:val="00C2551B"/>
    <w:rsid w:val="00C337B4"/>
    <w:rsid w:val="00C34D91"/>
    <w:rsid w:val="00C73B17"/>
    <w:rsid w:val="00C74432"/>
    <w:rsid w:val="00C77FAB"/>
    <w:rsid w:val="00C904FD"/>
    <w:rsid w:val="00C94A5B"/>
    <w:rsid w:val="00CA2D8C"/>
    <w:rsid w:val="00CB5AC4"/>
    <w:rsid w:val="00CC2728"/>
    <w:rsid w:val="00CD1611"/>
    <w:rsid w:val="00CD1744"/>
    <w:rsid w:val="00CE1245"/>
    <w:rsid w:val="00CE3AC6"/>
    <w:rsid w:val="00D17D7B"/>
    <w:rsid w:val="00D419E5"/>
    <w:rsid w:val="00D41FF9"/>
    <w:rsid w:val="00D453A4"/>
    <w:rsid w:val="00D56F06"/>
    <w:rsid w:val="00D64276"/>
    <w:rsid w:val="00D72248"/>
    <w:rsid w:val="00D92904"/>
    <w:rsid w:val="00D96025"/>
    <w:rsid w:val="00DA2D34"/>
    <w:rsid w:val="00DB2438"/>
    <w:rsid w:val="00DC292B"/>
    <w:rsid w:val="00DD667E"/>
    <w:rsid w:val="00DF01B0"/>
    <w:rsid w:val="00E04E00"/>
    <w:rsid w:val="00E24151"/>
    <w:rsid w:val="00E44F0E"/>
    <w:rsid w:val="00E540CA"/>
    <w:rsid w:val="00E6169D"/>
    <w:rsid w:val="00E62413"/>
    <w:rsid w:val="00E65D95"/>
    <w:rsid w:val="00E72C21"/>
    <w:rsid w:val="00E774B9"/>
    <w:rsid w:val="00E851F8"/>
    <w:rsid w:val="00E90B2C"/>
    <w:rsid w:val="00EE012A"/>
    <w:rsid w:val="00F05CE6"/>
    <w:rsid w:val="00F251F9"/>
    <w:rsid w:val="00F273CA"/>
    <w:rsid w:val="00F50287"/>
    <w:rsid w:val="00F67A06"/>
    <w:rsid w:val="00F76D17"/>
    <w:rsid w:val="00FA0B78"/>
    <w:rsid w:val="00FD625F"/>
    <w:rsid w:val="00FD6F66"/>
    <w:rsid w:val="00FE16FC"/>
    <w:rsid w:val="00FF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62CD"/>
  <w15:chartTrackingRefBased/>
  <w15:docId w15:val="{BAAAF718-EEDD-440B-8D1F-0B64B0DA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7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47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7D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51B"/>
    <w:pPr>
      <w:ind w:left="720"/>
      <w:contextualSpacing/>
    </w:pPr>
  </w:style>
  <w:style w:type="character" w:customStyle="1" w:styleId="Heading1Char">
    <w:name w:val="Heading 1 Char"/>
    <w:basedOn w:val="DefaultParagraphFont"/>
    <w:link w:val="Heading1"/>
    <w:uiPriority w:val="9"/>
    <w:rsid w:val="00047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77F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E65D95"/>
    <w:pPr>
      <w:spacing w:after="200" w:line="240" w:lineRule="auto"/>
    </w:pPr>
    <w:rPr>
      <w:i/>
      <w:iCs/>
      <w:color w:val="44546A" w:themeColor="text2"/>
      <w:sz w:val="18"/>
      <w:szCs w:val="18"/>
    </w:rPr>
  </w:style>
  <w:style w:type="table" w:styleId="TableGrid">
    <w:name w:val="Table Grid"/>
    <w:basedOn w:val="TableNormal"/>
    <w:uiPriority w:val="39"/>
    <w:rsid w:val="00366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747B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7D7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3D01C-AED7-449E-BB8D-1D8727012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1077</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Steineke</dc:creator>
  <cp:keywords/>
  <dc:description/>
  <cp:lastModifiedBy>Vinodhini Sivakami Duraisamy (Student)</cp:lastModifiedBy>
  <cp:revision>3</cp:revision>
  <dcterms:created xsi:type="dcterms:W3CDTF">2020-03-02T09:32:00Z</dcterms:created>
  <dcterms:modified xsi:type="dcterms:W3CDTF">2020-03-28T17:50:00Z</dcterms:modified>
</cp:coreProperties>
</file>