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TAO Acquire — Angular Frontend Architecture</w:t>
      </w:r>
    </w:p>
    <w:p>
      <w:pPr>
        <w:jc w:val="center"/>
      </w:pPr>
      <w:r>
        <w:rPr>
          <w:i/>
          <w:sz w:val="22"/>
        </w:rPr>
        <w:t>Architecture Design Specification • Version 1.0 • September 2026</w:t>
      </w:r>
    </w:p>
    <w:p/>
    <w:p>
      <w:pPr>
        <w:pStyle w:val="Heading1"/>
      </w:pPr>
      <w:r>
        <w:t>1. Executive Summary</w:t>
      </w:r>
    </w:p>
    <w:p>
      <w:r>
        <w:t>This design defines the frontend architecture for TAO Acquire as a responsive, recruiter-centric, AI-assisted SaaS application. It covers the complete Acquire lifecycle plus an adjacent Assessment workflow area, while preserving the backend boundaries established by the supplied TAO architecture documents.</w:t>
      </w:r>
    </w:p>
    <w:p>
      <w:pPr>
        <w:pStyle w:val="ListBullet"/>
      </w:pPr>
      <w:r>
        <w:t>Angular 22.x as the current stable major line; pin the latest available 22.x patch at project creation.</w:t>
      </w:r>
    </w:p>
    <w:p>
      <w:pPr>
        <w:pStyle w:val="ListBullet"/>
      </w:pPr>
      <w:r>
        <w:t>Standalone Angular components, signals, computed state, functional providers/interceptors/guards, lazy routes, and modern template control flow.</w:t>
      </w:r>
    </w:p>
    <w:p>
      <w:pPr>
        <w:pStyle w:val="ListBullet"/>
      </w:pPr>
      <w:r>
        <w:t>Angular Material/CDK as the behavioral/accessibility foundation, wrapped by a TAO-specific design system.</w:t>
      </w:r>
    </w:p>
    <w:p>
      <w:pPr>
        <w:pStyle w:val="ListBullet"/>
      </w:pPr>
      <w:r>
        <w:t>Optional Tailwind utilities for layout and spacing only; avoid coupling domain UI semantics to utility classes.</w:t>
      </w:r>
    </w:p>
    <w:p>
      <w:pPr>
        <w:pStyle w:val="ListBullet"/>
      </w:pPr>
      <w:r>
        <w:t>Feature-sliced architecture aligned to user journeys rather than backend entity folders.</w:t>
      </w:r>
    </w:p>
    <w:p>
      <w:pPr>
        <w:pStyle w:val="ListBullet"/>
      </w:pPr>
      <w:r>
        <w:t>Mock authentication initially, with an OAuth/OIDC + JWT adapter boundary for later replacement.</w:t>
      </w:r>
    </w:p>
    <w:p>
      <w:pPr>
        <w:pStyle w:val="ListBullet"/>
      </w:pPr>
      <w:r>
        <w:t>API contracts modeled around the existing .NET/CQRS backend; frontend must not duplicate domain decision logic.</w:t>
      </w:r>
    </w:p>
    <w:p>
      <w:pPr>
        <w:pStyle w:val="ListBullet"/>
      </w:pPr>
      <w:r>
        <w:t>Performance-first design: lazy loading, signal-driven local state, virtualized large lists, route-level data loading, and bounded API calls.</w:t>
      </w:r>
    </w:p>
    <w:p>
      <w:pPr>
        <w:pStyle w:val="Heading1"/>
      </w:pPr>
      <w:r>
        <w:t>2. Source Architecture Alignment</w:t>
      </w:r>
    </w:p>
    <w:p>
      <w:r>
        <w:t>The backend documents establish a campaign-centered recruitment lifecycle. Hiring Strategy converts an approved Job Profile into a recruiter-ready strategy, while Resume Import handles ingestion and Resume Screening performs qualification. Assessment Strategy is the final planning artifact before TAO Assess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Backend capability</w:t>
            </w:r>
          </w:p>
        </w:tc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Frontend implication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Job 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AI-generated artifact with recruiter review/approval state.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Hiring Strategy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Structured editor for Required Skills, Preferred Skills, minimum experience, threshold and guidance.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Resume Import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Batch upload, processing progress, per-file status and failure recovery UX.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Resume Screening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Candidate qualification/ranking workspace; screening remains distinct from import.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Assessment Strategy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Visual assessment-plan builder; approved version becomes TAO Assess execution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TAO Assess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Separate navigation section because Acquire plans while Assess executes.</w:t>
            </w:r>
          </w:p>
        </w:tc>
      </w:tr>
    </w:tbl>
    <w:p/>
    <w:p>
      <w:pPr>
        <w:pStyle w:val="Heading1"/>
      </w:pPr>
      <w:r>
        <w:t>3. Target System Context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Browser</w:t>
        <w:br/>
        <w:t xml:space="preserve">  └─ Angular 22 SPA</w:t>
        <w:br/>
        <w:t xml:space="preserve">      ├─ App Shell / Navigation</w:t>
        <w:br/>
        <w:t xml:space="preserve">      ├─ Core infrastructure</w:t>
        <w:br/>
        <w:t xml:space="preserve">      │   ├─ Auth adapter</w:t>
        <w:br/>
        <w:t xml:space="preserve">      │   ├─ HTTP/API client</w:t>
        <w:br/>
        <w:t xml:space="preserve">      │   ├─ Error handling</w:t>
        <w:br/>
        <w:t xml:space="preserve">      │   ├─ telemetry boundary</w:t>
        <w:br/>
        <w:t xml:space="preserve">      │   └─ configuration</w:t>
        <w:br/>
        <w:t xml:space="preserve">      ├─ Shared design system</w:t>
        <w:br/>
        <w:t xml:space="preserve">      └─ Feature slices</w:t>
        <w:br/>
        <w:t xml:space="preserve">          ├─ Admin Dashboard</w:t>
        <w:br/>
        <w:t xml:space="preserve">          ├─ Campaigns</w:t>
        <w:br/>
        <w:t xml:space="preserve">          ├─ Job Profile</w:t>
        <w:br/>
        <w:t xml:space="preserve">          ├─ Hiring Strategy</w:t>
        <w:br/>
        <w:t xml:space="preserve">          ├─ Resume Import</w:t>
        <w:br/>
        <w:t xml:space="preserve">          ├─ Resume Screening</w:t>
        <w:br/>
        <w:t xml:space="preserve">          ├─ Assessment Strategy</w:t>
        <w:br/>
        <w:t xml:space="preserve">          └─ Assessment handoff / Assess</w:t>
        <w:br/>
        <w:t xml:space="preserve">                    │</w:t>
        <w:br/>
        <w:t xml:space="preserve">                    ▼</w:t>
        <w:br/>
        <w:t xml:space="preserve">              .NET Core APIs</w:t>
        <w:br/>
        <w:t xml:space="preserve">                    │</w:t>
        <w:br/>
        <w:t xml:space="preserve">              CQRS/Application</w:t>
        <w:br/>
        <w:t xml:space="preserve">                    │</w:t>
        <w:br/>
        <w:t xml:space="preserve">              Domain + SQL Server</w:t>
      </w:r>
    </w:p>
    <w:p>
      <w:pPr>
        <w:pStyle w:val="Heading1"/>
      </w:pPr>
      <w:r>
        <w:t>4. Frontend Layering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Responsibilities</w:t>
            </w:r>
          </w:p>
        </w:tc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Rules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Cross-cutting infrastructure.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business-specific components.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Shell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Navigation, responsive layout, global overlays.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feature business logic.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Shared 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Buttons, cards, tables, status chips, dialogs, empty/error states.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Reusable and domain-light.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Feature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Pages, components, facades/state, API models, feature-specific validators.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Own feature behavior.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Domain adapters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Map API DTOs to view models.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 not leak backend DTO assumptions into templates.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Signals/local stores for UI state; server cache where justified.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Avoid global mutable state by default.</w:t>
            </w:r>
          </w:p>
        </w:tc>
      </w:tr>
    </w:tbl>
    <w:p/>
    <w:p>
      <w:pPr>
        <w:pStyle w:val="Heading1"/>
      </w:pPr>
      <w:r>
        <w:t>5. Recommended Project Structure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src/app/</w:t>
        <w:br/>
        <w:t>├── core/</w:t>
        <w:br/>
        <w:t>│   ├── auth/</w:t>
        <w:br/>
        <w:t>│   │   ├── auth.port.ts</w:t>
        <w:br/>
        <w:t>│   │   ├── mock-auth.adapter.ts</w:t>
        <w:br/>
        <w:t>│   │   └── oidc-auth.adapter.ts</w:t>
        <w:br/>
        <w:t>│   ├── http/</w:t>
        <w:br/>
        <w:t>│   │   ├── api-client/</w:t>
        <w:br/>
        <w:t>│   │   ├── interceptors/</w:t>
        <w:br/>
        <w:t>│   │   └── api-error.mapper.ts</w:t>
        <w:br/>
        <w:t>│   ├── config/</w:t>
        <w:br/>
        <w:t>│   ├── telemetry/</w:t>
        <w:br/>
        <w:t>│   └── guards/</w:t>
        <w:br/>
        <w:t>├── shell/</w:t>
        <w:br/>
        <w:t>│   ├── app-shell/</w:t>
        <w:br/>
        <w:t>│   ├── primary-nav/</w:t>
        <w:br/>
        <w:t>│   ├── workspace-header/</w:t>
        <w:br/>
        <w:t>│   └── responsive-drawer/</w:t>
        <w:br/>
        <w:t>├── shared/</w:t>
        <w:br/>
        <w:t>│   ├── ui/</w:t>
        <w:br/>
        <w:t>│   ├── forms/</w:t>
        <w:br/>
        <w:t>│   ├── data-table/</w:t>
        <w:br/>
        <w:t>│   ├── feedback/</w:t>
        <w:br/>
        <w:t>│   └── pipes/</w:t>
        <w:br/>
        <w:t>├── features/</w:t>
        <w:br/>
        <w:t>│   ├── admin-dashboard/</w:t>
        <w:br/>
        <w:t>│   ├── campaigns/</w:t>
        <w:br/>
        <w:t>│   ├── job-profile/</w:t>
        <w:br/>
        <w:t>│   ├── hiring-strategy/</w:t>
        <w:br/>
        <w:t>│   ├── resume-import/</w:t>
        <w:br/>
        <w:t>│   ├── resume-screening/</w:t>
        <w:br/>
        <w:t>│   ├── assessment-strategy/</w:t>
        <w:br/>
        <w:t>│   └── assessment/</w:t>
        <w:br/>
        <w:t>├── app.routes.ts</w:t>
        <w:br/>
        <w:t>└── app.config.ts</w:t>
      </w:r>
    </w:p>
    <w:p>
      <w:pPr>
        <w:pStyle w:val="Heading1"/>
      </w:pPr>
      <w:r>
        <w:t>6. Routing Strategy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/</w:t>
        <w:br/>
        <w:t>├── dashboard</w:t>
        <w:br/>
        <w:t>├── campaigns</w:t>
        <w:br/>
        <w:t>│   ├── :campaignId/overview</w:t>
        <w:br/>
        <w:t>│   ├── :campaignId/job-profile</w:t>
        <w:br/>
        <w:t>│   ├── :campaignId/hiring-strategy</w:t>
        <w:br/>
        <w:t>│   ├── :campaignId/resumes/import</w:t>
        <w:br/>
        <w:t>│   ├── :campaignId/resumes</w:t>
        <w:br/>
        <w:t>│   ├── :campaignId/screening</w:t>
        <w:br/>
        <w:t>│   └── :campaignId/assessment-strategy</w:t>
        <w:br/>
        <w:t>├── assessment</w:t>
        <w:br/>
        <w:t>│   ├── overview</w:t>
        <w:br/>
        <w:t>│   └── :campaignId</w:t>
        <w:br/>
        <w:t>└── admin</w:t>
        <w:br/>
        <w:t xml:space="preserve">    ├── organizations</w:t>
        <w:br/>
        <w:t xml:space="preserve">    ├── users</w:t>
        <w:br/>
        <w:t xml:space="preserve">    └── system</w:t>
      </w:r>
    </w:p>
    <w:p>
      <w:r>
        <w:t>Use route-level lazy loading. Campaign-specific screens should load only when a campaign is opened. Use route guards for authentication and authorization, but keep authorization decisions server-authoritative.</w:t>
      </w:r>
    </w:p>
    <w:p>
      <w:pPr>
        <w:pStyle w:val="Heading1"/>
      </w:pPr>
      <w:r>
        <w:t>7. State Management</w:t>
      </w:r>
    </w:p>
    <w:p>
      <w:r>
        <w:t>Do not introduce a large global state library for the MVP unless real cross-feature requirements emerge. Use signals for local and feature state, computed signals for derived state, and a small feature store/facade when a screen has meaningful coordination between API calls and child components.</w:t>
      </w:r>
    </w:p>
    <w:p>
      <w:pPr>
        <w:pStyle w:val="ListBullet"/>
      </w:pPr>
      <w:r>
        <w:t>Component state: writable signals.</w:t>
      </w:r>
    </w:p>
    <w:p>
      <w:pPr>
        <w:pStyle w:val="ListBullet"/>
      </w:pPr>
      <w:r>
        <w:t>Derived UI state: computed signals.</w:t>
      </w:r>
    </w:p>
    <w:p>
      <w:pPr>
        <w:pStyle w:val="ListBullet"/>
      </w:pPr>
      <w:r>
        <w:t>Async state: signal-based resource/facade pattern with explicit loading/error/success states.</w:t>
      </w:r>
    </w:p>
    <w:p>
      <w:pPr>
        <w:pStyle w:val="ListBullet"/>
      </w:pPr>
      <w:r>
        <w:t>Cross-route campaign context: route parameters plus a lightweight campaign context service.</w:t>
      </w:r>
    </w:p>
    <w:p>
      <w:pPr>
        <w:pStyle w:val="ListBullet"/>
      </w:pPr>
      <w:r>
        <w:t>Server state: API services with explicit caching only where stale data is acceptable.</w:t>
      </w:r>
    </w:p>
    <w:p>
      <w:pPr>
        <w:pStyle w:val="ListBullet"/>
      </w:pPr>
      <w:r>
        <w:t>Forms: typed reactive forms; isolate draft form state from persisted entity state.</w:t>
      </w:r>
    </w:p>
    <w:p>
      <w:pPr>
        <w:pStyle w:val="ListBullet"/>
      </w:pPr>
      <w:r>
        <w:t>Avoid duplicating the same entity in multiple writable global stores.</w:t>
      </w:r>
    </w:p>
    <w:p>
      <w:pPr>
        <w:pStyle w:val="Heading1"/>
      </w:pPr>
      <w:r>
        <w:t>8. API Integration</w:t>
      </w:r>
    </w:p>
    <w:p>
      <w:pPr>
        <w:pStyle w:val="ListBullet"/>
      </w:pPr>
      <w:r>
        <w:t>Use typed API request/response models generated or maintained from the backend contract.</w:t>
      </w:r>
    </w:p>
    <w:p>
      <w:pPr>
        <w:pStyle w:val="ListBullet"/>
      </w:pPr>
      <w:r>
        <w:t>Create feature-specific API services: CampaignApi, JobProfileApi, HiringStrategyApi, ResumeImportApi, ScreeningApi, AssessmentStrategyApi.</w:t>
      </w:r>
    </w:p>
    <w:p>
      <w:pPr>
        <w:pStyle w:val="ListBullet"/>
      </w:pPr>
      <w:r>
        <w:t>Map API DTOs into UI view models where display behavior differs from persistence shape.</w:t>
      </w:r>
    </w:p>
    <w:p>
      <w:pPr>
        <w:pStyle w:val="ListBullet"/>
      </w:pPr>
      <w:r>
        <w:t>Use idempotency keys for user actions that can be retried, especially imports and approvals.</w:t>
      </w:r>
    </w:p>
    <w:p>
      <w:pPr>
        <w:pStyle w:val="ListBullet"/>
      </w:pPr>
      <w:r>
        <w:t>Treat 401/403/409/422/5xx differently in the UI; never display raw server exceptions to recruiters.</w:t>
      </w:r>
    </w:p>
    <w:p>
      <w:pPr>
        <w:pStyle w:val="ListBullet"/>
      </w:pPr>
      <w:r>
        <w:t>Centralize correlation/request IDs for supportability.</w:t>
      </w:r>
    </w:p>
    <w:p>
      <w:pPr>
        <w:pStyle w:val="ListBullet"/>
      </w:pPr>
      <w:r>
        <w:t>Use optimistic UI only for safe presentation changes; approval and AI-generation operations should remain server-confirmed.</w:t>
      </w:r>
    </w:p>
    <w:p>
      <w:pPr>
        <w:pStyle w:val="Heading1"/>
      </w:pPr>
      <w:r>
        <w:t>9. Authentication &amp; Authorization Evolution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interface AuthPort {</w:t>
        <w:br/>
        <w:t xml:space="preserve">  readonly user: Signal&lt;CurrentUser | null&gt;;</w:t>
        <w:br/>
        <w:t xml:space="preserve">  readonly isAuthenticated: Signal&lt;boolean&gt;;</w:t>
        <w:br/>
        <w:t xml:space="preserve">  signIn(): Promise&lt;void&gt;;</w:t>
        <w:br/>
        <w:t xml:space="preserve">  signOut(): Promise&lt;void&gt;;</w:t>
        <w:br/>
        <w:t xml:space="preserve">  getAccessToken(): Promise&lt;string | null&gt;;</w:t>
        <w:br/>
        <w:t>}</w:t>
      </w:r>
    </w:p>
    <w:p>
      <w:r>
        <w:t>The application starts with MockAuthAdapter. Later, OIDC/JWT authentication can replace the adapter without changing feature components. Keep organization/tenant identifiers behind the same boundary so the frontend can evolve toward the backend's post-MVP tenant-context model.</w:t>
      </w:r>
    </w:p>
    <w:p>
      <w:pPr>
        <w:pStyle w:val="Heading1"/>
      </w:pPr>
      <w:r>
        <w:t>10. AI Artifact Interaction Model</w:t>
      </w:r>
    </w:p>
    <w:p>
      <w:r>
        <w:t>AI-generated artifacts are not ordinary forms. The UX must make provenance and approval state visible.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UI treatment</w:t>
            </w:r>
          </w:p>
        </w:tc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Allowed 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Draft/Input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Edit / Generate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AI Generated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AI badge + generated timestamp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Review / Edit / Regenerate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Edited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Edited indicator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Review / Save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Success status + approver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View / limited post-approval 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Error state with reason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Retry</w:t>
            </w:r>
          </w:p>
        </w:tc>
      </w:tr>
    </w:tbl>
    <w:p/>
    <w:p>
      <w:r>
        <w:t>StructuredContent remains authoritative for downstream workflows. Markdown is a presentation/review representation where the backend contract specifies it.</w:t>
      </w:r>
    </w:p>
    <w:p>
      <w:pPr>
        <w:pStyle w:val="Heading1"/>
      </w:pPr>
      <w:r>
        <w:t>11. Performance &amp; Scalability</w:t>
      </w:r>
    </w:p>
    <w:p>
      <w:pPr>
        <w:pStyle w:val="ListBullet"/>
      </w:pPr>
      <w:r>
        <w:t>Lazy-load all major feature areas.</w:t>
      </w:r>
    </w:p>
    <w:p>
      <w:pPr>
        <w:pStyle w:val="ListBullet"/>
      </w:pPr>
      <w:r>
        <w:t>Use CDK virtual scrolling for large candidate/resume lists.</w:t>
      </w:r>
    </w:p>
    <w:p>
      <w:pPr>
        <w:pStyle w:val="ListBullet"/>
      </w:pPr>
      <w:r>
        <w:t>Use server-side pagination, sorting and filtering rather than loading all candidates.</w:t>
      </w:r>
    </w:p>
    <w:p>
      <w:pPr>
        <w:pStyle w:val="ListBullet"/>
      </w:pPr>
      <w:r>
        <w:t>Debounce search/filter input and cancel stale requests.</w:t>
      </w:r>
    </w:p>
    <w:p>
      <w:pPr>
        <w:pStyle w:val="ListBullet"/>
      </w:pPr>
      <w:r>
        <w:t>Avoid template function calls that recompute expensive values.</w:t>
      </w:r>
    </w:p>
    <w:p>
      <w:pPr>
        <w:pStyle w:val="ListBullet"/>
      </w:pPr>
      <w:r>
        <w:t>Use immutable view models and signals to minimize unnecessary rendering.</w:t>
      </w:r>
    </w:p>
    <w:p>
      <w:pPr>
        <w:pStyle w:val="ListBullet"/>
      </w:pPr>
      <w:r>
        <w:t>Use image/object URLs carefully for resume previews; revoke object URLs after use.</w:t>
      </w:r>
    </w:p>
    <w:p>
      <w:pPr>
        <w:pStyle w:val="ListBullet"/>
      </w:pPr>
      <w:r>
        <w:t>Chunk large resume uploads and show per-file progress if the backend supports it.</w:t>
      </w:r>
    </w:p>
    <w:p>
      <w:pPr>
        <w:pStyle w:val="ListBullet"/>
      </w:pPr>
      <w:r>
        <w:t>Keep AI-generated Markdown rendering isolated and sanitized.</w:t>
      </w:r>
    </w:p>
    <w:p>
      <w:pPr>
        <w:pStyle w:val="ListBullet"/>
      </w:pPr>
      <w:r>
        <w:t>Use route preloading selectively after initial navigation, not for every feature.</w:t>
      </w:r>
    </w:p>
    <w:p>
      <w:pPr>
        <w:pStyle w:val="Heading1"/>
      </w:pPr>
      <w:r>
        <w:t>12. Accessibility &amp; Responsive Design</w:t>
      </w:r>
    </w:p>
    <w:p>
      <w:pPr>
        <w:pStyle w:val="ListBullet"/>
      </w:pPr>
      <w:r>
        <w:t>Target WCAG 2.2 AA behavior for keyboard navigation, focus, labels, contrast and status messaging.</w:t>
      </w:r>
    </w:p>
    <w:p>
      <w:pPr>
        <w:pStyle w:val="ListBullet"/>
      </w:pPr>
      <w:r>
        <w:t>Use Angular Material/CDK accessibility primitives and CDK Overlay for dialogs/popovers.</w:t>
      </w:r>
    </w:p>
    <w:p>
      <w:pPr>
        <w:pStyle w:val="ListBullet"/>
      </w:pPr>
      <w:r>
        <w:t>Desktop: persistent navigation + dense data workspaces.</w:t>
      </w:r>
    </w:p>
    <w:p>
      <w:pPr>
        <w:pStyle w:val="ListBullet"/>
      </w:pPr>
      <w:r>
        <w:t>Tablet: collapsible navigation + two-column workspaces where practical.</w:t>
      </w:r>
    </w:p>
    <w:p>
      <w:pPr>
        <w:pStyle w:val="ListBullet"/>
      </w:pPr>
      <w:r>
        <w:t>Mobile: drawer navigation, stacked cards, bottom action areas, horizontally scrollable data regions only when unavoidable.</w:t>
      </w:r>
    </w:p>
    <w:p>
      <w:pPr>
        <w:pStyle w:val="ListBullet"/>
      </w:pPr>
      <w:r>
        <w:t>Never encode meaning using color alone; pair status colors with text/icon.</w:t>
      </w:r>
    </w:p>
    <w:p>
      <w:pPr>
        <w:pStyle w:val="Heading1"/>
      </w:pPr>
      <w:r>
        <w:t>13. Testing Strategy</w:t>
      </w:r>
    </w:p>
    <w:p>
      <w:pPr>
        <w:pStyle w:val="ListBullet"/>
      </w:pPr>
      <w:r>
        <w:t>Unit tests for state/facades, validators, mappers and critical components.</w:t>
      </w:r>
    </w:p>
    <w:p>
      <w:pPr>
        <w:pStyle w:val="ListBullet"/>
      </w:pPr>
      <w:r>
        <w:t>Component tests for reusable design-system controls.</w:t>
      </w:r>
    </w:p>
    <w:p>
      <w:pPr>
        <w:pStyle w:val="ListBullet"/>
      </w:pPr>
      <w:r>
        <w:t>Integration tests for route + API state transitions.</w:t>
      </w:r>
    </w:p>
    <w:p>
      <w:pPr>
        <w:pStyle w:val="ListBullet"/>
      </w:pPr>
      <w:r>
        <w:t>E2E tests for critical recruiter journeys: create campaign, approve Job Profile, generate/approve Hiring Strategy, import resumes, review screening, approve Assessment Strategy.</w:t>
      </w:r>
    </w:p>
    <w:p>
      <w:pPr>
        <w:pStyle w:val="ListBullet"/>
      </w:pPr>
      <w:r>
        <w:t>Accessibility smoke tests on shell and high-traffic screens.</w:t>
      </w:r>
    </w:p>
    <w:p>
      <w:pPr>
        <w:pStyle w:val="Heading1"/>
      </w:pPr>
      <w:r>
        <w:t>14. Key Architectural Decisions</w:t>
      </w:r>
    </w:p>
    <w:p>
      <w:pPr>
        <w:pStyle w:val="ListNumber"/>
      </w:pPr>
      <w:r>
        <w:t>Use Angular 22.x current stable line, pinned to the latest patch at implementation time.</w:t>
      </w:r>
    </w:p>
    <w:p>
      <w:pPr>
        <w:pStyle w:val="ListNumber"/>
      </w:pPr>
      <w:r>
        <w:t>Use standalone Angular and signal-first state patterns.</w:t>
      </w:r>
    </w:p>
    <w:p>
      <w:pPr>
        <w:pStyle w:val="ListNumber"/>
      </w:pPr>
      <w:r>
        <w:t>Use feature-sliced frontend architecture rather than mirroring backend folders.</w:t>
      </w:r>
    </w:p>
    <w:p>
      <w:pPr>
        <w:pStyle w:val="ListNumber"/>
      </w:pPr>
      <w:r>
        <w:t>Use Angular Material/CDK underneath a TAO-specific design system.</w:t>
      </w:r>
    </w:p>
    <w:p>
      <w:pPr>
        <w:pStyle w:val="ListNumber"/>
      </w:pPr>
      <w:r>
        <w:t>Use a small authentication port to support mock auth now and OIDC/JWT later.</w:t>
      </w:r>
    </w:p>
    <w:p>
      <w:pPr>
        <w:pStyle w:val="ListNumber"/>
      </w:pPr>
      <w:r>
        <w:t>Keep server-side business decisions authoritative; frontend is responsible for interaction, presentation and workflow orchestration at the UX level.</w:t>
      </w:r>
    </w:p>
    <w:p>
      <w:pPr>
        <w:pStyle w:val="ListNumber"/>
      </w:pPr>
      <w:r>
        <w:t>Keep Acquire and Assess visually and navigationally distinct while preserving the recruitment journey.</w:t>
      </w:r>
    </w:p>
    <w:p>
      <w:pPr>
        <w:pStyle w:val="Heading1"/>
      </w:pPr>
      <w:r>
        <w:t>15.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Over-engineering frontend state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Prefer local signals; add a feature store only when coordination justifies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Design system drift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Centralize tokens and reusable UI primitives; forbid ad-hoc colors in feature styles.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 UX becomes confusing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Expose AI state, source, timestamps, editable boundaries and approval state.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Large candidate datasets degrade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Server pagination/filtering + virtual scroll + incremental loading.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 migration becomes invasive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AuthPort abstraction with mock/OIDC adapters.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Backend DTO changes leak everywhere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Feature API services + DTO-to-view-model mapping.</w:t>
            </w:r>
          </w:p>
        </w:tc>
      </w:tr>
    </w:tbl>
    <w:p/>
    <w:p>
      <w:pPr>
        <w:pStyle w:val="Heading1"/>
      </w:pPr>
      <w:r>
        <w:t>16. Implementation Phases</w:t>
      </w:r>
    </w:p>
    <w:p>
      <w:pPr>
        <w:pStyle w:val="ListNumber"/>
      </w:pPr>
      <w:r>
        <w:t>Foundation: Angular workspace, Material/CDK, design tokens, shell, routing, mock auth, error/loading patterns.</w:t>
      </w:r>
    </w:p>
    <w:p>
      <w:pPr>
        <w:pStyle w:val="ListNumber"/>
      </w:pPr>
      <w:r>
        <w:t>Acquire core: Campaigns, Job Profile, Hiring Strategy.</w:t>
      </w:r>
    </w:p>
    <w:p>
      <w:pPr>
        <w:pStyle w:val="ListNumber"/>
      </w:pPr>
      <w:r>
        <w:t>Candidate pipeline: Resume Import, Resume Screening and candidate workspace.</w:t>
      </w:r>
    </w:p>
    <w:p>
      <w:pPr>
        <w:pStyle w:val="ListNumber"/>
      </w:pPr>
      <w:r>
        <w:t>Assessment planning: Assessment Strategy builder and approval flow.</w:t>
      </w:r>
    </w:p>
    <w:p>
      <w:pPr>
        <w:pStyle w:val="ListNumber"/>
      </w:pPr>
      <w:r>
        <w:t>Admin: organization/user/system dashboard surfaces.</w:t>
      </w:r>
    </w:p>
    <w:p>
      <w:pPr>
        <w:pStyle w:val="ListNumber"/>
      </w:pPr>
      <w:r>
        <w:t>Hardening: accessibility, performance, E2E, telemetry and API contract validation.</w:t>
      </w:r>
    </w:p>
    <w:p>
      <w:pPr>
        <w:pStyle w:val="ListNumber"/>
      </w:pPr>
      <w:r>
        <w:t>Authentication migration: OIDC/JWT adapter and server-driven authorization.</w:t>
      </w:r>
    </w:p>
    <w:p>
      <w:pPr>
        <w:pStyle w:val="Heading1"/>
      </w:pPr>
      <w:r>
        <w:t>17. Reference Basis</w:t>
      </w:r>
    </w:p>
    <w:p>
      <w:r>
        <w:t>This design is grounded in the supplied TAO Acquire ADR/SDD documents and the current Angular release documentation.</w:t>
      </w:r>
    </w:p>
    <w:p>
      <w:r>
        <w:t>Angular current stable line at design time: v22.x; Angular documentation reports v22.1.4 as the current documentation build and v22 as actively supported.</w:t>
      </w:r>
    </w:p>
    <w:p>
      <w:r>
        <w:t>Backend alignment references: ADR-003 Resume Processing, ADR-004 Hiring Strategy, Assessment Strategy Domain Design, Resume Import SDD, AI Architecture Evolution ADR, Tenant Context ADR.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