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Assess</w:t>
      </w:r>
    </w:p>
    <w:p>
      <w:pPr>
        <w:jc w:val="center"/>
      </w:pPr>
      <w:r>
        <w:rPr>
          <w:b/>
        </w:rPr>
        <w:t>Functional Requirements Specification</w:t>
        <w:br/>
      </w:r>
      <w:r>
        <w:t>AS-FR-001 – Assessment Session</w:t>
        <w:br/>
      </w:r>
      <w:r>
        <w:t>Version 1.0 (MVP Baseline)</w:t>
      </w:r>
    </w:p>
    <w:p>
      <w:pPr>
        <w:pStyle w:val="Heading1"/>
      </w:pPr>
      <w:r>
        <w:t>1. Purpose</w:t>
      </w:r>
    </w:p>
    <w:p>
      <w:r>
        <w:t>Provide a guided AI-driven assessment session where the candidate completes the technical interview inside the TAO Assessment Portal. This feature establishes the assessment session, hands control to the AI interviewer, and manages the candidate experience until the interview begins.</w:t>
      </w:r>
    </w:p>
    <w:p>
      <w:pPr>
        <w:pStyle w:val="Heading1"/>
      </w:pPr>
      <w:r>
        <w:t>2. Business Goal</w:t>
      </w:r>
    </w:p>
    <w:p>
      <w:r>
        <w:t>Replace a traditional technical interviewer with an AI interviewer while keeping the assessment fair, consistent and resilient to common technical issues.</w:t>
      </w:r>
    </w:p>
    <w:p>
      <w:pPr>
        <w:pStyle w:val="Heading1"/>
      </w:pPr>
      <w:r>
        <w:t>3. Product Principles</w:t>
      </w:r>
    </w:p>
    <w:p>
      <w:pPr>
        <w:pStyle w:val="ListBullet"/>
      </w:pPr>
      <w:r>
        <w:t>TAO conducts an interview, not a static examination.</w:t>
      </w:r>
    </w:p>
    <w:p>
      <w:pPr>
        <w:pStyle w:val="ListBullet"/>
      </w:pPr>
      <w:r>
        <w:t>AI behaves like an experienced technical interviewer.</w:t>
      </w:r>
    </w:p>
    <w:p>
      <w:pPr>
        <w:pStyle w:val="ListBullet"/>
      </w:pPr>
      <w:r>
        <w:t>Candidates are evaluated on demonstrated competencies rather than memorized answers.</w:t>
      </w:r>
    </w:p>
    <w:p>
      <w:pPr>
        <w:pStyle w:val="ListBullet"/>
      </w:pPr>
      <w:r>
        <w:t>Human intervention occurs only when exceptional situations arise.</w:t>
      </w:r>
    </w:p>
    <w:p>
      <w:pPr>
        <w:pStyle w:val="Heading1"/>
      </w:pPr>
      <w:r>
        <w:t>4. Scope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MVP</w:t>
            </w:r>
          </w:p>
        </w:tc>
        <w:tc>
          <w:tcPr>
            <w:tcW w:type="dxa" w:w="2880"/>
          </w:tcPr>
          <w:p>
            <w:r>
              <w:t>Post-MVP</w:t>
            </w:r>
          </w:p>
        </w:tc>
        <w:tc>
          <w:tcPr>
            <w:tcW w:type="dxa" w:w="2880"/>
          </w:tcPr>
          <w:p>
            <w:r>
              <w:t>Future Vision</w:t>
            </w:r>
          </w:p>
        </w:tc>
      </w:tr>
      <w:tr>
        <w:tc>
          <w:tcPr>
            <w:tcW w:type="dxa" w:w="2880"/>
          </w:tcPr>
          <w:p>
            <w:r>
              <w:t>• Assessment Portal</w:t>
              <w:br/>
              <w:t>• Session initialization</w:t>
              <w:br/>
              <w:t>• AI interviewer introduction</w:t>
              <w:br/>
              <w:t>• One question at a time</w:t>
              <w:br/>
              <w:t>• Competency-based follow-up questions</w:t>
              <w:br/>
              <w:t>• Assessment recovery</w:t>
              <w:br/>
              <w:t>• Progress indicator</w:t>
            </w:r>
          </w:p>
        </w:tc>
        <w:tc>
          <w:tcPr>
            <w:tcW w:type="dxa" w:w="2880"/>
          </w:tcPr>
          <w:p>
            <w:r>
              <w:t>• Pause &amp; resume</w:t>
              <w:br/>
              <w:t>• Multi-device continuity</w:t>
              <w:br/>
              <w:t>• Adaptive interview flow</w:t>
              <w:br/>
              <w:t>• Voice conversations</w:t>
            </w:r>
          </w:p>
        </w:tc>
        <w:tc>
          <w:tcPr>
            <w:tcW w:type="dxa" w:w="2880"/>
          </w:tcPr>
          <w:p>
            <w:r>
              <w:t>• Fully conversational interviews</w:t>
              <w:br/>
              <w:t>• Live pair-programming</w:t>
              <w:br/>
              <w:t>• AI interview coaching analytics</w:t>
            </w:r>
          </w:p>
        </w:tc>
      </w:tr>
    </w:tbl>
    <w:p>
      <w:pPr>
        <w:pStyle w:val="Heading1"/>
      </w:pPr>
      <w:r>
        <w:t>5. Main Workflow</w:t>
      </w:r>
    </w:p>
    <w:p>
      <w:pPr>
        <w:pStyle w:val="ListNumber"/>
      </w:pPr>
      <w:r>
        <w:t>Candidate clicks the secure assessment link.</w:t>
      </w:r>
    </w:p>
    <w:p>
      <w:pPr>
        <w:pStyle w:val="ListNumber"/>
      </w:pPr>
      <w:r>
        <w:t>Candidate enters the TAO Assessment Portal.</w:t>
      </w:r>
    </w:p>
    <w:p>
      <w:pPr>
        <w:pStyle w:val="ListNumber"/>
      </w:pPr>
      <w:r>
        <w:t>Assessment strategy is loaded.</w:t>
      </w:r>
    </w:p>
    <w:p>
      <w:pPr>
        <w:pStyle w:val="ListNumber"/>
      </w:pPr>
      <w:r>
        <w:t>Assessment session is created.</w:t>
      </w:r>
    </w:p>
    <w:p>
      <w:pPr>
        <w:pStyle w:val="ListNumber"/>
      </w:pPr>
      <w:r>
        <w:t>AI welcomes the candidate and explains the assessment.</w:t>
      </w:r>
    </w:p>
    <w:p>
      <w:pPr>
        <w:pStyle w:val="ListNumber"/>
      </w:pPr>
      <w:r>
        <w:t>AI generates the first question.</w:t>
      </w:r>
    </w:p>
    <w:p>
      <w:pPr>
        <w:pStyle w:val="ListNumber"/>
      </w:pPr>
      <w:r>
        <w:t>Assessment begins.</w:t>
      </w:r>
    </w:p>
    <w:p>
      <w:pPr>
        <w:pStyle w:val="Heading1"/>
      </w:pPr>
      <w:r>
        <w:t>6. Assessment Session</w:t>
      </w:r>
    </w:p>
    <w:p>
      <w:pPr>
        <w:pStyle w:val="ListBullet"/>
      </w:pPr>
      <w:r>
        <w:t>Assessment Session Id</w:t>
      </w:r>
    </w:p>
    <w:p>
      <w:pPr>
        <w:pStyle w:val="ListBullet"/>
      </w:pPr>
      <w:r>
        <w:t>Candidate</w:t>
      </w:r>
    </w:p>
    <w:p>
      <w:pPr>
        <w:pStyle w:val="ListBullet"/>
      </w:pPr>
      <w:r>
        <w:t>Hiring Campaign</w:t>
      </w:r>
    </w:p>
    <w:p>
      <w:pPr>
        <w:pStyle w:val="ListBullet"/>
      </w:pPr>
      <w:r>
        <w:t>Assessment Strategy</w:t>
      </w:r>
    </w:p>
    <w:p>
      <w:pPr>
        <w:pStyle w:val="ListBullet"/>
      </w:pPr>
      <w:r>
        <w:t>Current Round</w:t>
      </w:r>
    </w:p>
    <w:p>
      <w:pPr>
        <w:pStyle w:val="ListBullet"/>
      </w:pPr>
      <w:r>
        <w:t>Current Question</w:t>
      </w:r>
    </w:p>
    <w:p>
      <w:pPr>
        <w:pStyle w:val="ListBullet"/>
      </w:pPr>
      <w:r>
        <w:t>Status</w:t>
      </w:r>
    </w:p>
    <w:p>
      <w:pPr>
        <w:pStyle w:val="ListBullet"/>
      </w:pPr>
      <w:r>
        <w:t>Start Time</w:t>
      </w:r>
    </w:p>
    <w:p>
      <w:pPr>
        <w:pStyle w:val="ListBullet"/>
      </w:pPr>
      <w:r>
        <w:t>Remaining Time</w:t>
      </w:r>
    </w:p>
    <w:p>
      <w:pPr>
        <w:pStyle w:val="Heading1"/>
      </w:pPr>
      <w:r>
        <w:t>7. AI Interview Behaviour</w:t>
      </w:r>
    </w:p>
    <w:p>
      <w:pPr>
        <w:pStyle w:val="ListBullet"/>
      </w:pPr>
      <w:r>
        <w:t>Generate one question at a time.</w:t>
      </w:r>
    </w:p>
    <w:p>
      <w:pPr>
        <w:pStyle w:val="ListBullet"/>
      </w:pPr>
      <w:r>
        <w:t>Generate a competency rubric with every question.</w:t>
      </w:r>
    </w:p>
    <w:p>
      <w:pPr>
        <w:pStyle w:val="ListBullet"/>
      </w:pPr>
      <w:r>
        <w:t>Ask follow-up questions only to gather missing evidence.</w:t>
      </w:r>
    </w:p>
    <w:p>
      <w:pPr>
        <w:pStyle w:val="ListBullet"/>
      </w:pPr>
      <w:r>
        <w:t>Maximum of two follow-up questions per primary question.</w:t>
      </w:r>
    </w:p>
    <w:p>
      <w:pPr>
        <w:pStyle w:val="ListBullet"/>
      </w:pPr>
      <w:r>
        <w:t>Move to the next question once competencies are assessed or follow-up limit is reached.</w:t>
      </w:r>
    </w:p>
    <w:p>
      <w:pPr>
        <w:pStyle w:val="Heading1"/>
      </w:pPr>
      <w:r>
        <w:t>8. Fairness &amp; Integrity</w:t>
      </w:r>
    </w:p>
    <w:p>
      <w:pPr>
        <w:pStyle w:val="ListBullet"/>
      </w:pPr>
      <w:r>
        <w:t>Assessment AI does not receive candidate ranking or resume score.</w:t>
      </w:r>
    </w:p>
    <w:p>
      <w:pPr>
        <w:pStyle w:val="ListBullet"/>
      </w:pPr>
      <w:r>
        <w:t>Candidates cannot revisit previous questions.</w:t>
      </w:r>
    </w:p>
    <w:p>
      <w:pPr>
        <w:pStyle w:val="ListBullet"/>
      </w:pPr>
      <w:r>
        <w:t>Browser refresh resumes the current session automatically.</w:t>
      </w:r>
    </w:p>
    <w:p>
      <w:pPr>
        <w:pStyle w:val="ListBullet"/>
      </w:pPr>
      <w:r>
        <w:t>One assessment recovery is allowed.</w:t>
      </w:r>
    </w:p>
    <w:p>
      <w:pPr>
        <w:pStyle w:val="ListBullet"/>
      </w:pPr>
      <w:r>
        <w:t>Recovery must occur within the configured recovery window (10 minutes for MVP).</w:t>
      </w:r>
    </w:p>
    <w:p>
      <w:pPr>
        <w:pStyle w:val="ListBullet"/>
      </w:pPr>
      <w:r>
        <w:t>A second recovery locks the assessment until recruiter intervention.</w:t>
      </w:r>
    </w:p>
    <w:p>
      <w:pPr>
        <w:pStyle w:val="ListBullet"/>
      </w:pPr>
      <w:r>
        <w:t>All recovery events are written to the assessment audit log.</w:t>
      </w:r>
    </w:p>
    <w:p>
      <w:pPr>
        <w:pStyle w:val="Heading1"/>
      </w:pPr>
      <w:r>
        <w:t>9. Business Rules</w:t>
      </w:r>
    </w:p>
    <w:p>
      <w:pPr>
        <w:pStyle w:val="ListBullet"/>
      </w:pPr>
      <w:r>
        <w:t>BR-001: Questions are generated only after the assessment session starts.</w:t>
      </w:r>
    </w:p>
    <w:p>
      <w:pPr>
        <w:pStyle w:val="ListBullet"/>
      </w:pPr>
      <w:r>
        <w:t>BR-002: One approved Assessment Strategy is used for all candidates in the same campaign.</w:t>
      </w:r>
    </w:p>
    <w:p>
      <w:pPr>
        <w:pStyle w:val="ListBullet"/>
      </w:pPr>
      <w:r>
        <w:t>BR-003: AI evaluates competencies, not only final answers.</w:t>
      </w:r>
    </w:p>
    <w:p>
      <w:pPr>
        <w:pStyle w:val="ListBullet"/>
      </w:pPr>
      <w:r>
        <w:t>BR-004: Previous questions cannot be reopened.</w:t>
      </w:r>
    </w:p>
    <w:p>
      <w:pPr>
        <w:pStyle w:val="ListBullet"/>
      </w:pPr>
      <w:r>
        <w:t>BR-005: Assessment recovery follows the defined recovery policy.</w:t>
      </w:r>
    </w:p>
    <w:p>
      <w:pPr>
        <w:pStyle w:val="Heading1"/>
      </w:pPr>
      <w:r>
        <w:t>10. Acceptance Criteria (MVP)</w:t>
      </w:r>
    </w:p>
    <w:p>
      <w:pPr>
        <w:pStyle w:val="ListBullet"/>
      </w:pPr>
      <w:r>
        <w:t>Candidate enters the TAO Assessment Portal successfully.</w:t>
      </w:r>
    </w:p>
    <w:p>
      <w:pPr>
        <w:pStyle w:val="ListBullet"/>
      </w:pPr>
      <w:r>
        <w:t>Assessment session is created.</w:t>
      </w:r>
    </w:p>
    <w:p>
      <w:pPr>
        <w:pStyle w:val="ListBullet"/>
      </w:pPr>
      <w:r>
        <w:t>AI introduces the assessment.</w:t>
      </w:r>
    </w:p>
    <w:p>
      <w:pPr>
        <w:pStyle w:val="ListBullet"/>
      </w:pPr>
      <w:r>
        <w:t>First question is generated dynamically.</w:t>
      </w:r>
    </w:p>
    <w:p>
      <w:pPr>
        <w:pStyle w:val="ListBullet"/>
      </w:pPr>
      <w:r>
        <w:t>Follow-up questions are limited to competency evaluation.</w:t>
      </w:r>
    </w:p>
    <w:p>
      <w:pPr>
        <w:pStyle w:val="ListBullet"/>
      </w:pPr>
      <w:r>
        <w:t>Recovery policy works as defined.</w:t>
      </w:r>
    </w:p>
    <w:p>
      <w:pPr>
        <w:pStyle w:val="ListBullet"/>
      </w:pPr>
      <w:r>
        <w:t>Assessment audit records recovery events.</w:t>
      </w:r>
    </w:p>
    <w:p>
      <w:pPr>
        <w:pStyle w:val="Heading1"/>
      </w:pPr>
      <w:r>
        <w:t>11. Deferred Decisions</w:t>
      </w:r>
    </w:p>
    <w:p>
      <w:pPr>
        <w:pStyle w:val="ListBullet"/>
      </w:pPr>
      <w:r>
        <w:t>Online proctoring</w:t>
      </w:r>
    </w:p>
    <w:p>
      <w:pPr>
        <w:pStyle w:val="ListBullet"/>
      </w:pPr>
      <w:r>
        <w:t>Voice interviews</w:t>
      </w:r>
    </w:p>
    <w:p>
      <w:pPr>
        <w:pStyle w:val="ListBullet"/>
      </w:pPr>
      <w:r>
        <w:t>Adaptive assessments</w:t>
      </w:r>
    </w:p>
    <w:p>
      <w:pPr>
        <w:pStyle w:val="ListBullet"/>
      </w:pPr>
      <w:r>
        <w:t>Cross-device live continuity</w:t>
      </w:r>
    </w:p>
    <w:p>
      <w:pPr>
        <w:pStyle w:val="ListBullet"/>
      </w:pPr>
      <w:r>
        <w:t>Advanced cheating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