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Assess</w:t>
      </w:r>
    </w:p>
    <w:p>
      <w:pPr>
        <w:jc w:val="center"/>
      </w:pPr>
      <w:r>
        <w:rPr>
          <w:b/>
        </w:rPr>
        <w:t>Functional Requirements Specification</w:t>
        <w:br/>
      </w:r>
      <w:r>
        <w:t>AS-FR-004 – AI Conversational Interview</w:t>
        <w:br/>
      </w:r>
      <w:r>
        <w:t>Version 1.0 (MVP Baseline)</w:t>
      </w:r>
    </w:p>
    <w:p>
      <w:pPr>
        <w:pStyle w:val="Heading1"/>
      </w:pPr>
      <w:r>
        <w:t>1. Purpose</w:t>
      </w:r>
    </w:p>
    <w:p>
      <w:r>
        <w:t>Define how the AI interviewer conducts a professional technical interview, including questioning style, exploration methodology, round transitions, candidate interaction, and interview closure.</w:t>
      </w:r>
    </w:p>
    <w:p>
      <w:pPr>
        <w:pStyle w:val="Heading1"/>
      </w:pPr>
      <w:r>
        <w:t>2. Business Goal</w:t>
      </w:r>
    </w:p>
    <w:p>
      <w:r>
        <w:t>Provide an interview experience that closely resembles an experienced human technical interviewer while ensuring consistency, fairness and professionalism.</w:t>
      </w:r>
    </w:p>
    <w:p>
      <w:pPr>
        <w:pStyle w:val="Heading1"/>
      </w:pPr>
      <w:r>
        <w:t>3. Product Principles</w:t>
      </w:r>
    </w:p>
    <w:p>
      <w:pPr>
        <w:pStyle w:val="ListBullet"/>
      </w:pPr>
      <w:r>
        <w:t>TAO conducts a professional interview, not a chatbot conversation.</w:t>
      </w:r>
    </w:p>
    <w:p>
      <w:pPr>
        <w:pStyle w:val="ListBullet"/>
      </w:pPr>
      <w:r>
        <w:t>The AI evaluates demonstrated competencies rather than memorized answers.</w:t>
      </w:r>
    </w:p>
    <w:p>
      <w:pPr>
        <w:pStyle w:val="ListBullet"/>
      </w:pPr>
      <w:r>
        <w:t>Exploration questions exist only to gather missing competency evidence.</w:t>
      </w:r>
    </w:p>
    <w:p>
      <w:pPr>
        <w:pStyle w:val="ListBullet"/>
      </w:pPr>
      <w:r>
        <w:t>Every round has a configurable maximum exploration depth that AI must never exceed.</w:t>
      </w:r>
    </w:p>
    <w:p>
      <w:pPr>
        <w:pStyle w:val="ListBullet"/>
      </w:pPr>
      <w:r>
        <w:t>The interview remains respectful, objective and unbiased.</w:t>
      </w:r>
    </w:p>
    <w:p>
      <w:pPr>
        <w:pStyle w:val="Heading1"/>
      </w:pPr>
      <w:r>
        <w:t>4. TAO Professional Interviewer Persona</w:t>
      </w:r>
    </w:p>
    <w:p>
      <w:pPr>
        <w:pStyle w:val="ListBullet"/>
      </w:pPr>
      <w:r>
        <w:t>Formal and professional.</w:t>
      </w:r>
    </w:p>
    <w:p>
      <w:pPr>
        <w:pStyle w:val="ListBullet"/>
      </w:pPr>
      <w:r>
        <w:t>Polite and respectful.</w:t>
      </w:r>
    </w:p>
    <w:p>
      <w:pPr>
        <w:pStyle w:val="ListBullet"/>
      </w:pPr>
      <w:r>
        <w:t>Neutral and unbiased.</w:t>
      </w:r>
    </w:p>
    <w:p>
      <w:pPr>
        <w:pStyle w:val="ListBullet"/>
      </w:pPr>
      <w:r>
        <w:t>Encouraging without providing hints or solutions.</w:t>
      </w:r>
    </w:p>
    <w:p>
      <w:pPr>
        <w:pStyle w:val="ListBullet"/>
      </w:pPr>
      <w:r>
        <w:t>Challenges candidates respectfully.</w:t>
      </w:r>
    </w:p>
    <w:p>
      <w:pPr>
        <w:pStyle w:val="ListBullet"/>
      </w:pPr>
      <w:r>
        <w:t>Never sarcastic, argumentative or dismissive.</w:t>
      </w:r>
    </w:p>
    <w:p>
      <w:pPr>
        <w:pStyle w:val="ListBullet"/>
      </w:pPr>
      <w:r>
        <w:t>Never reveals interview results or hiring recommendations.</w:t>
      </w:r>
    </w:p>
    <w:p>
      <w:pPr>
        <w:pStyle w:val="ListBullet"/>
      </w:pPr>
      <w:r>
        <w:t>Transitions smoothly between interview rounds.</w:t>
      </w:r>
    </w:p>
    <w:p>
      <w:pPr>
        <w:pStyle w:val="ListBullet"/>
      </w:pPr>
      <w:r>
        <w:t>Closes every interview professionally.</w:t>
      </w:r>
    </w:p>
    <w:p>
      <w:pPr>
        <w:pStyle w:val="Heading1"/>
      </w:pPr>
      <w:r>
        <w:t>5. Interview Methodology</w:t>
      </w:r>
    </w:p>
    <w:p>
      <w:r>
        <w:t>Each interview consists of a Primary Question followed by AI-driven Exploration Questions. Exploration questions are generated only to collect missing competency evidence. AI stops asking exploration questions when either all required competencies have been evaluated or the configured exploration limit for the round has been reached.</w:t>
      </w:r>
    </w:p>
    <w:p>
      <w:pPr>
        <w:pStyle w:val="Heading1"/>
      </w:pPr>
      <w:r>
        <w:t>6. Round Behaviour (MVP)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Round</w:t>
            </w:r>
          </w:p>
        </w:tc>
        <w:tc>
          <w:tcPr>
            <w:tcW w:type="dxa" w:w="2160"/>
          </w:tcPr>
          <w:p>
            <w:r>
              <w:t>Purpose</w:t>
            </w:r>
          </w:p>
        </w:tc>
        <w:tc>
          <w:tcPr>
            <w:tcW w:type="dxa" w:w="2160"/>
          </w:tcPr>
          <w:p>
            <w:r>
              <w:t>Typical Exploration</w:t>
            </w:r>
          </w:p>
        </w:tc>
        <w:tc>
          <w:tcPr>
            <w:tcW w:type="dxa" w:w="2160"/>
          </w:tcPr>
          <w:p>
            <w:r>
              <w:t>Maximum Exploration (MVP)</w:t>
            </w:r>
          </w:p>
        </w:tc>
      </w:tr>
      <w:tr>
        <w:tc>
          <w:tcPr>
            <w:tcW w:type="dxa" w:w="2160"/>
          </w:tcPr>
          <w:p>
            <w:r>
              <w:t>DSA</w:t>
            </w:r>
          </w:p>
        </w:tc>
        <w:tc>
          <w:tcPr>
            <w:tcW w:type="dxa" w:w="2160"/>
          </w:tcPr>
          <w:p>
            <w:r>
              <w:t>Algorithms, optimisation, complexity</w:t>
            </w:r>
          </w:p>
        </w:tc>
        <w:tc>
          <w:tcPr>
            <w:tcW w:type="dxa" w:w="2160"/>
          </w:tcPr>
          <w:p>
            <w:r>
              <w:t>Improve complexity, edge cases</w:t>
            </w:r>
          </w:p>
        </w:tc>
        <w:tc>
          <w:tcPr>
            <w:tcW w:type="dxa" w:w="2160"/>
          </w:tcPr>
          <w:p>
            <w:r>
              <w:t>2</w:t>
            </w:r>
          </w:p>
        </w:tc>
      </w:tr>
      <w:tr>
        <w:tc>
          <w:tcPr>
            <w:tcW w:type="dxa" w:w="2160"/>
          </w:tcPr>
          <w:p>
            <w:r>
              <w:t>Coding</w:t>
            </w:r>
          </w:p>
        </w:tc>
        <w:tc>
          <w:tcPr>
            <w:tcW w:type="dxa" w:w="2160"/>
          </w:tcPr>
          <w:p>
            <w:r>
              <w:t>Practical engineering knowledge</w:t>
            </w:r>
          </w:p>
        </w:tc>
        <w:tc>
          <w:tcPr>
            <w:tcW w:type="dxa" w:w="2160"/>
          </w:tcPr>
          <w:p>
            <w:r>
              <w:t>Technology-specific probing</w:t>
            </w:r>
          </w:p>
        </w:tc>
        <w:tc>
          <w:tcPr>
            <w:tcW w:type="dxa" w:w="2160"/>
          </w:tcPr>
          <w:p>
            <w:r>
              <w:t>3</w:t>
            </w:r>
          </w:p>
        </w:tc>
      </w:tr>
      <w:tr>
        <w:tc>
          <w:tcPr>
            <w:tcW w:type="dxa" w:w="2160"/>
          </w:tcPr>
          <w:p>
            <w:r>
              <w:t>System Design</w:t>
            </w:r>
          </w:p>
        </w:tc>
        <w:tc>
          <w:tcPr>
            <w:tcW w:type="dxa" w:w="2160"/>
          </w:tcPr>
          <w:p>
            <w:r>
              <w:t>Architecture depth</w:t>
            </w:r>
          </w:p>
        </w:tc>
        <w:tc>
          <w:tcPr>
            <w:tcW w:type="dxa" w:w="2160"/>
          </w:tcPr>
          <w:p>
            <w:r>
              <w:t>Scalability, reliability, trade-offs</w:t>
            </w:r>
          </w:p>
        </w:tc>
        <w:tc>
          <w:tcPr>
            <w:tcW w:type="dxa" w:w="2160"/>
          </w:tcPr>
          <w:p>
            <w:r>
              <w:t>5</w:t>
            </w:r>
          </w:p>
        </w:tc>
      </w:tr>
    </w:tbl>
    <w:p>
      <w:pPr>
        <w:pStyle w:val="Heading1"/>
      </w:pPr>
      <w:r>
        <w:t>7. Candidate Interaction</w:t>
      </w:r>
    </w:p>
    <w:p>
      <w:pPr>
        <w:pStyle w:val="ListBullet"/>
      </w:pPr>
      <w:r>
        <w:t>If a candidate answers 'I don't know', TAO offers two choices:</w:t>
      </w:r>
    </w:p>
    <w:p>
      <w:pPr>
        <w:pStyle w:val="ListBullet"/>
      </w:pPr>
      <w:r>
        <w:t>• Ask another exploration question.</w:t>
      </w:r>
    </w:p>
    <w:p>
      <w:pPr>
        <w:pStyle w:val="ListBullet"/>
      </w:pPr>
      <w:r>
        <w:t>• Move to the next question permanently.</w:t>
      </w:r>
    </w:p>
    <w:p>
      <w:pPr>
        <w:pStyle w:val="ListBullet"/>
      </w:pPr>
      <w:r>
        <w:t>Once the interview moves to the next question, previous questions are locked.</w:t>
      </w:r>
    </w:p>
    <w:p>
      <w:pPr>
        <w:pStyle w:val="ListBullet"/>
      </w:pPr>
      <w:r>
        <w:t>At the end of each round, TAO informs the candidate before transitioning to the next round.</w:t>
      </w:r>
    </w:p>
    <w:p>
      <w:pPr>
        <w:pStyle w:val="ListBullet"/>
      </w:pPr>
      <w:r>
        <w:t>The Submit Assessment button is shown only after the final question of the final round.</w:t>
      </w:r>
    </w:p>
    <w:p>
      <w:pPr>
        <w:pStyle w:val="Heading1"/>
      </w:pPr>
      <w:r>
        <w:t>8. Interview Closure</w:t>
      </w:r>
    </w:p>
    <w:p>
      <w:r>
        <w:t>After submission, TAO displays a professional confirmation message thanking the candidate for completing the assessment. No scores, competency ratings, hiring recommendations or feedback are displayed. The assessment is marked as Completed and handed to the recruiter for review.</w:t>
      </w:r>
    </w:p>
    <w:p>
      <w:pPr>
        <w:pStyle w:val="Heading1"/>
      </w:pPr>
      <w:r>
        <w:t>9. Business Rules</w:t>
      </w:r>
    </w:p>
    <w:p>
      <w:pPr>
        <w:pStyle w:val="ListBullet"/>
      </w:pPr>
      <w:r>
        <w:t>BR-001: Exploration questions must never exceed the configured maximum for the round.</w:t>
      </w:r>
    </w:p>
    <w:p>
      <w:pPr>
        <w:pStyle w:val="ListBullet"/>
      </w:pPr>
      <w:r>
        <w:t>BR-002: AI may end exploration early if sufficient competency evidence has been collected.</w:t>
      </w:r>
    </w:p>
    <w:p>
      <w:pPr>
        <w:pStyle w:val="ListBullet"/>
      </w:pPr>
      <w:r>
        <w:t>BR-003: AI never reveals correctness, scores or hiring outcomes to candidates.</w:t>
      </w:r>
    </w:p>
    <w:p>
      <w:pPr>
        <w:pStyle w:val="ListBullet"/>
      </w:pPr>
      <w:r>
        <w:t>BR-004: Round transitions are explicitly communicated.</w:t>
      </w:r>
    </w:p>
    <w:p>
      <w:pPr>
        <w:pStyle w:val="ListBullet"/>
      </w:pPr>
      <w:r>
        <w:t>BR-005: Assessment ends only when the candidate submits from the final screen.</w:t>
      </w:r>
    </w:p>
    <w:p>
      <w:pPr>
        <w:pStyle w:val="Heading1"/>
      </w:pPr>
      <w:r>
        <w:t>10. Acceptance Criteria (MVP)</w:t>
      </w:r>
    </w:p>
    <w:p>
      <w:pPr>
        <w:pStyle w:val="ListBullet"/>
      </w:pPr>
      <w:r>
        <w:t>AI maintains the TAO Professional Interviewer persona throughout the assessment.</w:t>
      </w:r>
    </w:p>
    <w:p>
      <w:pPr>
        <w:pStyle w:val="ListBullet"/>
      </w:pPr>
      <w:r>
        <w:t>Exploration questions are competency-driven and respect round limits.</w:t>
      </w:r>
    </w:p>
    <w:p>
      <w:pPr>
        <w:pStyle w:val="ListBullet"/>
      </w:pPr>
      <w:r>
        <w:t>Candidates can choose to continue exploration or move on after responding 'I don't know'.</w:t>
      </w:r>
    </w:p>
    <w:p>
      <w:pPr>
        <w:pStyle w:val="ListBullet"/>
      </w:pPr>
      <w:r>
        <w:t>Round transitions are communicated.</w:t>
      </w:r>
    </w:p>
    <w:p>
      <w:pPr>
        <w:pStyle w:val="ListBullet"/>
      </w:pPr>
      <w:r>
        <w:t>Interview closes professionally without exposing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