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Acquire</w:t>
      </w:r>
    </w:p>
    <w:p>
      <w:pPr>
        <w:jc w:val="center"/>
      </w:pPr>
      <w:r>
        <w:t>Product Requirements Document (PRD)</w:t>
        <w:br/>
        <w:t>Version 1.0</w:t>
        <w:br/>
      </w:r>
    </w:p>
    <w:p>
      <w:pPr>
        <w:pStyle w:val="Heading1"/>
      </w:pPr>
      <w:r>
        <w:t>Executive Summary</w:t>
      </w:r>
    </w:p>
    <w:p>
      <w:r>
        <w:t>TAO Acquire is an AI-first autonomous hiring coordination product. It automates candidate acquisition from Hiring Campaign creation until Assessment Invitation while keeping human intervention to a minimum.</w:t>
      </w:r>
    </w:p>
    <w:p>
      <w:pPr>
        <w:pStyle w:val="Heading1"/>
      </w:pPr>
      <w:r>
        <w:t>Vision</w:t>
      </w:r>
    </w:p>
    <w:p>
      <w:r>
        <w:t>Build an autonomous hiring platform where AI performs the recruitment workflow and human users supervise only when required.</w:t>
      </w:r>
    </w:p>
    <w:p>
      <w:pPr>
        <w:pStyle w:val="Heading1"/>
      </w:pPr>
      <w:r>
        <w:t>Product Principles</w:t>
      </w:r>
    </w:p>
    <w:p>
      <w:pPr>
        <w:pStyle w:val="ListBullet"/>
      </w:pPr>
      <w:r>
        <w:t>AI performs the workflow; humans supervise exceptions.</w:t>
      </w:r>
    </w:p>
    <w:p>
      <w:pPr>
        <w:pStyle w:val="ListBullet"/>
      </w:pPr>
      <w:r>
        <w:t>Backend owns all business logic.</w:t>
      </w:r>
    </w:p>
    <w:p>
      <w:pPr>
        <w:pStyle w:val="ListBullet"/>
      </w:pPr>
      <w:r>
        <w:t>AI generates Hiring Strategies automatically.</w:t>
      </w:r>
    </w:p>
    <w:p>
      <w:pPr>
        <w:pStyle w:val="ListBullet"/>
      </w:pPr>
      <w:r>
        <w:t>Explainability is available on demand.</w:t>
      </w:r>
    </w:p>
    <w:p>
      <w:pPr>
        <w:pStyle w:val="ListBullet"/>
      </w:pPr>
      <w:r>
        <w:t>Configuration over manual operation.</w:t>
      </w:r>
    </w:p>
    <w:p>
      <w:pPr>
        <w:pStyle w:val="Heading1"/>
      </w:pPr>
      <w:r>
        <w:t>Business Problem</w:t>
      </w:r>
    </w:p>
    <w:p>
      <w:r>
        <w:t>Engineering teams spend valuable time reviewing resumes, preparing interviews, scheduling candidates and tracking hiring progress. Existing systems automate isolated activities but not the end-to-end acquisition workflow.</w:t>
      </w:r>
    </w:p>
    <w:p>
      <w:pPr>
        <w:pStyle w:val="Heading1"/>
      </w:pPr>
      <w:r>
        <w:t>Module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TAO Acquire</w:t>
            </w:r>
          </w:p>
        </w:tc>
        <w:tc>
          <w:tcPr>
            <w:tcW w:type="dxa" w:w="4320"/>
          </w:tcPr>
          <w:p>
            <w:r>
              <w:t>TAO Assess</w:t>
            </w:r>
          </w:p>
        </w:tc>
      </w:tr>
      <w:tr>
        <w:tc>
          <w:tcPr>
            <w:tcW w:type="dxa" w:w="4320"/>
          </w:tcPr>
          <w:p>
            <w:r>
              <w:t>Hiring Campaign</w:t>
            </w:r>
          </w:p>
        </w:tc>
        <w:tc>
          <w:tcPr>
            <w:tcW w:type="dxa" w:w="4320"/>
          </w:tcPr>
          <w:p>
            <w:r>
              <w:t>Assessment Session</w:t>
            </w:r>
          </w:p>
        </w:tc>
      </w:tr>
      <w:tr>
        <w:tc>
          <w:tcPr>
            <w:tcW w:type="dxa" w:w="4320"/>
          </w:tcPr>
          <w:p>
            <w:r>
              <w:t>Hiring Strategy</w:t>
            </w:r>
          </w:p>
        </w:tc>
        <w:tc>
          <w:tcPr>
            <w:tcW w:type="dxa" w:w="4320"/>
          </w:tcPr>
          <w:p>
            <w:r>
              <w:t>Assessment Execution</w:t>
            </w:r>
          </w:p>
        </w:tc>
      </w:tr>
      <w:tr>
        <w:tc>
          <w:tcPr>
            <w:tcW w:type="dxa" w:w="4320"/>
          </w:tcPr>
          <w:p>
            <w:r>
              <w:t>Job Profile</w:t>
            </w:r>
          </w:p>
        </w:tc>
        <w:tc>
          <w:tcPr>
            <w:tcW w:type="dxa" w:w="4320"/>
          </w:tcPr>
          <w:p>
            <w:r>
              <w:t>Coding Assessment</w:t>
            </w:r>
          </w:p>
        </w:tc>
      </w:tr>
      <w:tr>
        <w:tc>
          <w:tcPr>
            <w:tcW w:type="dxa" w:w="4320"/>
          </w:tcPr>
          <w:p>
            <w:r>
              <w:t>Candidate Intake</w:t>
            </w:r>
          </w:p>
        </w:tc>
        <w:tc>
          <w:tcPr>
            <w:tcW w:type="dxa" w:w="4320"/>
          </w:tcPr>
          <w:p>
            <w:r>
              <w:t>System Design</w:t>
            </w:r>
          </w:p>
        </w:tc>
      </w:tr>
      <w:tr>
        <w:tc>
          <w:tcPr>
            <w:tcW w:type="dxa" w:w="4320"/>
          </w:tcPr>
          <w:p>
            <w:r>
              <w:t>Resume Intelligence</w:t>
            </w:r>
          </w:p>
        </w:tc>
        <w:tc>
          <w:tcPr>
            <w:tcW w:type="dxa" w:w="4320"/>
          </w:tcPr>
          <w:p>
            <w:r>
              <w:t>AI Evaluation</w:t>
            </w:r>
          </w:p>
        </w:tc>
      </w:tr>
      <w:tr>
        <w:tc>
          <w:tcPr>
            <w:tcW w:type="dxa" w:w="4320"/>
          </w:tcPr>
          <w:p>
            <w:r>
              <w:t>Assessment Invitation</w:t>
            </w:r>
          </w:p>
        </w:tc>
        <w:tc>
          <w:tcPr>
            <w:tcW w:type="dxa" w:w="4320"/>
          </w:tcPr>
          <w:p>
            <w:r>
              <w:t>Assessment Report</w:t>
            </w:r>
          </w:p>
        </w:tc>
      </w:tr>
    </w:tbl>
    <w:p>
      <w:pPr>
        <w:pStyle w:val="Heading1"/>
      </w:pPr>
      <w:r>
        <w:t>Core Business Capabilities</w:t>
      </w:r>
    </w:p>
    <w:p>
      <w:pPr>
        <w:pStyle w:val="ListBullet"/>
      </w:pPr>
      <w:r>
        <w:t>Campaign Management</w:t>
      </w:r>
    </w:p>
    <w:p>
      <w:pPr>
        <w:pStyle w:val="ListBullet"/>
      </w:pPr>
      <w:r>
        <w:t>AI-generated Hiring Strategy</w:t>
      </w:r>
    </w:p>
    <w:p>
      <w:pPr>
        <w:pStyle w:val="ListBullet"/>
      </w:pPr>
      <w:r>
        <w:t>Job Profile Management</w:t>
      </w:r>
    </w:p>
    <w:p>
      <w:pPr>
        <w:pStyle w:val="ListBullet"/>
      </w:pPr>
      <w:r>
        <w:t>Candidate Intake</w:t>
      </w:r>
    </w:p>
    <w:p>
      <w:pPr>
        <w:pStyle w:val="ListBullet"/>
      </w:pPr>
      <w:r>
        <w:t>Resume Intelligence</w:t>
      </w:r>
    </w:p>
    <w:p>
      <w:pPr>
        <w:pStyle w:val="ListBullet"/>
      </w:pPr>
      <w:r>
        <w:t>Candidate Fit</w:t>
      </w:r>
    </w:p>
    <w:p>
      <w:pPr>
        <w:pStyle w:val="ListBullet"/>
      </w:pPr>
      <w:r>
        <w:t>Candidate Pipeline</w:t>
      </w:r>
    </w:p>
    <w:p>
      <w:pPr>
        <w:pStyle w:val="ListBullet"/>
      </w:pPr>
      <w:r>
        <w:t>Scheduling</w:t>
      </w:r>
    </w:p>
    <w:p>
      <w:pPr>
        <w:pStyle w:val="ListBullet"/>
      </w:pPr>
      <w:r>
        <w:t>Assessment Invitation</w:t>
      </w:r>
    </w:p>
    <w:p>
      <w:pPr>
        <w:pStyle w:val="Heading1"/>
      </w:pPr>
      <w:r>
        <w:t>Recruiter Journey</w:t>
      </w:r>
    </w:p>
    <w:p>
      <w:pPr>
        <w:pStyle w:val="ListNumber"/>
      </w:pPr>
      <w:r>
        <w:t>Create Hiring Campaign</w:t>
      </w:r>
    </w:p>
    <w:p>
      <w:pPr>
        <w:pStyle w:val="ListNumber"/>
      </w:pPr>
      <w:r>
        <w:t>Upload Job Profile</w:t>
      </w:r>
    </w:p>
    <w:p>
      <w:pPr>
        <w:pStyle w:val="ListNumber"/>
      </w:pPr>
      <w:r>
        <w:t>AI generates Hiring Strategy</w:t>
      </w:r>
    </w:p>
    <w:p>
      <w:pPr>
        <w:pStyle w:val="ListNumber"/>
      </w:pPr>
      <w:r>
        <w:t>Approve or modify strategy</w:t>
      </w:r>
    </w:p>
    <w:p>
      <w:pPr>
        <w:pStyle w:val="ListNumber"/>
      </w:pPr>
      <w:r>
        <w:t>Import candidates</w:t>
      </w:r>
    </w:p>
    <w:p>
      <w:pPr>
        <w:pStyle w:val="ListNumber"/>
      </w:pPr>
      <w:r>
        <w:t>AI evaluates resumes</w:t>
      </w:r>
    </w:p>
    <w:p>
      <w:pPr>
        <w:pStyle w:val="ListNumber"/>
      </w:pPr>
      <w:r>
        <w:t>AI shortlists candidates</w:t>
      </w:r>
    </w:p>
    <w:p>
      <w:pPr>
        <w:pStyle w:val="ListNumber"/>
      </w:pPr>
      <w:r>
        <w:t>Assessment invitations are sent</w:t>
      </w:r>
    </w:p>
    <w:p>
      <w:pPr>
        <w:pStyle w:val="Heading1"/>
      </w:pPr>
      <w:r>
        <w:t>Business Rules</w:t>
      </w:r>
    </w:p>
    <w:p>
      <w:pPr>
        <w:pStyle w:val="ListBullet"/>
      </w:pPr>
      <w:r>
        <w:t>One Hiring Campaign represents one Job Profile.</w:t>
      </w:r>
    </w:p>
    <w:p>
      <w:pPr>
        <w:pStyle w:val="ListBullet"/>
      </w:pPr>
      <w:r>
        <w:t>Human intervention is minimized.</w:t>
      </w:r>
    </w:p>
    <w:p>
      <w:pPr>
        <w:pStyle w:val="ListBullet"/>
      </w:pPr>
      <w:r>
        <w:t>AI creates Hiring Strategies by default.</w:t>
      </w:r>
    </w:p>
    <w:p>
      <w:pPr>
        <w:pStyle w:val="ListBullet"/>
      </w:pPr>
      <w:r>
        <w:t>Only shortlisted candidates receive assessment invitations.</w:t>
      </w:r>
    </w:p>
    <w:p>
      <w:pPr>
        <w:pStyle w:val="ListBullet"/>
      </w:pPr>
      <w:r>
        <w:t>Recruiters can override AI recommendations.</w:t>
      </w:r>
    </w:p>
    <w:p>
      <w:pPr>
        <w:pStyle w:val="ListBullet"/>
      </w:pPr>
      <w:r>
        <w:t>Explainability is available on demand.</w:t>
      </w:r>
    </w:p>
    <w:p>
      <w:pPr>
        <w:pStyle w:val="Heading1"/>
      </w:pPr>
      <w:r>
        <w:t>Non Goals (MVP)</w:t>
      </w:r>
    </w:p>
    <w:p>
      <w:pPr>
        <w:pStyle w:val="ListBullet"/>
      </w:pPr>
      <w:r>
        <w:t>Salary &amp; CTC</w:t>
      </w:r>
    </w:p>
    <w:p>
      <w:pPr>
        <w:pStyle w:val="ListBullet"/>
      </w:pPr>
      <w:r>
        <w:t>Offer Management</w:t>
      </w:r>
    </w:p>
    <w:p>
      <w:pPr>
        <w:pStyle w:val="ListBullet"/>
      </w:pPr>
      <w:r>
        <w:t>HRMS</w:t>
      </w:r>
    </w:p>
    <w:p>
      <w:pPr>
        <w:pStyle w:val="ListBullet"/>
      </w:pPr>
      <w:r>
        <w:t>Voice Interviews</w:t>
      </w:r>
    </w:p>
    <w:p>
      <w:pPr>
        <w:pStyle w:val="ListBullet"/>
      </w:pPr>
      <w:r>
        <w:t>ATS Integration</w:t>
      </w:r>
    </w:p>
    <w:p>
      <w:pPr>
        <w:pStyle w:val="ListBullet"/>
      </w:pPr>
      <w:r>
        <w:t>Goal-based AI</w:t>
      </w:r>
    </w:p>
    <w:p>
      <w:pPr>
        <w:pStyle w:val="Heading1"/>
      </w:pPr>
      <w:r>
        <w:t>Architecture Decisions</w:t>
      </w:r>
    </w:p>
    <w:p>
      <w:pPr>
        <w:pStyle w:val="ListBullet"/>
      </w:pPr>
      <w:r>
        <w:t>Multi-tenant SaaS</w:t>
      </w:r>
    </w:p>
    <w:p>
      <w:pPr>
        <w:pStyle w:val="ListBullet"/>
      </w:pPr>
      <w:r>
        <w:t>Modular Monolith</w:t>
      </w:r>
    </w:p>
    <w:p>
      <w:pPr>
        <w:pStyle w:val="ListBullet"/>
      </w:pPr>
      <w:r>
        <w:t>TAO Acquire and TAO Assess are independently evolvable</w:t>
      </w:r>
    </w:p>
    <w:p>
      <w:pPr>
        <w:pStyle w:val="ListBullet"/>
      </w:pPr>
      <w:r>
        <w:t>Configuration-driven workflows</w:t>
      </w:r>
    </w:p>
    <w:p>
      <w:pPr>
        <w:pStyle w:val="ListBullet"/>
      </w:pPr>
      <w:r>
        <w:t>AI provider abstraction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