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Implementation Guide</w:t>
      </w:r>
    </w:p>
    <w:p>
      <w:pPr>
        <w:jc w:val="center"/>
      </w:pPr>
      <w:r>
        <w:rPr>
          <w:b/>
          <w:sz w:val="32"/>
        </w:rPr>
        <w:t>TAO MVP Technical Roadmap &amp; Implementation Plan</w:t>
        <w:br/>
      </w:r>
      <w:r>
        <w:t>Version 1.0</w:t>
      </w:r>
    </w:p>
    <w:p>
      <w:pPr>
        <w:pStyle w:val="Heading1"/>
      </w:pPr>
      <w:r>
        <w:t>1. Purpose</w:t>
      </w:r>
    </w:p>
    <w:p>
      <w:r>
        <w:t>This document defines the implementation roadmap for the TAO MVP. It converts the approved vision, functional requirements, software design documents and engineering handbook into an executable development plan.</w:t>
      </w:r>
    </w:p>
    <w:p>
      <w:pPr>
        <w:pStyle w:val="Heading1"/>
      </w:pPr>
      <w:r>
        <w:t>2. MVP Objectives</w:t>
      </w:r>
    </w:p>
    <w:p>
      <w:pPr>
        <w:pStyle w:val="ListBullet"/>
      </w:pPr>
      <w:r>
        <w:t>Deliver a working end-to-end AI recruitment platform within 4–5 months.</w:t>
      </w:r>
    </w:p>
    <w:p>
      <w:pPr>
        <w:pStyle w:val="ListBullet"/>
      </w:pPr>
      <w:r>
        <w:t>Complete the backend before starting Angular.</w:t>
      </w:r>
    </w:p>
    <w:p>
      <w:pPr>
        <w:pStyle w:val="ListBullet"/>
      </w:pPr>
      <w:r>
        <w:t>Maintain production-quality architecture from day one.</w:t>
      </w:r>
    </w:p>
    <w:p>
      <w:pPr>
        <w:pStyle w:val="ListBullet"/>
      </w:pPr>
      <w:r>
        <w:t>Prioritize working software over optional enhancements.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Choice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.NET 10 (or latest LTS), ASP.NET Core Minimal APIs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Vertical Slice + CQRS + MediatR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Entity Framework Core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FluentValidation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 Server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Ollama (MVP) via ILLMProvider abstraction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Serilog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xUnit + FluentAssertions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Angular (after backend completion)</w:t>
            </w:r>
          </w:p>
        </w:tc>
      </w:tr>
      <w:tr>
        <w:tc>
          <w:tcPr>
            <w:tcW w:type="dxa" w:w="4320"/>
          </w:tcPr>
          <w:p>
            <w:r>
              <w:t>Container</w:t>
            </w:r>
          </w:p>
        </w:tc>
        <w:tc>
          <w:tcPr>
            <w:tcW w:type="dxa" w:w="4320"/>
          </w:tcPr>
          <w:p>
            <w:r>
              <w:t>Docker (code execution planned for MVP)</w:t>
            </w:r>
          </w:p>
        </w:tc>
      </w:tr>
    </w:tbl>
    <w:p>
      <w:pPr>
        <w:pStyle w:val="Heading1"/>
      </w:pPr>
      <w:r>
        <w:t>4. Solution Creation</w:t>
      </w:r>
    </w:p>
    <w:p>
      <w:pPr>
        <w:pStyle w:val="ListBullet"/>
      </w:pPr>
      <w:r>
        <w:t>Create TAO.sln.</w:t>
      </w:r>
    </w:p>
    <w:p>
      <w:pPr>
        <w:pStyle w:val="ListBullet"/>
      </w:pPr>
      <w:r>
        <w:t>Create projects: TAO.Api, TAO.Acquire, TAO.Assess, TAO.AI, TAO.Shared, TAO.Contracts.</w:t>
      </w:r>
    </w:p>
    <w:p>
      <w:pPr>
        <w:pStyle w:val="ListBullet"/>
      </w:pPr>
      <w:r>
        <w:t>Configure dependency injection and solution references.</w:t>
      </w:r>
    </w:p>
    <w:p>
      <w:pPr>
        <w:pStyle w:val="ListBullet"/>
      </w:pPr>
      <w:r>
        <w:t>Set up CI-ready folder structure.</w:t>
      </w:r>
    </w:p>
    <w:p>
      <w:pPr>
        <w:pStyle w:val="Heading1"/>
      </w:pPr>
      <w:r>
        <w:t>5. Development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Authentication, Organizations, Tenant support, Shared infrastructure, Logging, EF Core, Solution setup.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TAO Acquire</w:t>
            </w:r>
          </w:p>
        </w:tc>
        <w:tc>
          <w:tcPr>
            <w:tcW w:type="dxa" w:w="2880"/>
          </w:tcPr>
          <w:p>
            <w:r>
              <w:t>Campaigns, Job Profiles, Resume Upload, Resume Matching, Assessment Strategy, Invitations.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TAO Assess</w:t>
            </w:r>
          </w:p>
        </w:tc>
        <w:tc>
          <w:tcPr>
            <w:tcW w:type="dxa" w:w="2880"/>
          </w:tcPr>
          <w:p>
            <w:r>
              <w:t>Assessment Session, Question Generation, Browser IDE, AI Interview, Evaluation, Reports.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Configuration, Dashboard, Administration, Monitoring, Documentation updates.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Angular</w:t>
            </w:r>
          </w:p>
        </w:tc>
        <w:tc>
          <w:tcPr>
            <w:tcW w:type="dxa" w:w="2880"/>
          </w:tcPr>
          <w:p>
            <w:r>
              <w:t>Recruiter Portal followed by Candidate Portal.</w:t>
            </w:r>
          </w:p>
        </w:tc>
      </w:tr>
    </w:tbl>
    <w:p>
      <w:pPr>
        <w:pStyle w:val="Heading1"/>
      </w:pPr>
      <w:r>
        <w:t>6. Milestones</w:t>
      </w:r>
    </w:p>
    <w:p>
      <w:pPr>
        <w:pStyle w:val="ListBullet"/>
      </w:pPr>
      <w:r>
        <w:t>M1: Solution compiles with CI and architecture in place.</w:t>
      </w:r>
    </w:p>
    <w:p>
      <w:pPr>
        <w:pStyle w:val="ListBullet"/>
      </w:pPr>
      <w:r>
        <w:t>M2: TAO Acquire functional end-to-end.</w:t>
      </w:r>
    </w:p>
    <w:p>
      <w:pPr>
        <w:pStyle w:val="ListBullet"/>
      </w:pPr>
      <w:r>
        <w:t>M3: TAO Assess functional end-to-end.</w:t>
      </w:r>
    </w:p>
    <w:p>
      <w:pPr>
        <w:pStyle w:val="ListBullet"/>
      </w:pPr>
      <w:r>
        <w:t>M4: Integrated platform demo (Acquire → Assess).</w:t>
      </w:r>
    </w:p>
    <w:p>
      <w:pPr>
        <w:pStyle w:val="ListBullet"/>
      </w:pPr>
      <w:r>
        <w:t>M5: Angular UI and MVP release candidate.</w:t>
      </w:r>
    </w:p>
    <w:p>
      <w:pPr>
        <w:pStyle w:val="Heading1"/>
      </w:pPr>
      <w:r>
        <w:t>7. Git Strategy</w:t>
      </w:r>
    </w:p>
    <w:p>
      <w:pPr>
        <w:pStyle w:val="ListBullet"/>
      </w:pPr>
      <w:r>
        <w:t>Branches: main, develop, feature/*</w:t>
      </w:r>
    </w:p>
    <w:p>
      <w:pPr>
        <w:pStyle w:val="ListBullet"/>
      </w:pPr>
      <w:r>
        <w:t>One feature per branch.</w:t>
      </w:r>
    </w:p>
    <w:p>
      <w:pPr>
        <w:pStyle w:val="ListBullet"/>
      </w:pPr>
      <w:r>
        <w:t>Merge only after tests pass and checklist review.</w:t>
      </w:r>
    </w:p>
    <w:p>
      <w:pPr>
        <w:pStyle w:val="Heading1"/>
      </w:pPr>
      <w:r>
        <w:t>8. Definition of Done</w:t>
      </w:r>
    </w:p>
    <w:p>
      <w:pPr>
        <w:pStyle w:val="ListBullet"/>
      </w:pPr>
      <w:r>
        <w:t>Functional requirement implemented.</w:t>
      </w:r>
    </w:p>
    <w:p>
      <w:pPr>
        <w:pStyle w:val="ListBullet"/>
      </w:pPr>
      <w:r>
        <w:t>Unit tests added where applicable.</w:t>
      </w:r>
    </w:p>
    <w:p>
      <w:pPr>
        <w:pStyle w:val="ListBullet"/>
      </w:pPr>
      <w:r>
        <w:t>Logging and validation included.</w:t>
      </w:r>
    </w:p>
    <w:p>
      <w:pPr>
        <w:pStyle w:val="ListBullet"/>
      </w:pPr>
      <w:r>
        <w:t>Architecture rules respected.</w:t>
      </w:r>
    </w:p>
    <w:p>
      <w:pPr>
        <w:pStyle w:val="ListBullet"/>
      </w:pPr>
      <w:r>
        <w:t>Documentation updated if design changed.</w:t>
      </w:r>
    </w:p>
    <w:p>
      <w:pPr>
        <w:pStyle w:val="Heading1"/>
      </w:pPr>
      <w:r>
        <w:t>9. Out of Scope for MVP</w:t>
      </w:r>
    </w:p>
    <w:p>
      <w:pPr>
        <w:pStyle w:val="ListBullet"/>
      </w:pPr>
      <w:r>
        <w:t>Voice interviews</w:t>
      </w:r>
    </w:p>
    <w:p>
      <w:pPr>
        <w:pStyle w:val="ListBullet"/>
      </w:pPr>
      <w:r>
        <w:t>Advanced proctoring</w:t>
      </w:r>
    </w:p>
    <w:p>
      <w:pPr>
        <w:pStyle w:val="ListBullet"/>
      </w:pPr>
      <w:r>
        <w:t>Prompt management portal</w:t>
      </w:r>
    </w:p>
    <w:p>
      <w:pPr>
        <w:pStyle w:val="ListBullet"/>
      </w:pPr>
      <w:r>
        <w:t>Database-per-tenant</w:t>
      </w:r>
    </w:p>
    <w:p>
      <w:pPr>
        <w:pStyle w:val="ListBullet"/>
      </w:pPr>
      <w:r>
        <w:t>AI task dispatcher</w:t>
      </w:r>
    </w:p>
    <w:p>
      <w:pPr>
        <w:pStyle w:val="ListBullet"/>
      </w:pPr>
      <w:r>
        <w:t>Multiple AI providers per assessment</w:t>
      </w:r>
    </w:p>
    <w:p>
      <w:pPr>
        <w:pStyle w:val="Heading1"/>
      </w:pPr>
      <w:r>
        <w:t>10. Success Criteria</w:t>
      </w:r>
    </w:p>
    <w:p>
      <w:r>
        <w:t>The MVP is successful when a recruiter can create a campaign, upload resumes, receive AI-ranked candidates, approve an assessment strategy, invite candidates, conduct AI-driven assessments and receive evidence-based technical recommendations through TAO.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