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TAO - Technical Assessment Orchestration</w:t>
      </w:r>
    </w:p>
    <w:p>
      <w:pPr>
        <w:pStyle w:val="Heading2"/>
      </w:pPr>
      <w:r>
        <w:t>Phase 2 - Product Domain Workshop</w:t>
      </w:r>
    </w:p>
    <w:p>
      <w:r>
        <w:t>Document: Ubiquitous Language</w:t>
        <w:br/>
        <w:t>Version: 1.0</w:t>
        <w:br/>
        <w:t>Status: Approved</w:t>
        <w:br/>
      </w:r>
    </w:p>
    <w:p>
      <w:pPr>
        <w:pStyle w:val="Heading2"/>
      </w:pPr>
      <w:r>
        <w:t>Working Product Name</w:t>
      </w:r>
    </w:p>
    <w:p>
      <w:r>
        <w:t>TAO (Technical Assessment Orchestration)</w:t>
        <w:br/>
        <w:br/>
        <w:t>TAO is the working product name for the platform. The name reflects the core business capability of orchestrating end-to-end technical assessments rather than focusing only on interviews or recruitment.</w:t>
      </w:r>
    </w:p>
    <w:p>
      <w:pPr>
        <w:pStyle w:val="Heading2"/>
      </w:pPr>
      <w:r>
        <w:t>Objective</w:t>
      </w:r>
    </w:p>
    <w:p>
      <w:r>
        <w:t>Establish a common business vocabulary that will be used consistently across product discussions, documentation, architecture, APIs, database design and source code.</w:t>
      </w:r>
    </w:p>
    <w:p>
      <w:pPr>
        <w:pStyle w:val="Heading2"/>
      </w:pPr>
      <w:r>
        <w:t>Naming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t>Previous Term</w:t>
            </w:r>
          </w:p>
        </w:tc>
        <w:tc>
          <w:tcPr>
            <w:tcW w:type="dxa" w:w="2880"/>
          </w:tcPr>
          <w:p>
            <w:r>
              <w:t>New Term</w:t>
            </w:r>
          </w:p>
        </w:tc>
        <w:tc>
          <w:tcPr>
            <w:tcW w:type="dxa" w:w="2880"/>
          </w:tcPr>
          <w:p>
            <w:r>
              <w:t>Reason</w:t>
            </w:r>
          </w:p>
        </w:tc>
      </w:tr>
      <w:tr>
        <w:tc>
          <w:tcPr>
            <w:tcW w:type="dxa" w:w="2880"/>
          </w:tcPr>
          <w:p>
            <w:r>
              <w:t>Interview</w:t>
            </w:r>
          </w:p>
        </w:tc>
        <w:tc>
          <w:tcPr>
            <w:tcW w:type="dxa" w:w="2880"/>
          </w:tcPr>
          <w:p>
            <w:r>
              <w:t>Assessment</w:t>
            </w:r>
          </w:p>
        </w:tc>
        <w:tc>
          <w:tcPr>
            <w:tcW w:type="dxa" w:w="2880"/>
          </w:tcPr>
          <w:p>
            <w:r>
              <w:t>The platform performs many assessment types, not only interviews.</w:t>
            </w:r>
          </w:p>
        </w:tc>
      </w:tr>
      <w:tr>
        <w:tc>
          <w:tcPr>
            <w:tcW w:type="dxa" w:w="2880"/>
          </w:tcPr>
          <w:p>
            <w:r>
              <w:t>Interview Session</w:t>
            </w:r>
          </w:p>
        </w:tc>
        <w:tc>
          <w:tcPr>
            <w:tcW w:type="dxa" w:w="2880"/>
          </w:tcPr>
          <w:p>
            <w:r>
              <w:t>Assessment Session</w:t>
            </w:r>
          </w:p>
        </w:tc>
        <w:tc>
          <w:tcPr>
            <w:tcW w:type="dxa" w:w="2880"/>
          </w:tcPr>
          <w:p>
            <w:r>
              <w:t>Represents a candidate's execution of an assessment.</w:t>
            </w:r>
          </w:p>
        </w:tc>
      </w:tr>
      <w:tr>
        <w:tc>
          <w:tcPr>
            <w:tcW w:type="dxa" w:w="2880"/>
          </w:tcPr>
          <w:p>
            <w:r>
              <w:t>Job Description</w:t>
            </w:r>
          </w:p>
        </w:tc>
        <w:tc>
          <w:tcPr>
            <w:tcW w:type="dxa" w:w="2880"/>
          </w:tcPr>
          <w:p>
            <w:r>
              <w:t>Job Profile</w:t>
            </w:r>
          </w:p>
        </w:tc>
        <w:tc>
          <w:tcPr>
            <w:tcW w:type="dxa" w:w="2880"/>
          </w:tcPr>
          <w:p>
            <w:r>
              <w:t>Normalised business object independent of input source.</w:t>
            </w:r>
          </w:p>
        </w:tc>
      </w:tr>
      <w:tr>
        <w:tc>
          <w:tcPr>
            <w:tcW w:type="dxa" w:w="2880"/>
          </w:tcPr>
          <w:p>
            <w:r>
              <w:t>Interview Template</w:t>
            </w:r>
          </w:p>
        </w:tc>
        <w:tc>
          <w:tcPr>
            <w:tcW w:type="dxa" w:w="2880"/>
          </w:tcPr>
          <w:p>
            <w:r>
              <w:t>Assessment Blueprint</w:t>
            </w:r>
          </w:p>
        </w:tc>
        <w:tc>
          <w:tcPr>
            <w:tcW w:type="dxa" w:w="2880"/>
          </w:tcPr>
          <w:p>
            <w:r>
              <w:t>Reusable assessment plan generated from a job profile.</w:t>
            </w:r>
          </w:p>
        </w:tc>
      </w:tr>
      <w:tr>
        <w:tc>
          <w:tcPr>
            <w:tcW w:type="dxa" w:w="2880"/>
          </w:tcPr>
          <w:p>
            <w:r>
              <w:t>Interview Report</w:t>
            </w:r>
          </w:p>
        </w:tc>
        <w:tc>
          <w:tcPr>
            <w:tcW w:type="dxa" w:w="2880"/>
          </w:tcPr>
          <w:p>
            <w:r>
              <w:t>Assessment Report</w:t>
            </w:r>
          </w:p>
        </w:tc>
        <w:tc>
          <w:tcPr>
            <w:tcW w:type="dxa" w:w="2880"/>
          </w:tcPr>
          <w:p>
            <w:r>
              <w:t>Consistent terminology.</w:t>
            </w:r>
          </w:p>
        </w:tc>
      </w:tr>
      <w:tr>
        <w:tc>
          <w:tcPr>
            <w:tcW w:type="dxa" w:w="2880"/>
          </w:tcPr>
          <w:p>
            <w:r>
              <w:t>Interview Round</w:t>
            </w:r>
          </w:p>
        </w:tc>
        <w:tc>
          <w:tcPr>
            <w:tcW w:type="dxa" w:w="2880"/>
          </w:tcPr>
          <w:p>
            <w:r>
              <w:t>Assessment Round</w:t>
            </w:r>
          </w:p>
        </w:tc>
        <w:tc>
          <w:tcPr>
            <w:tcW w:type="dxa" w:w="2880"/>
          </w:tcPr>
          <w:p>
            <w:r>
              <w:t>Supports DSA, Coding, System Design, MCQ and future rounds.</w:t>
            </w:r>
          </w:p>
        </w:tc>
      </w:tr>
    </w:tbl>
    <w:p>
      <w:pPr>
        <w:pStyle w:val="Heading2"/>
      </w:pPr>
      <w:r>
        <w:t>Approved Ubiquitous Language</w:t>
      </w:r>
    </w:p>
    <w:p>
      <w:pPr>
        <w:pStyle w:val="ListBullet"/>
      </w:pPr>
      <w:r>
        <w:t>Organization</w:t>
      </w:r>
    </w:p>
    <w:p>
      <w:pPr>
        <w:pStyle w:val="ListBullet"/>
      </w:pPr>
      <w:r>
        <w:t>Organization User</w:t>
      </w:r>
    </w:p>
    <w:p>
      <w:pPr>
        <w:pStyle w:val="ListBullet"/>
      </w:pPr>
      <w:r>
        <w:t>Recruiter</w:t>
      </w:r>
    </w:p>
    <w:p>
      <w:pPr>
        <w:pStyle w:val="ListBullet"/>
      </w:pPr>
      <w:r>
        <w:t>Candidate</w:t>
      </w:r>
    </w:p>
    <w:p>
      <w:pPr>
        <w:pStyle w:val="ListBullet"/>
      </w:pPr>
      <w:r>
        <w:t>Job Profile</w:t>
      </w:r>
    </w:p>
    <w:p>
      <w:pPr>
        <w:pStyle w:val="ListBullet"/>
      </w:pPr>
      <w:r>
        <w:t>Resume</w:t>
      </w:r>
    </w:p>
    <w:p>
      <w:pPr>
        <w:pStyle w:val="ListBullet"/>
      </w:pPr>
      <w:r>
        <w:t>Assessment Blueprint</w:t>
      </w:r>
    </w:p>
    <w:p>
      <w:pPr>
        <w:pStyle w:val="ListBullet"/>
      </w:pPr>
      <w:r>
        <w:t>Assessment</w:t>
      </w:r>
    </w:p>
    <w:p>
      <w:pPr>
        <w:pStyle w:val="ListBullet"/>
      </w:pPr>
      <w:r>
        <w:t>Assessment Round</w:t>
      </w:r>
    </w:p>
    <w:p>
      <w:pPr>
        <w:pStyle w:val="ListBullet"/>
      </w:pPr>
      <w:r>
        <w:t>Assessment Session</w:t>
      </w:r>
    </w:p>
    <w:p>
      <w:pPr>
        <w:pStyle w:val="ListBullet"/>
      </w:pPr>
      <w:r>
        <w:t>Question</w:t>
      </w:r>
    </w:p>
    <w:p>
      <w:pPr>
        <w:pStyle w:val="ListBullet"/>
      </w:pPr>
      <w:r>
        <w:t>Answer</w:t>
      </w:r>
    </w:p>
    <w:p>
      <w:pPr>
        <w:pStyle w:val="ListBullet"/>
      </w:pPr>
      <w:r>
        <w:t>Evaluation</w:t>
      </w:r>
    </w:p>
    <w:p>
      <w:pPr>
        <w:pStyle w:val="ListBullet"/>
      </w:pPr>
      <w:r>
        <w:t>Assessment Report</w:t>
      </w:r>
    </w:p>
    <w:p>
      <w:pPr>
        <w:pStyle w:val="ListBullet"/>
      </w:pPr>
      <w:r>
        <w:t>Assessment Policy</w:t>
      </w:r>
    </w:p>
    <w:p>
      <w:pPr>
        <w:pStyle w:val="ListBullet"/>
      </w:pPr>
      <w:r>
        <w:t>Programming Language</w:t>
      </w:r>
    </w:p>
    <w:p>
      <w:pPr>
        <w:pStyle w:val="ListBullet"/>
      </w:pPr>
      <w:r>
        <w:t>Coding Template</w:t>
      </w:r>
    </w:p>
    <w:p>
      <w:pPr>
        <w:pStyle w:val="ListBullet"/>
      </w:pPr>
      <w:r>
        <w:t>Test Case</w:t>
      </w:r>
    </w:p>
    <w:p>
      <w:pPr>
        <w:pStyle w:val="ListBullet"/>
      </w:pPr>
      <w:r>
        <w:t>Code Submission</w:t>
      </w:r>
    </w:p>
    <w:p>
      <w:pPr>
        <w:pStyle w:val="ListBullet"/>
      </w:pPr>
      <w:r>
        <w:t>Execution Result</w:t>
      </w:r>
    </w:p>
    <w:p>
      <w:pPr>
        <w:pStyle w:val="ListBullet"/>
      </w:pPr>
      <w:r>
        <w:t>Skill</w:t>
      </w:r>
    </w:p>
    <w:p>
      <w:pPr>
        <w:pStyle w:val="ListBullet"/>
      </w:pPr>
      <w:r>
        <w:t>Role</w:t>
      </w:r>
    </w:p>
    <w:p>
      <w:pPr>
        <w:pStyle w:val="ListBullet"/>
      </w:pPr>
      <w:r>
        <w:t>Experience Level</w:t>
      </w:r>
    </w:p>
    <w:p>
      <w:pPr>
        <w:pStyle w:val="ListBullet"/>
      </w:pPr>
      <w:r>
        <w:t>Prompt</w:t>
      </w:r>
    </w:p>
    <w:p>
      <w:pPr>
        <w:pStyle w:val="ListBullet"/>
      </w:pPr>
      <w:r>
        <w:t>AI Provider</w:t>
      </w:r>
    </w:p>
    <w:p>
      <w:pPr>
        <w:pStyle w:val="ListBullet"/>
      </w:pPr>
      <w:r>
        <w:t>Notification</w:t>
      </w:r>
    </w:p>
    <w:p>
      <w:pPr>
        <w:pStyle w:val="Heading2"/>
      </w:pPr>
      <w:r>
        <w:t>Core Domain Insight</w:t>
      </w:r>
    </w:p>
    <w:p>
      <w:r>
        <w:t>The team's agreed core domain is Technical Assessment Orchestration. Recruitment activities feed the Assessment Engine, which plans, executes, evaluates and reports technical assessments. Recruitment is therefore an upstream capability rather than the core domain.</w:t>
      </w:r>
    </w:p>
    <w:p>
      <w:pPr>
        <w:pStyle w:val="Heading2"/>
      </w:pPr>
      <w:r>
        <w:t>Key Concepts</w:t>
      </w:r>
    </w:p>
    <w:p>
      <w:r>
        <w:rPr>
          <w:b/>
        </w:rPr>
        <w:t xml:space="preserve">Job Profile: </w:t>
      </w:r>
      <w:r>
        <w:t>Normalized representation of hiring requirements extracted from uploaded documents or future integrations.</w:t>
      </w:r>
    </w:p>
    <w:p>
      <w:r>
        <w:rPr>
          <w:b/>
        </w:rPr>
        <w:t xml:space="preserve">Assessment Blueprint: </w:t>
      </w:r>
      <w:r>
        <w:t>Reusable definition of assessment rounds, policies and evaluation criteria. Not tied to a candidate.</w:t>
      </w:r>
    </w:p>
    <w:p>
      <w:r>
        <w:rPr>
          <w:b/>
        </w:rPr>
        <w:t xml:space="preserve">Assessment Session: </w:t>
      </w:r>
      <w:r>
        <w:t>A live execution of an Assessment Blueprint for a specific candidate.</w:t>
      </w:r>
    </w:p>
    <w:p>
      <w:r>
        <w:rPr>
          <w:b/>
        </w:rPr>
        <w:t xml:space="preserve">Assessment Round: </w:t>
      </w:r>
      <w:r>
        <w:t>Logical section within a session such as DSA, Coding or System Design.</w:t>
      </w:r>
    </w:p>
    <w:p>
      <w:r>
        <w:rPr>
          <w:b/>
        </w:rPr>
        <w:t xml:space="preserve">Assessment Report: </w:t>
      </w:r>
      <w:r>
        <w:t>Final evaluation produced after completion.</w:t>
      </w:r>
    </w:p>
    <w:p>
      <w:pPr>
        <w:pStyle w:val="Heading2"/>
      </w:pPr>
      <w:r>
        <w:t>Outcome</w:t>
      </w:r>
    </w:p>
    <w:p>
      <w:r>
        <w:t>All future documentation, APIs, database entities and source code will use this vocabulary. Any new term introduced during development must be reviewed to avoid duplicate or conflicting meanings.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