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- Technical Assessment Orchestration</w:t>
      </w:r>
    </w:p>
    <w:p>
      <w:pPr>
        <w:pStyle w:val="Heading2"/>
      </w:pPr>
      <w:r>
        <w:t>Phase 3B - Domain Model (Part 2)</w:t>
      </w:r>
    </w:p>
    <w:p>
      <w:r>
        <w:t>Candidate Model, Assessment Generation &amp; Domain Decisions</w:t>
        <w:br/>
        <w:t>Version 1.0</w:t>
        <w:br/>
        <w:t>Status: Approved</w:t>
      </w:r>
    </w:p>
    <w:p>
      <w:pPr>
        <w:pStyle w:val="Heading2"/>
      </w:pPr>
      <w:r>
        <w:t>Purpose</w:t>
      </w:r>
    </w:p>
    <w:p>
      <w:r>
        <w:t>This document records the approved domain decisions for candidate modeling, assessment generation, assessment attempts and tenant isolation.</w:t>
      </w:r>
    </w:p>
    <w:p>
      <w:pPr>
        <w:pStyle w:val="Heading2"/>
      </w:pPr>
      <w:r>
        <w:t>Candidate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</w:tr>
      <w:tr>
        <w:tc>
          <w:tcPr>
            <w:tcW w:type="dxa" w:w="2880"/>
          </w:tcPr>
          <w:p>
            <w:r>
              <w:t>Global Person</w:t>
            </w:r>
          </w:p>
        </w:tc>
        <w:tc>
          <w:tcPr>
            <w:tcW w:type="dxa" w:w="2880"/>
          </w:tcPr>
          <w:p>
            <w:r>
              <w:t>Unique individual across TAO</w:t>
            </w:r>
          </w:p>
        </w:tc>
        <w:tc>
          <w:tcPr>
            <w:tcW w:type="dxa" w:w="2880"/>
          </w:tcPr>
          <w:p>
            <w:r>
              <w:t>Identity, Name, Email, Phone</w:t>
            </w:r>
          </w:p>
        </w:tc>
      </w:tr>
      <w:tr>
        <w:tc>
          <w:tcPr>
            <w:tcW w:type="dxa" w:w="2880"/>
          </w:tcPr>
          <w:p>
            <w:r>
              <w:t>Organization Candidate</w:t>
            </w:r>
          </w:p>
        </w:tc>
        <w:tc>
          <w:tcPr>
            <w:tcW w:type="dxa" w:w="2880"/>
          </w:tcPr>
          <w:p>
            <w:r>
              <w:t>Candidate within one organization</w:t>
            </w:r>
          </w:p>
        </w:tc>
        <w:tc>
          <w:tcPr>
            <w:tcW w:type="dxa" w:w="2880"/>
          </w:tcPr>
          <w:p>
            <w:r>
              <w:t>Organization profile, resumes, organization history</w:t>
            </w:r>
          </w:p>
        </w:tc>
      </w:tr>
      <w:tr>
        <w:tc>
          <w:tcPr>
            <w:tcW w:type="dxa" w:w="2880"/>
          </w:tcPr>
          <w:p>
            <w:r>
              <w:t>Campaign Candidate</w:t>
            </w:r>
          </w:p>
        </w:tc>
        <w:tc>
          <w:tcPr>
            <w:tcW w:type="dxa" w:w="2880"/>
          </w:tcPr>
          <w:p>
            <w:r>
              <w:t>Candidate within one hiring campaign</w:t>
            </w:r>
          </w:p>
        </w:tc>
        <w:tc>
          <w:tcPr>
            <w:tcW w:type="dxa" w:w="2880"/>
          </w:tcPr>
          <w:p>
            <w:r>
              <w:t>Candidate Fit, Pipeline Status, Assessment Attempts, Recruiter Notes</w:t>
            </w:r>
          </w:p>
        </w:tc>
      </w:tr>
    </w:tbl>
    <w:p>
      <w:pPr>
        <w:pStyle w:val="Heading2"/>
      </w:pPr>
      <w:r>
        <w:t>Assessment Generation</w:t>
      </w:r>
    </w:p>
    <w:p>
      <w:pPr>
        <w:pStyle w:val="ListBullet"/>
      </w:pPr>
      <w:r>
        <w:t>Assessment Blueprints define intent rather than storing fixed questions.</w:t>
      </w:r>
    </w:p>
    <w:p>
      <w:pPr>
        <w:pStyle w:val="ListBullet"/>
      </w:pPr>
      <w:r>
        <w:t>AI generates fresh questions from the Assessment Blueprint.</w:t>
      </w:r>
    </w:p>
    <w:p>
      <w:pPr>
        <w:pStyle w:val="ListBullet"/>
      </w:pPr>
      <w:r>
        <w:t>Recruiters may regenerate question sets until satisfied.</w:t>
      </w:r>
    </w:p>
    <w:p>
      <w:pPr>
        <w:pStyle w:val="ListBullet"/>
      </w:pPr>
      <w:r>
        <w:t>Only the final question set used for an assessment is stored for auditing.</w:t>
      </w:r>
    </w:p>
    <w:p>
      <w:pPr>
        <w:pStyle w:val="ListBullet"/>
      </w:pPr>
      <w:r>
        <w:t>Rejected/generated-but-unused question sets are discarded.</w:t>
      </w:r>
    </w:p>
    <w:p>
      <w:pPr>
        <w:pStyle w:val="Heading2"/>
      </w:pPr>
      <w:r>
        <w:t>Assessment Attempts</w:t>
      </w:r>
    </w:p>
    <w:p>
      <w:pPr>
        <w:pStyle w:val="ListBullet"/>
      </w:pPr>
      <w:r>
        <w:t>Assessment Attempts belong to the Campaign Candidate.</w:t>
      </w:r>
    </w:p>
    <w:p>
      <w:pPr>
        <w:pStyle w:val="ListBullet"/>
      </w:pPr>
      <w:r>
        <w:t>Default maximum attempts is one.</w:t>
      </w:r>
    </w:p>
    <w:p>
      <w:pPr>
        <w:pStyle w:val="ListBullet"/>
      </w:pPr>
      <w:r>
        <w:t>Retakes require explicit organization approval.</w:t>
      </w:r>
    </w:p>
    <w:p>
      <w:pPr>
        <w:pStyle w:val="ListBullet"/>
      </w:pPr>
      <w:r>
        <w:t>Each attempt stores its own answers, timings and report.</w:t>
      </w:r>
    </w:p>
    <w:p>
      <w:pPr>
        <w:pStyle w:val="Heading2"/>
      </w:pPr>
      <w:r>
        <w:t>Candidate Pipeline</w:t>
      </w:r>
    </w:p>
    <w:p>
      <w:pPr>
        <w:pStyle w:val="ListNumber"/>
      </w:pPr>
      <w:r>
        <w:t>Applied</w:t>
      </w:r>
    </w:p>
    <w:p>
      <w:pPr>
        <w:pStyle w:val="ListNumber"/>
      </w:pPr>
      <w:r>
        <w:t>Resume Processed</w:t>
      </w:r>
    </w:p>
    <w:p>
      <w:pPr>
        <w:pStyle w:val="ListNumber"/>
      </w:pPr>
      <w:r>
        <w:t>AI Evaluated</w:t>
      </w:r>
    </w:p>
    <w:p>
      <w:pPr>
        <w:pStyle w:val="ListNumber"/>
      </w:pPr>
      <w:r>
        <w:t>Shortlisted</w:t>
      </w:r>
    </w:p>
    <w:p>
      <w:pPr>
        <w:pStyle w:val="ListNumber"/>
      </w:pPr>
      <w:r>
        <w:t>Assessment Invited</w:t>
      </w:r>
    </w:p>
    <w:p>
      <w:pPr>
        <w:pStyle w:val="ListNumber"/>
      </w:pPr>
      <w:r>
        <w:t>Assessment In Progress</w:t>
      </w:r>
    </w:p>
    <w:p>
      <w:pPr>
        <w:pStyle w:val="ListNumber"/>
      </w:pPr>
      <w:r>
        <w:t>Assessment Completed</w:t>
      </w:r>
    </w:p>
    <w:p>
      <w:pPr>
        <w:pStyle w:val="ListNumber"/>
      </w:pPr>
      <w:r>
        <w:t>Recruiter Review</w:t>
      </w:r>
    </w:p>
    <w:p>
      <w:pPr>
        <w:pStyle w:val="ListNumber"/>
      </w:pPr>
      <w:r>
        <w:t>Final Interview (Optional)</w:t>
      </w:r>
    </w:p>
    <w:p>
      <w:pPr>
        <w:pStyle w:val="ListNumber"/>
      </w:pPr>
      <w:r>
        <w:t>Selected / Rejected</w:t>
      </w:r>
    </w:p>
    <w:p>
      <w:pPr>
        <w:pStyle w:val="Heading2"/>
      </w:pPr>
      <w:r>
        <w:t>Tenant Isolation</w:t>
      </w:r>
    </w:p>
    <w:p>
      <w:pPr>
        <w:pStyle w:val="ListBullet"/>
      </w:pPr>
      <w:r>
        <w:t>Organizations cannot view another organization's assessment history.</w:t>
      </w:r>
    </w:p>
    <w:p>
      <w:pPr>
        <w:pStyle w:val="ListBullet"/>
      </w:pPr>
      <w:r>
        <w:t>Global Person prevents duplicate identities but does not share hiring data across organizations.</w:t>
      </w:r>
    </w:p>
    <w:p>
      <w:pPr>
        <w:pStyle w:val="Heading2"/>
      </w:pPr>
      <w:r>
        <w:t>Approved Decisions</w:t>
      </w:r>
    </w:p>
    <w:p>
      <w:pPr>
        <w:pStyle w:val="ListBullet"/>
      </w:pPr>
      <w:r>
        <w:t>No persistent reusable question bank.</w:t>
      </w:r>
    </w:p>
    <w:p>
      <w:pPr>
        <w:pStyle w:val="ListBullet"/>
      </w:pPr>
      <w:r>
        <w:t>Dynamic AI-generated questions.</w:t>
      </w:r>
    </w:p>
    <w:p>
      <w:pPr>
        <w:pStyle w:val="ListBullet"/>
      </w:pPr>
      <w:r>
        <w:t>Store only delivered question sets.</w:t>
      </w:r>
    </w:p>
    <w:p>
      <w:pPr>
        <w:pStyle w:val="ListBullet"/>
      </w:pPr>
      <w:r>
        <w:t>Three-level candidate model.</w:t>
      </w:r>
    </w:p>
    <w:p>
      <w:pPr>
        <w:pStyle w:val="ListBullet"/>
      </w:pPr>
      <w:r>
        <w:t>One assessment attempt by default.</w:t>
      </w:r>
    </w:p>
    <w:p>
      <w:pPr>
        <w:pStyle w:val="ListBullet"/>
      </w:pPr>
      <w:r>
        <w:t>Attempt policy configurable.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