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Software Design Document</w:t>
      </w:r>
    </w:p>
    <w:p>
      <w:pPr>
        <w:jc w:val="center"/>
      </w:pPr>
      <w:r>
        <w:rPr>
          <w:b/>
        </w:rPr>
        <w:t>SDD-001 – TAO AI Interview Orchestration Engine</w:t>
        <w:br/>
      </w:r>
      <w:r>
        <w:t>Version 1.0 (MVP Baseline)</w:t>
      </w:r>
    </w:p>
    <w:p>
      <w:pPr>
        <w:pStyle w:val="Heading1"/>
      </w:pPr>
      <w:r>
        <w:t>1. Purpose</w:t>
      </w:r>
    </w:p>
    <w:p>
      <w:r>
        <w:t>This document defines the architecture of the TAO AI Interview Orchestration Engine. It explains how TAO transforms an approved Assessment Strategy into a complete AI-driven technical interview while remaining independent of any specific LLM provider.</w:t>
      </w:r>
    </w:p>
    <w:p>
      <w:pPr>
        <w:pStyle w:val="Heading1"/>
      </w:pPr>
      <w:r>
        <w:t>2. Why this Document Exists</w:t>
      </w:r>
    </w:p>
    <w:p>
      <w:r>
        <w:t>Functional Requirements describe what TAO must do. This Software Design Document describes how the AI interview engine is designed, how responsibilities are separated, and how the solution remains maintainable, extensible and testable.</w:t>
      </w:r>
    </w:p>
    <w:p>
      <w:pPr>
        <w:pStyle w:val="Heading1"/>
      </w:pPr>
      <w:r>
        <w:t>3. Design Goals</w:t>
      </w:r>
    </w:p>
    <w:p>
      <w:pPr>
        <w:pStyle w:val="ListBullet"/>
      </w:pPr>
      <w:r>
        <w:t>Keep business rules outside the LLM.</w:t>
      </w:r>
    </w:p>
    <w:p>
      <w:pPr>
        <w:pStyle w:val="ListBullet"/>
      </w:pPr>
      <w:r>
        <w:t>Make the LLM replaceable.</w:t>
      </w:r>
    </w:p>
    <w:p>
      <w:pPr>
        <w:pStyle w:val="ListBullet"/>
      </w:pPr>
      <w:r>
        <w:t>Generate interviews dynamically without question banks.</w:t>
      </w:r>
    </w:p>
    <w:p>
      <w:pPr>
        <w:pStyle w:val="ListBullet"/>
      </w:pPr>
      <w:r>
        <w:t>Separate deterministic logic from AI reasoning.</w:t>
      </w:r>
    </w:p>
    <w:p>
      <w:pPr>
        <w:pStyle w:val="ListBullet"/>
      </w:pPr>
      <w:r>
        <w:t>Support multiple LLM providers through abstraction.</w:t>
      </w:r>
    </w:p>
    <w:p>
      <w:pPr>
        <w:pStyle w:val="ListBullet"/>
      </w:pPr>
      <w:r>
        <w:t>Optimize token usage and operating cost.</w:t>
      </w:r>
    </w:p>
    <w:p>
      <w:pPr>
        <w:pStyle w:val="ListBullet"/>
      </w:pPr>
      <w:r>
        <w:t>Keep the MVP simple while preserving future extensibility.</w:t>
      </w:r>
    </w:p>
    <w:p>
      <w:pPr>
        <w:pStyle w:val="Heading1"/>
      </w:pPr>
      <w:r>
        <w:t>4. High-Level Flow</w:t>
      </w:r>
    </w:p>
    <w:p>
      <w:r>
        <w:t>Assessment Strategy</w:t>
        <w:br/>
        <w:t>↓</w:t>
        <w:br/>
        <w:t>Interview Orchestrator</w:t>
        <w:br/>
        <w:t>↓</w:t>
        <w:br/>
        <w:t>Question Blueprint Builder</w:t>
        <w:br/>
        <w:t>↓</w:t>
        <w:br/>
        <w:t>Prompt Builder</w:t>
        <w:br/>
        <w:t>↓</w:t>
        <w:br/>
        <w:t>LLM Provider Adapter</w:t>
        <w:br/>
        <w:t>↓</w:t>
        <w:br/>
        <w:t>Question + Competency Rubric</w:t>
        <w:br/>
        <w:t>↓</w:t>
        <w:br/>
        <w:t>Conversation &amp; Evidence Collection</w:t>
        <w:br/>
        <w:t>↓</w:t>
        <w:br/>
        <w:t>Assessment Report</w:t>
      </w:r>
    </w:p>
    <w:p>
      <w:pPr>
        <w:pStyle w:val="Heading1"/>
      </w:pPr>
      <w:r>
        <w:t>5. Core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Interview Orchestrator</w:t>
            </w:r>
          </w:p>
        </w:tc>
        <w:tc>
          <w:tcPr>
            <w:tcW w:type="dxa" w:w="4320"/>
          </w:tcPr>
          <w:p>
            <w:r>
              <w:t>Controls interview flow, rounds, state transitions and orchestration.</w:t>
            </w:r>
          </w:p>
        </w:tc>
      </w:tr>
      <w:tr>
        <w:tc>
          <w:tcPr>
            <w:tcW w:type="dxa" w:w="4320"/>
          </w:tcPr>
          <w:p>
            <w:r>
              <w:t>Question Blueprint Builder</w:t>
            </w:r>
          </w:p>
        </w:tc>
        <w:tc>
          <w:tcPr>
            <w:tcW w:type="dxa" w:w="4320"/>
          </w:tcPr>
          <w:p>
            <w:r>
              <w:t>Creates structured question specifications from the approved Assessment Strategy.</w:t>
            </w:r>
          </w:p>
        </w:tc>
      </w:tr>
      <w:tr>
        <w:tc>
          <w:tcPr>
            <w:tcW w:type="dxa" w:w="4320"/>
          </w:tcPr>
          <w:p>
            <w:r>
              <w:t>Prompt Builder</w:t>
            </w:r>
          </w:p>
        </w:tc>
        <w:tc>
          <w:tcPr>
            <w:tcW w:type="dxa" w:w="4320"/>
          </w:tcPr>
          <w:p>
            <w:r>
              <w:t>Builds version-controlled prompts using runtime context.</w:t>
            </w:r>
          </w:p>
        </w:tc>
      </w:tr>
      <w:tr>
        <w:tc>
          <w:tcPr>
            <w:tcW w:type="dxa" w:w="4320"/>
          </w:tcPr>
          <w:p>
            <w:r>
              <w:t>LLM Provider Adapter</w:t>
            </w:r>
          </w:p>
        </w:tc>
        <w:tc>
          <w:tcPr>
            <w:tcW w:type="dxa" w:w="4320"/>
          </w:tcPr>
          <w:p>
            <w:r>
              <w:t>Abstracts Ollama, OpenAI, Azure OpenAI and future providers.</w:t>
            </w:r>
          </w:p>
        </w:tc>
      </w:tr>
      <w:tr>
        <w:tc>
          <w:tcPr>
            <w:tcW w:type="dxa" w:w="4320"/>
          </w:tcPr>
          <w:p>
            <w:r>
              <w:t>Conversation Manager</w:t>
            </w:r>
          </w:p>
        </w:tc>
        <w:tc>
          <w:tcPr>
            <w:tcW w:type="dxa" w:w="4320"/>
          </w:tcPr>
          <w:p>
            <w:r>
              <w:t>Maintains context only for the active assessment session.</w:t>
            </w:r>
          </w:p>
        </w:tc>
      </w:tr>
      <w:tr>
        <w:tc>
          <w:tcPr>
            <w:tcW w:type="dxa" w:w="4320"/>
          </w:tcPr>
          <w:p>
            <w:r>
              <w:t>Evaluation Engine</w:t>
            </w:r>
          </w:p>
        </w:tc>
        <w:tc>
          <w:tcPr>
            <w:tcW w:type="dxa" w:w="4320"/>
          </w:tcPr>
          <w:p>
            <w:r>
              <w:t>Aggregates competency evidence and prepares recruiter recommendations.</w:t>
            </w:r>
          </w:p>
        </w:tc>
      </w:tr>
    </w:tbl>
    <w:p>
      <w:pPr>
        <w:pStyle w:val="Heading1"/>
      </w:pPr>
      <w:r>
        <w:t>6. Architectural Principles</w:t>
      </w:r>
    </w:p>
    <w:p>
      <w:pPr>
        <w:pStyle w:val="ListBullet"/>
      </w:pPr>
      <w:r>
        <w:t>Assessment Strategy is the source of truth.</w:t>
      </w:r>
    </w:p>
    <w:p>
      <w:pPr>
        <w:pStyle w:val="ListBullet"/>
      </w:pPr>
      <w:r>
        <w:t>AI never defines business policies.</w:t>
      </w:r>
    </w:p>
    <w:p>
      <w:pPr>
        <w:pStyle w:val="ListBullet"/>
      </w:pPr>
      <w:r>
        <w:t>One primary question is generated at a time.</w:t>
      </w:r>
    </w:p>
    <w:p>
      <w:pPr>
        <w:pStyle w:val="ListBullet"/>
      </w:pPr>
      <w:r>
        <w:t>Every question contains a hidden competency rubric.</w:t>
      </w:r>
    </w:p>
    <w:p>
      <w:pPr>
        <w:pStyle w:val="ListBullet"/>
      </w:pPr>
      <w:r>
        <w:t>Interview behaviour is controlled by the orchestration engine.</w:t>
      </w:r>
    </w:p>
    <w:p>
      <w:pPr>
        <w:pStyle w:val="ListBullet"/>
      </w:pPr>
      <w:r>
        <w:t>Context is limited to the active assessment.</w:t>
      </w:r>
    </w:p>
    <w:p>
      <w:pPr>
        <w:pStyle w:val="ListBullet"/>
      </w:pPr>
      <w:r>
        <w:t>Question generation, evaluation and reporting are independent responsibilities.</w:t>
      </w:r>
    </w:p>
    <w:p>
      <w:pPr>
        <w:pStyle w:val="Heading1"/>
      </w:pPr>
      <w:r>
        <w:t>7. LLM Strategy (MVP)</w:t>
      </w:r>
    </w:p>
    <w:p>
      <w:pPr>
        <w:pStyle w:val="ListBullet"/>
      </w:pPr>
      <w:r>
        <w:t>One configurable LLM provider per deployment.</w:t>
      </w:r>
    </w:p>
    <w:p>
      <w:pPr>
        <w:pStyle w:val="ListBullet"/>
      </w:pPr>
      <w:r>
        <w:t>Business logic depends only on interfaces.</w:t>
      </w:r>
    </w:p>
    <w:p>
      <w:pPr>
        <w:pStyle w:val="ListBullet"/>
      </w:pPr>
      <w:r>
        <w:t>Prompt templates are stored as version-controlled files.</w:t>
      </w:r>
    </w:p>
    <w:p>
      <w:pPr>
        <w:pStyle w:val="ListBullet"/>
      </w:pPr>
      <w:r>
        <w:t>Prompt Management UI is deferred to Post-MVP.</w:t>
      </w:r>
    </w:p>
    <w:p>
      <w:pPr>
        <w:pStyle w:val="Heading1"/>
      </w:pPr>
      <w:r>
        <w:t>8. Cost Optimisation Strategy</w:t>
      </w:r>
    </w:p>
    <w:p>
      <w:pPr>
        <w:pStyle w:val="ListBullet"/>
      </w:pPr>
      <w:r>
        <w:t>Generate one question at a time.</w:t>
      </w:r>
    </w:p>
    <w:p>
      <w:pPr>
        <w:pStyle w:val="ListBullet"/>
      </w:pPr>
      <w:r>
        <w:t>Reuse conversation summaries where appropriate.</w:t>
      </w:r>
    </w:p>
    <w:p>
      <w:pPr>
        <w:pStyle w:val="ListBullet"/>
      </w:pPr>
      <w:r>
        <w:t>Do not use AI for deterministic tasks.</w:t>
      </w:r>
    </w:p>
    <w:p>
      <w:pPr>
        <w:pStyle w:val="ListBullet"/>
      </w:pPr>
      <w:r>
        <w:t>Keep prompts concise and structured.</w:t>
      </w:r>
    </w:p>
    <w:p>
      <w:pPr>
        <w:pStyle w:val="ListBullet"/>
      </w:pPr>
      <w:r>
        <w:t>Allow providers to be swapped without changing business logic.</w:t>
      </w:r>
    </w:p>
    <w:p>
      <w:pPr>
        <w:pStyle w:val="Heading1"/>
      </w:pPr>
      <w:r>
        <w:t>9. Future Extensions</w:t>
      </w:r>
    </w:p>
    <w:p>
      <w:pPr>
        <w:pStyle w:val="ListBullet"/>
      </w:pPr>
      <w:r>
        <w:t>Adaptive interviews.</w:t>
      </w:r>
    </w:p>
    <w:p>
      <w:pPr>
        <w:pStyle w:val="ListBullet"/>
      </w:pPr>
      <w:r>
        <w:t>Multiple interviewer personas.</w:t>
      </w:r>
    </w:p>
    <w:p>
      <w:pPr>
        <w:pStyle w:val="ListBullet"/>
      </w:pPr>
      <w:r>
        <w:t>Voice-based interviews.</w:t>
      </w:r>
    </w:p>
    <w:p>
      <w:pPr>
        <w:pStyle w:val="ListBullet"/>
      </w:pPr>
      <w:r>
        <w:t>Docker execution provider.</w:t>
      </w:r>
    </w:p>
    <w:p>
      <w:pPr>
        <w:pStyle w:val="ListBullet"/>
      </w:pPr>
      <w:r>
        <w:t>Advanced prompt management.</w:t>
      </w:r>
    </w:p>
    <w:p>
      <w:pPr>
        <w:pStyle w:val="ListBullet"/>
      </w:pPr>
      <w:r>
        <w:t>Provider benchmarking.</w:t>
      </w:r>
    </w:p>
    <w:p>
      <w:pPr>
        <w:pStyle w:val="Heading1"/>
      </w:pPr>
      <w:r>
        <w:t>10. Relationship to TAO Functional Requirements</w:t>
      </w:r>
    </w:p>
    <w:p>
      <w:r>
        <w:t>This design document supports AQ-FR-004, AQ-FR-005 and AS-FR-001 through AS-FR-005. It serves as the implementation blueprint for the TAO AI interview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