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TAO Acquire - Resume Processing Software Design v2.0</w:t>
      </w:r>
    </w:p>
    <w:p>
      <w:pPr>
        <w:pStyle w:val="Heading2"/>
      </w:pPr>
      <w:r>
        <w:t>Workflow</w:t>
      </w:r>
    </w:p>
    <w:p>
      <w:r>
        <w:t>Recruiter Uploads Resume(s)</w:t>
        <w:br/>
        <w:t>↓</w:t>
        <w:br/>
        <w:t>Create ResumeImport</w:t>
        <w:br/>
        <w:t>↓</w:t>
        <w:br/>
        <w:t>Store Resume</w:t>
        <w:br/>
        <w:t>↓</w:t>
        <w:br/>
        <w:t>AI Resume Parsing (Single Pass)</w:t>
        <w:br/>
        <w:t>↓</w:t>
        <w:br/>
        <w:t>Find Application using (CampaignId + Email)</w:t>
        <w:br/>
        <w:br/>
        <w:t>If Exists:</w:t>
        <w:br/>
        <w:t>- Update Application</w:t>
        <w:br/>
        <w:t>- Replace Resume</w:t>
        <w:br/>
        <w:t>- Replace ResumeProfile</w:t>
        <w:br/>
        <w:t>- Replace ResumeScreening</w:t>
        <w:br/>
        <w:br/>
        <w:t>Else:</w:t>
        <w:br/>
        <w:t>- Create Application</w:t>
        <w:br/>
        <w:t>- Create ResumeProfile</w:t>
        <w:br/>
        <w:t>- Create ResumeScreening</w:t>
        <w:br/>
        <w:br/>
        <w:t>↓</w:t>
        <w:br/>
        <w:t>Update Application Summary</w:t>
      </w:r>
    </w:p>
    <w:p>
      <w:pPr>
        <w:pStyle w:val="Heading2"/>
      </w:pPr>
      <w:r>
        <w:t>AI Strategy</w:t>
      </w:r>
    </w:p>
    <w:p>
      <w:r>
        <w:t>Each resume is parsed exactly once. The parsed output is reused for Application, ResumeProfile and ResumeScreening.</w:t>
      </w:r>
    </w:p>
    <w:p>
      <w:pPr>
        <w:pStyle w:val="Heading2"/>
      </w:pPr>
      <w:r>
        <w:t>Duplicate Handling</w:t>
      </w:r>
    </w:p>
    <w:p>
      <w:r>
        <w:t>Business uniqueness is (CampaignId, Email). Existing candidate data is replaced in the MVP. No version history is retained.</w:t>
      </w:r>
    </w:p>
    <w:p>
      <w:pPr>
        <w:pStyle w:val="Heading2"/>
      </w:pPr>
      <w:r>
        <w:t>Future Enhancements</w:t>
      </w:r>
    </w:p>
    <w:p>
      <w:r>
        <w:t>Resume versioning, audit trail, asynchronous processing, retry policies and re-screening workflows.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