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TAO Acquire - Logical Database Design Overview (MVP)</w:t>
      </w:r>
    </w:p>
    <w:p>
      <w:r>
        <w:t>This document summarizes the primary business entities (tables) identified for the TAO Acquire MVP. It intentionally focuses on the purpose of each table rather than its physical database design.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Organization</w:t>
            </w:r>
          </w:p>
        </w:tc>
        <w:tc>
          <w:tcPr>
            <w:tcW w:type="dxa" w:w="4320"/>
          </w:tcPr>
          <w:p>
            <w:r>
              <w:t>Represents a tenant/customer using TAO. Owns all business data and provides tenant isolation.</w:t>
            </w:r>
          </w:p>
        </w:tc>
      </w:tr>
      <w:tr>
        <w:tc>
          <w:tcPr>
            <w:tcW w:type="dxa" w:w="4320"/>
          </w:tcPr>
          <w:p>
            <w:r>
              <w:t>User</w:t>
            </w:r>
          </w:p>
        </w:tc>
        <w:tc>
          <w:tcPr>
            <w:tcW w:type="dxa" w:w="4320"/>
          </w:tcPr>
          <w:p>
            <w:r>
              <w:t>Represents recruiters, hiring managers, and administrators who use TAO. Belongs to a single Organization.</w:t>
            </w:r>
          </w:p>
        </w:tc>
      </w:tr>
      <w:tr>
        <w:tc>
          <w:tcPr>
            <w:tcW w:type="dxa" w:w="4320"/>
          </w:tcPr>
          <w:p>
            <w:r>
              <w:t>Campaign</w:t>
            </w:r>
          </w:p>
        </w:tc>
        <w:tc>
          <w:tcPr>
            <w:tcW w:type="dxa" w:w="4320"/>
          </w:tcPr>
          <w:p>
            <w:r>
              <w:t>The central hiring initiative. Owns the Job Profile, Hiring Strategy, Resume Imports, and Applications for a specific hiring requirement.</w:t>
            </w:r>
          </w:p>
        </w:tc>
      </w:tr>
      <w:tr>
        <w:tc>
          <w:tcPr>
            <w:tcW w:type="dxa" w:w="4320"/>
          </w:tcPr>
          <w:p>
            <w:r>
              <w:t>JobProfile</w:t>
            </w:r>
          </w:p>
        </w:tc>
        <w:tc>
          <w:tcPr>
            <w:tcW w:type="dxa" w:w="4320"/>
          </w:tcPr>
          <w:p>
            <w:r>
              <w:t>The AI-generated and recruiter-approved structured representation of the Job Description. Used as the foundation for resume screening and future assessment generation.</w:t>
            </w:r>
          </w:p>
        </w:tc>
      </w:tr>
      <w:tr>
        <w:tc>
          <w:tcPr>
            <w:tcW w:type="dxa" w:w="4320"/>
          </w:tcPr>
          <w:p>
            <w:r>
              <w:t>HiringStrategy</w:t>
            </w:r>
          </w:p>
        </w:tc>
        <w:tc>
          <w:tcPr>
            <w:tcW w:type="dxa" w:w="4320"/>
          </w:tcPr>
          <w:p>
            <w:r>
              <w:t>The AI-generated and recruiter-approved strategy that defines how resumes should be evaluated for the campaign.</w:t>
            </w:r>
          </w:p>
        </w:tc>
      </w:tr>
      <w:tr>
        <w:tc>
          <w:tcPr>
            <w:tcW w:type="dxa" w:w="4320"/>
          </w:tcPr>
          <w:p>
            <w:r>
              <w:t>ResumeImport</w:t>
            </w:r>
          </w:p>
        </w:tc>
        <w:tc>
          <w:tcPr>
            <w:tcW w:type="dxa" w:w="4320"/>
          </w:tcPr>
          <w:p>
            <w:r>
              <w:t>Represents a recruiter-initiated batch upload of resumes. Tracks import progress, successes, failures, and processing status.</w:t>
            </w:r>
          </w:p>
        </w:tc>
      </w:tr>
      <w:tr>
        <w:tc>
          <w:tcPr>
            <w:tcW w:type="dxa" w:w="4320"/>
          </w:tcPr>
          <w:p>
            <w:r>
              <w:t>Application</w:t>
            </w:r>
          </w:p>
        </w:tc>
        <w:tc>
          <w:tcPr>
            <w:tcW w:type="dxa" w:w="4320"/>
          </w:tcPr>
          <w:p>
            <w:r>
              <w:t>Represents a single candidate's application for a specific campaign. Stores candidate summary information, screening outcome, and application lifecycle.</w:t>
            </w:r>
          </w:p>
        </w:tc>
      </w:tr>
      <w:tr>
        <w:tc>
          <w:tcPr>
            <w:tcW w:type="dxa" w:w="4320"/>
          </w:tcPr>
          <w:p>
            <w:r>
              <w:t>Resume</w:t>
            </w:r>
          </w:p>
        </w:tc>
        <w:tc>
          <w:tcPr>
            <w:tcW w:type="dxa" w:w="4320"/>
          </w:tcPr>
          <w:p>
            <w:r>
              <w:t>Stores the original uploaded resume document and its metadata. Represents the source document only.</w:t>
            </w:r>
          </w:p>
        </w:tc>
      </w:tr>
      <w:tr>
        <w:tc>
          <w:tcPr>
            <w:tcW w:type="dxa" w:w="4320"/>
          </w:tcPr>
          <w:p>
            <w:r>
              <w:t>ResumeProfile</w:t>
            </w:r>
          </w:p>
        </w:tc>
        <w:tc>
          <w:tcPr>
            <w:tcW w:type="dxa" w:w="4320"/>
          </w:tcPr>
          <w:p>
            <w:r>
              <w:t>Stores the AI-generated structured understanding of the resume (skills, experience, education, etc.). Independent of any campaign-specific evaluation.</w:t>
            </w:r>
          </w:p>
        </w:tc>
      </w:tr>
      <w:tr>
        <w:tc>
          <w:tcPr>
            <w:tcW w:type="dxa" w:w="4320"/>
          </w:tcPr>
          <w:p>
            <w:r>
              <w:t>ResumeScreening</w:t>
            </w:r>
          </w:p>
        </w:tc>
        <w:tc>
          <w:tcPr>
            <w:tcW w:type="dxa" w:w="4320"/>
          </w:tcPr>
          <w:p>
            <w:r>
              <w:t>Stores the detailed AI evaluation of a ResumeProfile against a specific Job Profile and Hiring Strategy. Contains strengths, gaps, explanations, evidence, and detailed screening results.</w:t>
            </w:r>
          </w:p>
        </w:tc>
      </w:tr>
    </w:tbl>
    <w:p>
      <w:pPr>
        <w:pStyle w:val="Heading2"/>
      </w:pPr>
      <w:r>
        <w:t>Entity Relationship Summary</w:t>
      </w:r>
    </w:p>
    <w:p>
      <w:r>
        <w:t>Organization</w:t>
        <w:br/>
        <w:t xml:space="preserve"> ├── User</w:t>
        <w:br/>
        <w:t xml:space="preserve"> └── Campaign</w:t>
        <w:br/>
        <w:t xml:space="preserve">      ├── JobProfile</w:t>
        <w:br/>
        <w:t xml:space="preserve">      ├── HiringStrategy</w:t>
        <w:br/>
        <w:t xml:space="preserve">      ├── ResumeImport</w:t>
        <w:br/>
        <w:t xml:space="preserve">      └── Application</w:t>
        <w:br/>
        <w:t xml:space="preserve">             ├── Resume</w:t>
        <w:br/>
        <w:t xml:space="preserve">             ├── ResumeProfile</w:t>
        <w:br/>
        <w:t xml:space="preserve">             └── ResumeScreening</w:t>
      </w:r>
    </w:p>
    <w:p>
      <w:pPr>
        <w:pStyle w:val="Heading2"/>
      </w:pPr>
      <w:r>
        <w:t>Design Principles</w:t>
      </w:r>
    </w:p>
    <w:p>
      <w:pPr>
        <w:pStyle w:val="ListBullet"/>
      </w:pPr>
      <w:r>
        <w:t>Campaign is the Aggregate Root for TAO Acquire.</w:t>
      </w:r>
    </w:p>
    <w:p>
      <w:pPr>
        <w:pStyle w:val="ListBullet"/>
      </w:pPr>
      <w:r>
        <w:t>One Campaign has one Job Profile and one Hiring Strategy.</w:t>
      </w:r>
    </w:p>
    <w:p>
      <w:pPr>
        <w:pStyle w:val="ListBullet"/>
      </w:pPr>
      <w:r>
        <w:t>One Campaign can have many Resume Imports.</w:t>
      </w:r>
    </w:p>
    <w:p>
      <w:pPr>
        <w:pStyle w:val="ListBullet"/>
      </w:pPr>
      <w:r>
        <w:t>One Campaign can have many Applications.</w:t>
      </w:r>
    </w:p>
    <w:p>
      <w:pPr>
        <w:pStyle w:val="ListBullet"/>
      </w:pPr>
      <w:r>
        <w:t>Each Application owns one Resume, one ResumeProfile, and one ResumeScreening in the MVP.</w:t>
      </w:r>
    </w:p>
    <w:p>
      <w:pPr>
        <w:pStyle w:val="ListBullet"/>
      </w:pPr>
      <w:r>
        <w:t>Resume represents the uploaded file, ResumeProfile represents AI's understanding, and ResumeScreening represents campaign-specific evaluation.</w:t>
      </w:r>
    </w:p>
    <w:p>
      <w:pPr>
        <w:pStyle w:val="ListBullet"/>
      </w:pPr>
      <w:r>
        <w:t>All business entities are tenant-aware through OrganizationId.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