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D8C5936" w14:textId="7F5A8C06" w:rsidR="00411FF7" w:rsidRDefault="51487363" w:rsidP="51487363">
      <w:pPr>
        <w:spacing w:after="0" w:line="375" w:lineRule="exact"/>
        <w:jc w:val="both"/>
      </w:pPr>
      <w:r w:rsidRPr="51487363">
        <w:rPr>
          <w:rFonts w:ascii="Lato" w:eastAsia="Lato" w:hAnsi="Lato" w:cs="Lato"/>
          <w:b/>
          <w:bCs/>
          <w:color w:val="718995"/>
          <w:sz w:val="19"/>
          <w:szCs w:val="19"/>
        </w:rPr>
        <w:t>Services Offered</w:t>
      </w:r>
    </w:p>
    <w:p w14:paraId="0CBB0290" w14:textId="66E65F48" w:rsidR="00411FF7" w:rsidRDefault="51487363" w:rsidP="51487363">
      <w:pPr>
        <w:pStyle w:val="ListParagraph"/>
        <w:numPr>
          <w:ilvl w:val="0"/>
          <w:numId w:val="1"/>
        </w:numPr>
        <w:spacing w:after="0"/>
        <w:rPr>
          <w:rFonts w:ascii="Lato" w:eastAsia="Lato" w:hAnsi="Lato" w:cs="Lato"/>
          <w:color w:val="718995"/>
          <w:sz w:val="19"/>
          <w:szCs w:val="19"/>
        </w:rPr>
      </w:pPr>
      <w:r w:rsidRPr="51487363">
        <w:rPr>
          <w:rFonts w:ascii="Lato" w:eastAsia="Lato" w:hAnsi="Lato" w:cs="Lato"/>
          <w:color w:val="718995"/>
          <w:sz w:val="19"/>
          <w:szCs w:val="19"/>
        </w:rPr>
        <w:t>Educational Counselling</w:t>
      </w:r>
    </w:p>
    <w:p w14:paraId="65340FB6" w14:textId="4F99BA77" w:rsidR="00411FF7" w:rsidRDefault="51487363" w:rsidP="51487363">
      <w:pPr>
        <w:pStyle w:val="ListParagraph"/>
        <w:numPr>
          <w:ilvl w:val="0"/>
          <w:numId w:val="1"/>
        </w:numPr>
        <w:spacing w:after="0"/>
        <w:rPr>
          <w:rFonts w:ascii="Lato" w:eastAsia="Lato" w:hAnsi="Lato" w:cs="Lato"/>
          <w:color w:val="718995"/>
          <w:sz w:val="19"/>
          <w:szCs w:val="19"/>
        </w:rPr>
      </w:pPr>
      <w:r w:rsidRPr="51487363">
        <w:rPr>
          <w:rFonts w:ascii="Lato" w:eastAsia="Lato" w:hAnsi="Lato" w:cs="Lato"/>
          <w:color w:val="718995"/>
          <w:sz w:val="19"/>
          <w:szCs w:val="19"/>
        </w:rPr>
        <w:t>Course Selection</w:t>
      </w:r>
    </w:p>
    <w:p w14:paraId="1837920F" w14:textId="2D90BF6F" w:rsidR="00411FF7" w:rsidRDefault="51487363" w:rsidP="51487363">
      <w:pPr>
        <w:pStyle w:val="ListParagraph"/>
        <w:numPr>
          <w:ilvl w:val="0"/>
          <w:numId w:val="1"/>
        </w:numPr>
        <w:spacing w:after="0"/>
        <w:rPr>
          <w:rFonts w:ascii="Lato" w:eastAsia="Lato" w:hAnsi="Lato" w:cs="Lato"/>
          <w:color w:val="718995"/>
          <w:sz w:val="19"/>
          <w:szCs w:val="19"/>
        </w:rPr>
      </w:pPr>
      <w:r w:rsidRPr="51487363">
        <w:rPr>
          <w:rFonts w:ascii="Lato" w:eastAsia="Lato" w:hAnsi="Lato" w:cs="Lato"/>
          <w:color w:val="718995"/>
          <w:sz w:val="19"/>
          <w:szCs w:val="19"/>
        </w:rPr>
        <w:t>University Selection</w:t>
      </w:r>
    </w:p>
    <w:p w14:paraId="67F2AC34" w14:textId="40341244" w:rsidR="00411FF7" w:rsidRDefault="51487363" w:rsidP="51487363">
      <w:pPr>
        <w:pStyle w:val="ListParagraph"/>
        <w:numPr>
          <w:ilvl w:val="0"/>
          <w:numId w:val="1"/>
        </w:numPr>
        <w:spacing w:after="0"/>
        <w:rPr>
          <w:rFonts w:ascii="Lato" w:eastAsia="Lato" w:hAnsi="Lato" w:cs="Lato"/>
          <w:color w:val="718995"/>
          <w:sz w:val="19"/>
          <w:szCs w:val="19"/>
        </w:rPr>
      </w:pPr>
      <w:r w:rsidRPr="51487363">
        <w:rPr>
          <w:rFonts w:ascii="Lato" w:eastAsia="Lato" w:hAnsi="Lato" w:cs="Lato"/>
          <w:color w:val="718995"/>
          <w:sz w:val="19"/>
          <w:szCs w:val="19"/>
        </w:rPr>
        <w:t>Offers &amp; Admissions in Universities / Colleges</w:t>
      </w:r>
    </w:p>
    <w:p w14:paraId="04F30835" w14:textId="646506CC" w:rsidR="00411FF7" w:rsidRDefault="00CE038F" w:rsidP="51487363">
      <w:pPr>
        <w:pStyle w:val="ListParagraph"/>
        <w:numPr>
          <w:ilvl w:val="0"/>
          <w:numId w:val="1"/>
        </w:numPr>
        <w:spacing w:after="0"/>
        <w:rPr>
          <w:rFonts w:ascii="Lato" w:eastAsia="Lato" w:hAnsi="Lato" w:cs="Lato"/>
          <w:color w:val="718995"/>
          <w:sz w:val="19"/>
          <w:szCs w:val="19"/>
        </w:rPr>
      </w:pPr>
      <w:r>
        <w:rPr>
          <w:rFonts w:ascii="Lato" w:eastAsia="Lato" w:hAnsi="Lato" w:cs="Lato"/>
          <w:color w:val="718995"/>
          <w:sz w:val="19"/>
          <w:szCs w:val="19"/>
        </w:rPr>
        <w:t>Pre-Departure and Post-</w:t>
      </w:r>
      <w:r w:rsidR="51487363" w:rsidRPr="51487363">
        <w:rPr>
          <w:rFonts w:ascii="Lato" w:eastAsia="Lato" w:hAnsi="Lato" w:cs="Lato"/>
          <w:color w:val="718995"/>
          <w:sz w:val="19"/>
          <w:szCs w:val="19"/>
        </w:rPr>
        <w:t>Arrival Services</w:t>
      </w:r>
    </w:p>
    <w:p w14:paraId="7C5D68D3" w14:textId="67684A40" w:rsidR="00411FF7" w:rsidRDefault="51487363" w:rsidP="51487363">
      <w:pPr>
        <w:pStyle w:val="ListParagraph"/>
        <w:numPr>
          <w:ilvl w:val="0"/>
          <w:numId w:val="1"/>
        </w:numPr>
        <w:spacing w:after="0"/>
        <w:rPr>
          <w:rFonts w:ascii="Lato" w:eastAsia="Lato" w:hAnsi="Lato" w:cs="Lato"/>
          <w:color w:val="718995"/>
          <w:sz w:val="19"/>
          <w:szCs w:val="19"/>
        </w:rPr>
      </w:pPr>
      <w:r w:rsidRPr="51487363">
        <w:rPr>
          <w:rFonts w:ascii="Lato" w:eastAsia="Lato" w:hAnsi="Lato" w:cs="Lato"/>
          <w:color w:val="718995"/>
          <w:sz w:val="19"/>
          <w:szCs w:val="19"/>
        </w:rPr>
        <w:t>English language classes</w:t>
      </w:r>
    </w:p>
    <w:p w14:paraId="088BD261" w14:textId="79BFF309" w:rsidR="00411FF7" w:rsidRDefault="51487363" w:rsidP="51487363">
      <w:pPr>
        <w:pStyle w:val="ListParagraph"/>
        <w:numPr>
          <w:ilvl w:val="0"/>
          <w:numId w:val="1"/>
        </w:numPr>
        <w:spacing w:after="0"/>
        <w:rPr>
          <w:rFonts w:ascii="Lato" w:eastAsia="Lato" w:hAnsi="Lato" w:cs="Lato"/>
          <w:color w:val="718995"/>
          <w:sz w:val="19"/>
          <w:szCs w:val="19"/>
        </w:rPr>
      </w:pPr>
      <w:r w:rsidRPr="51487363">
        <w:rPr>
          <w:rFonts w:ascii="Lato" w:eastAsia="Lato" w:hAnsi="Lato" w:cs="Lato"/>
          <w:color w:val="718995"/>
          <w:sz w:val="19"/>
          <w:szCs w:val="19"/>
        </w:rPr>
        <w:t>Registration for Entrance and English tests</w:t>
      </w:r>
    </w:p>
    <w:p w14:paraId="7E539764" w14:textId="10FBAB39" w:rsidR="00411FF7" w:rsidRDefault="024DA3AB" w:rsidP="51487363">
      <w:pPr>
        <w:pStyle w:val="ListParagraph"/>
        <w:numPr>
          <w:ilvl w:val="0"/>
          <w:numId w:val="1"/>
        </w:numPr>
        <w:spacing w:after="0"/>
        <w:rPr>
          <w:rFonts w:ascii="Lato" w:eastAsia="Lato" w:hAnsi="Lato" w:cs="Lato"/>
          <w:color w:val="718995"/>
          <w:sz w:val="19"/>
          <w:szCs w:val="19"/>
        </w:rPr>
      </w:pPr>
      <w:r w:rsidRPr="024DA3AB">
        <w:rPr>
          <w:rFonts w:ascii="Lato" w:eastAsia="Lato" w:hAnsi="Lato" w:cs="Lato"/>
          <w:color w:val="718995"/>
          <w:sz w:val="19"/>
          <w:szCs w:val="19"/>
        </w:rPr>
        <w:t>Scholarship Assistance</w:t>
      </w:r>
    </w:p>
    <w:p w14:paraId="7408DD7F" w14:textId="057582B3" w:rsidR="024DA3AB" w:rsidRDefault="024DA3AB" w:rsidP="024DA3AB">
      <w:pPr>
        <w:pStyle w:val="ListParagraph"/>
        <w:numPr>
          <w:ilvl w:val="0"/>
          <w:numId w:val="1"/>
        </w:numPr>
        <w:spacing w:after="0"/>
        <w:rPr>
          <w:rFonts w:ascii="Lato" w:eastAsia="Lato" w:hAnsi="Lato" w:cs="Lato"/>
          <w:color w:val="718995"/>
          <w:sz w:val="19"/>
          <w:szCs w:val="19"/>
        </w:rPr>
      </w:pPr>
      <w:r w:rsidRPr="024DA3AB">
        <w:rPr>
          <w:rFonts w:ascii="Lato" w:eastAsia="Lato" w:hAnsi="Lato" w:cs="Lato"/>
          <w:color w:val="718995"/>
          <w:sz w:val="19"/>
          <w:szCs w:val="19"/>
        </w:rPr>
        <w:t>Visa Assistance</w:t>
      </w:r>
    </w:p>
    <w:p w14:paraId="6BD5536A" w14:textId="188112BF" w:rsidR="024DA3AB" w:rsidRDefault="024DA3AB" w:rsidP="024DA3AB">
      <w:pPr>
        <w:spacing w:after="0"/>
        <w:rPr>
          <w:rFonts w:ascii="Lato" w:eastAsia="Lato" w:hAnsi="Lato" w:cs="Lato"/>
          <w:color w:val="718995"/>
          <w:sz w:val="19"/>
          <w:szCs w:val="19"/>
        </w:rPr>
      </w:pPr>
    </w:p>
    <w:p w14:paraId="1ABCD3C1" w14:textId="4419BAFA" w:rsidR="024DA3AB" w:rsidRDefault="00CE038F" w:rsidP="024DA3AB">
      <w:pPr>
        <w:spacing w:after="0"/>
        <w:rPr>
          <w:rFonts w:ascii="Lato" w:eastAsia="Lato" w:hAnsi="Lato" w:cs="Lato"/>
          <w:color w:val="718995"/>
          <w:sz w:val="19"/>
          <w:szCs w:val="19"/>
        </w:rPr>
      </w:pPr>
      <w:hyperlink r:id="rId7">
        <w:r w:rsidR="024DA3AB" w:rsidRPr="024DA3AB">
          <w:rPr>
            <w:rStyle w:val="Hyperlink"/>
            <w:rFonts w:ascii="Lato" w:eastAsia="Lato" w:hAnsi="Lato" w:cs="Lato"/>
            <w:sz w:val="19"/>
            <w:szCs w:val="19"/>
          </w:rPr>
          <w:t>https://www.theeducationgroup.net/blank-3</w:t>
        </w:r>
      </w:hyperlink>
    </w:p>
    <w:p w14:paraId="65B0F923" w14:textId="3D299FEF" w:rsidR="024DA3AB" w:rsidRDefault="024DA3AB" w:rsidP="024DA3AB">
      <w:pPr>
        <w:spacing w:after="0"/>
        <w:rPr>
          <w:rFonts w:ascii="Lato" w:eastAsia="Lato" w:hAnsi="Lato" w:cs="Lato"/>
          <w:color w:val="718995"/>
          <w:sz w:val="19"/>
          <w:szCs w:val="19"/>
        </w:rPr>
      </w:pPr>
    </w:p>
    <w:p w14:paraId="2C078E63" w14:textId="446CFC54" w:rsidR="00411FF7" w:rsidRDefault="00411FF7" w:rsidP="51487363">
      <w:bookmarkStart w:id="0" w:name="_GoBack"/>
      <w:bookmarkEnd w:id="0"/>
    </w:p>
    <w:p w14:paraId="43207AE5" w14:textId="69FFA9C0" w:rsidR="51487363" w:rsidRDefault="51487363" w:rsidP="51487363"/>
    <w:p w14:paraId="634222C7" w14:textId="43E79F7B" w:rsidR="51487363" w:rsidRDefault="51487363" w:rsidP="51487363">
      <w:r>
        <w:rPr>
          <w:noProof/>
        </w:rPr>
        <w:drawing>
          <wp:inline distT="0" distB="0" distL="0" distR="0" wp14:anchorId="196C0899" wp14:editId="43B64671">
            <wp:extent cx="4572000" cy="1371600"/>
            <wp:effectExtent l="0" t="0" r="0" b="0"/>
            <wp:docPr id="1083979821" name="Picture 10839798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43AB7" w14:textId="4839060A" w:rsidR="43B64671" w:rsidRDefault="43B64671" w:rsidP="43B64671"/>
    <w:p w14:paraId="5454F320" w14:textId="737B3D80" w:rsidR="43B64671" w:rsidRDefault="00CE038F" w:rsidP="43B64671">
      <w:hyperlink r:id="rId9">
        <w:r w:rsidR="43B64671" w:rsidRPr="43B64671">
          <w:rPr>
            <w:rStyle w:val="Hyperlink"/>
          </w:rPr>
          <w:t>https://1sass.com/services/</w:t>
        </w:r>
      </w:hyperlink>
    </w:p>
    <w:p w14:paraId="54909B81" w14:textId="16BD62D6" w:rsidR="43B64671" w:rsidRDefault="43B64671" w:rsidP="43B64671"/>
    <w:p w14:paraId="3F10483E" w14:textId="56C91913" w:rsidR="43B64671" w:rsidRDefault="43B64671" w:rsidP="43B64671"/>
    <w:p w14:paraId="051E9E6D" w14:textId="205645C3" w:rsidR="43B64671" w:rsidRDefault="43B64671" w:rsidP="43B64671"/>
    <w:p w14:paraId="0D8B40AC" w14:textId="0FA9291B" w:rsidR="43B64671" w:rsidRDefault="43B64671" w:rsidP="43B64671"/>
    <w:p w14:paraId="709599E4" w14:textId="76321593" w:rsidR="43B64671" w:rsidRDefault="43B64671" w:rsidP="43B64671"/>
    <w:p w14:paraId="3B9E5EFE" w14:textId="7264F4C9" w:rsidR="43B64671" w:rsidRDefault="43B64671" w:rsidP="43B64671"/>
    <w:p w14:paraId="093A4EFB" w14:textId="6ABA3DD9" w:rsidR="43B64671" w:rsidRDefault="43B64671" w:rsidP="43B64671"/>
    <w:p w14:paraId="351EA989" w14:textId="3D58335C" w:rsidR="43B64671" w:rsidRDefault="43B64671" w:rsidP="43B64671"/>
    <w:p w14:paraId="0041CA7F" w14:textId="39EE8CDD" w:rsidR="43B64671" w:rsidRDefault="43B64671" w:rsidP="43B64671"/>
    <w:p w14:paraId="1C2C6323" w14:textId="2836357E" w:rsidR="43B64671" w:rsidRDefault="43B64671" w:rsidP="43B64671"/>
    <w:sectPr w:rsidR="43B646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4ACD8E0" w14:textId="77777777" w:rsidR="00CE038F" w:rsidRDefault="00CE038F" w:rsidP="00CE038F">
      <w:pPr>
        <w:spacing w:after="0" w:line="240" w:lineRule="auto"/>
      </w:pPr>
      <w:r>
        <w:separator/>
      </w:r>
    </w:p>
  </w:endnote>
  <w:endnote w:type="continuationSeparator" w:id="0">
    <w:p w14:paraId="697D5538" w14:textId="77777777" w:rsidR="00CE038F" w:rsidRDefault="00CE038F" w:rsidP="00CE03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BFF673D" w14:textId="77777777" w:rsidR="00CE038F" w:rsidRDefault="00CE038F" w:rsidP="00CE038F">
      <w:pPr>
        <w:spacing w:after="0" w:line="240" w:lineRule="auto"/>
      </w:pPr>
      <w:r>
        <w:separator/>
      </w:r>
    </w:p>
  </w:footnote>
  <w:footnote w:type="continuationSeparator" w:id="0">
    <w:p w14:paraId="6053D927" w14:textId="77777777" w:rsidR="00CE038F" w:rsidRDefault="00CE038F" w:rsidP="00CE03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D43D82"/>
    <w:multiLevelType w:val="hybridMultilevel"/>
    <w:tmpl w:val="7D5EEA78"/>
    <w:lvl w:ilvl="0" w:tplc="8EF4B9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46E39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CE7B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F44CF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AAA6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1B677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58D9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1E224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64258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jExMbMwMLA0MjUzM7ZU0lEKTi0uzszPAykwrAUAd0eNyiwAAAA="/>
  </w:docVars>
  <w:rsids>
    <w:rsidRoot w:val="12C627EA"/>
    <w:rsid w:val="00411FF7"/>
    <w:rsid w:val="00CE038F"/>
    <w:rsid w:val="024DA3AB"/>
    <w:rsid w:val="0B07FD72"/>
    <w:rsid w:val="12C627EA"/>
    <w:rsid w:val="43B64671"/>
    <w:rsid w:val="51487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C627EA"/>
  <w15:chartTrackingRefBased/>
  <w15:docId w15:val="{B3878A9F-31AB-41CB-B74E-0447530F5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ettings" Target="settings.xml"/><Relationship Id="rId7" Type="http://schemas.openxmlformats.org/officeDocument/2006/relationships/hyperlink" Target="https://www.theeducationgroup.net/blank-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1sass.com/servic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70</Words>
  <Characters>399</Characters>
  <Application>Microsoft Office Word</Application>
  <DocSecurity>0</DocSecurity>
  <Lines>3</Lines>
  <Paragraphs>1</Paragraphs>
  <ScaleCrop>false</ScaleCrop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Blue Ocean Consulting</dc:creator>
  <cp:keywords/>
  <dc:description/>
  <cp:lastModifiedBy>Garg, Lucky</cp:lastModifiedBy>
  <cp:revision>2</cp:revision>
  <dcterms:created xsi:type="dcterms:W3CDTF">2023-07-14T18:29:00Z</dcterms:created>
  <dcterms:modified xsi:type="dcterms:W3CDTF">2023-07-21T21:00:00Z</dcterms:modified>
</cp:coreProperties>
</file>