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CF4290" w:rsidRPr="00D162B2" w:rsidRDefault="00CF4290" w:rsidP="00CF4290">
      <w:pPr>
        <w:pStyle w:val="TitleCover"/>
        <w:spacing w:after="240"/>
        <w:jc w:val="right"/>
        <w:rPr>
          <w:rFonts w:asciiTheme="minorHAnsi" w:hAnsiTheme="minorHAnsi" w:cstheme="minorHAnsi"/>
          <w:sz w:val="22"/>
          <w:szCs w:val="22"/>
        </w:rPr>
      </w:pPr>
      <w:bookmarkStart w:id="0" w:name="_Toc523878296"/>
      <w:bookmarkStart w:id="1" w:name="_Toc521978636"/>
    </w:p>
    <w:p w14:paraId="0A37501D" w14:textId="77777777" w:rsidR="00CF4290" w:rsidRPr="00D162B2" w:rsidRDefault="00CF4290" w:rsidP="00CF4290">
      <w:pPr>
        <w:pStyle w:val="TitleCover"/>
        <w:spacing w:after="240"/>
        <w:jc w:val="right"/>
        <w:rPr>
          <w:rFonts w:asciiTheme="minorHAnsi" w:hAnsiTheme="minorHAnsi" w:cstheme="minorHAnsi"/>
          <w:sz w:val="22"/>
          <w:szCs w:val="22"/>
        </w:rPr>
      </w:pPr>
    </w:p>
    <w:p w14:paraId="5DAB6C7B" w14:textId="77777777" w:rsidR="00CF4290" w:rsidRPr="00D162B2" w:rsidRDefault="00CF4290" w:rsidP="00CF4290">
      <w:pPr>
        <w:pStyle w:val="TitleCover"/>
        <w:spacing w:after="240"/>
        <w:jc w:val="right"/>
        <w:rPr>
          <w:rFonts w:asciiTheme="minorHAnsi" w:hAnsiTheme="minorHAnsi" w:cstheme="minorHAnsi"/>
          <w:sz w:val="22"/>
          <w:szCs w:val="22"/>
        </w:rPr>
      </w:pPr>
    </w:p>
    <w:p w14:paraId="02EB378F" w14:textId="77777777" w:rsidR="00CF4290" w:rsidRPr="00D162B2" w:rsidRDefault="00CF4290" w:rsidP="00CF4290">
      <w:pPr>
        <w:pStyle w:val="TitleCover"/>
        <w:spacing w:after="240"/>
        <w:jc w:val="right"/>
        <w:rPr>
          <w:rFonts w:asciiTheme="minorHAnsi" w:hAnsiTheme="minorHAnsi" w:cstheme="minorHAnsi"/>
          <w:sz w:val="22"/>
          <w:szCs w:val="22"/>
        </w:rPr>
      </w:pPr>
    </w:p>
    <w:p w14:paraId="6A05A809" w14:textId="77777777" w:rsidR="00CF4290" w:rsidRPr="00D162B2" w:rsidRDefault="00CF4290" w:rsidP="00CF4290">
      <w:pPr>
        <w:rPr>
          <w:rFonts w:asciiTheme="minorHAnsi" w:hAnsiTheme="minorHAnsi" w:cstheme="minorHAnsi"/>
          <w:sz w:val="22"/>
          <w:szCs w:val="22"/>
        </w:rPr>
      </w:pPr>
    </w:p>
    <w:p w14:paraId="48186004" w14:textId="5430167D" w:rsidR="00CF4290" w:rsidRPr="00D162B2" w:rsidRDefault="00CF4290" w:rsidP="3D514B0E">
      <w:pPr>
        <w:pStyle w:val="Title"/>
        <w:jc w:val="right"/>
        <w:rPr>
          <w:rFonts w:asciiTheme="minorHAnsi" w:eastAsia="Arial" w:hAnsiTheme="minorHAnsi" w:cstheme="minorHAnsi"/>
          <w:i/>
          <w:iCs/>
          <w:color w:val="0000FF"/>
          <w:sz w:val="22"/>
          <w:szCs w:val="22"/>
        </w:rPr>
      </w:pPr>
      <w:r w:rsidRPr="00D162B2">
        <w:rPr>
          <w:rFonts w:asciiTheme="minorHAnsi" w:hAnsiTheme="minorHAnsi" w:cstheme="minorHAnsi"/>
          <w:sz w:val="22"/>
          <w:szCs w:val="22"/>
        </w:rPr>
        <w:fldChar w:fldCharType="begin"/>
      </w:r>
      <w:r w:rsidRPr="00D162B2">
        <w:rPr>
          <w:rFonts w:asciiTheme="minorHAnsi" w:hAnsiTheme="minorHAnsi" w:cstheme="minorHAnsi"/>
          <w:i/>
          <w:color w:val="0000FF"/>
          <w:sz w:val="22"/>
          <w:szCs w:val="22"/>
        </w:rPr>
        <w:instrText xml:space="preserve"> SUBJECT  \* MERGEFORMAT </w:instrText>
      </w:r>
      <w:r w:rsidRPr="00D162B2">
        <w:rPr>
          <w:rFonts w:asciiTheme="minorHAnsi" w:hAnsiTheme="minorHAnsi" w:cstheme="minorHAnsi"/>
          <w:i/>
          <w:color w:val="0000FF"/>
          <w:sz w:val="22"/>
          <w:szCs w:val="22"/>
        </w:rPr>
        <w:fldChar w:fldCharType="separate"/>
      </w:r>
      <w:r w:rsidR="007379D5">
        <w:rPr>
          <w:rFonts w:asciiTheme="minorHAnsi" w:eastAsia="Arial" w:hAnsiTheme="minorHAnsi" w:cstheme="minorHAnsi"/>
          <w:i/>
          <w:iCs/>
          <w:color w:val="0000FF"/>
          <w:sz w:val="22"/>
          <w:szCs w:val="22"/>
        </w:rPr>
        <w:t xml:space="preserve">Americana </w:t>
      </w:r>
      <w:r w:rsidR="0046514D">
        <w:rPr>
          <w:rFonts w:asciiTheme="minorHAnsi" w:eastAsia="Arial" w:hAnsiTheme="minorHAnsi" w:cstheme="minorHAnsi"/>
          <w:i/>
          <w:iCs/>
          <w:color w:val="0000FF"/>
          <w:sz w:val="22"/>
          <w:szCs w:val="22"/>
        </w:rPr>
        <w:t>IoT</w:t>
      </w:r>
      <w:r w:rsidRPr="00D162B2">
        <w:rPr>
          <w:rFonts w:asciiTheme="minorHAnsi" w:hAnsiTheme="minorHAnsi" w:cstheme="minorHAnsi"/>
          <w:sz w:val="22"/>
          <w:szCs w:val="22"/>
        </w:rPr>
        <w:fldChar w:fldCharType="end"/>
      </w:r>
    </w:p>
    <w:p w14:paraId="69817C24" w14:textId="757CA95F" w:rsidR="00CF4290" w:rsidRPr="00D162B2" w:rsidRDefault="0020275F" w:rsidP="3D514B0E">
      <w:pPr>
        <w:pStyle w:val="Title"/>
        <w:pBdr>
          <w:bottom w:val="single" w:sz="4" w:space="1" w:color="auto"/>
        </w:pBdr>
        <w:jc w:val="right"/>
        <w:rPr>
          <w:rFonts w:asciiTheme="minorHAnsi" w:eastAsia="Arial" w:hAnsiTheme="minorHAnsi" w:cstheme="minorHAnsi"/>
          <w:sz w:val="22"/>
          <w:szCs w:val="22"/>
        </w:rPr>
      </w:pPr>
      <w:r w:rsidRPr="00D162B2">
        <w:rPr>
          <w:rFonts w:asciiTheme="minorHAnsi" w:hAnsiTheme="minorHAnsi" w:cstheme="minorHAnsi"/>
          <w:sz w:val="22"/>
          <w:szCs w:val="22"/>
        </w:rPr>
        <w:t>Business Case</w:t>
      </w:r>
    </w:p>
    <w:p w14:paraId="41C8F396" w14:textId="77777777" w:rsidR="00CF4290" w:rsidRPr="00D162B2" w:rsidRDefault="00CF4290" w:rsidP="00CF4290">
      <w:pPr>
        <w:ind w:left="0"/>
        <w:rPr>
          <w:rFonts w:asciiTheme="minorHAnsi" w:hAnsiTheme="minorHAnsi" w:cstheme="minorHAnsi"/>
          <w:sz w:val="22"/>
          <w:szCs w:val="22"/>
          <w:lang w:val="de-DE"/>
        </w:rPr>
        <w:sectPr w:rsidR="00CF4290" w:rsidRPr="00D162B2" w:rsidSect="00552008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14:paraId="1EEE62D3" w14:textId="77777777" w:rsidR="007134D6" w:rsidRPr="00D162B2" w:rsidRDefault="007134D6" w:rsidP="007134D6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468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7290"/>
      </w:tblGrid>
      <w:tr w:rsidR="007134D6" w:rsidRPr="00D162B2" w14:paraId="78998915" w14:textId="77777777" w:rsidTr="007134D6">
        <w:trPr>
          <w:trHeight w:val="262"/>
        </w:trPr>
        <w:tc>
          <w:tcPr>
            <w:tcW w:w="9468" w:type="dxa"/>
            <w:gridSpan w:val="2"/>
            <w:shd w:val="pct5" w:color="000000" w:fill="FFFFFF"/>
          </w:tcPr>
          <w:p w14:paraId="3A520BC0" w14:textId="64508EA0" w:rsidR="007134D6" w:rsidRPr="00D162B2" w:rsidRDefault="0020275F" w:rsidP="00552008">
            <w:pPr>
              <w:pStyle w:val="TOC1"/>
              <w:rPr>
                <w:rFonts w:asciiTheme="minorHAnsi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Business Case</w:t>
            </w:r>
          </w:p>
        </w:tc>
      </w:tr>
      <w:tr w:rsidR="007134D6" w:rsidRPr="00D162B2" w14:paraId="4CFD423A" w14:textId="77777777" w:rsidTr="007134D6">
        <w:trPr>
          <w:trHeight w:val="323"/>
        </w:trPr>
        <w:tc>
          <w:tcPr>
            <w:tcW w:w="2178" w:type="dxa"/>
            <w:shd w:val="clear" w:color="auto" w:fill="F2F2F2" w:themeFill="background1" w:themeFillShade="F2"/>
          </w:tcPr>
          <w:p w14:paraId="352CDDA5" w14:textId="77777777" w:rsidR="007134D6" w:rsidRPr="00D162B2" w:rsidRDefault="007134D6" w:rsidP="007134D6">
            <w:pPr>
              <w:spacing w:before="40" w:after="40"/>
              <w:ind w:left="0"/>
              <w:jc w:val="lef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Project Title</w:t>
            </w:r>
          </w:p>
        </w:tc>
        <w:tc>
          <w:tcPr>
            <w:tcW w:w="7290" w:type="dxa"/>
          </w:tcPr>
          <w:p w14:paraId="153FD5E4" w14:textId="32EEA9FF" w:rsidR="007134D6" w:rsidRPr="00D162B2" w:rsidRDefault="001539BA" w:rsidP="00AA5B21">
            <w:pPr>
              <w:pStyle w:val="Title"/>
              <w:jc w:val="left"/>
              <w:rPr>
                <w:rFonts w:asciiTheme="minorHAnsi" w:hAnsiTheme="minorHAnsi" w:cstheme="minorHAnsi"/>
                <w:bCs w:val="0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 w:val="0"/>
                <w:i/>
                <w:iCs/>
                <w:sz w:val="22"/>
                <w:szCs w:val="22"/>
              </w:rPr>
              <w:t>Americana</w:t>
            </w:r>
            <w:r w:rsidR="000E5A0F">
              <w:rPr>
                <w:rFonts w:asciiTheme="minorHAnsi" w:hAnsiTheme="minorHAnsi" w:cstheme="minorHAnsi"/>
                <w:bCs w:val="0"/>
                <w:i/>
                <w:iCs/>
                <w:sz w:val="22"/>
                <w:szCs w:val="22"/>
              </w:rPr>
              <w:t xml:space="preserve"> </w:t>
            </w:r>
            <w:r w:rsidR="000E5A0F" w:rsidRPr="000E5A0F">
              <w:rPr>
                <w:rFonts w:asciiTheme="minorHAnsi" w:hAnsiTheme="minorHAnsi" w:cstheme="minorHAnsi"/>
                <w:bCs w:val="0"/>
                <w:i/>
                <w:iCs/>
                <w:sz w:val="22"/>
                <w:szCs w:val="22"/>
              </w:rPr>
              <w:t>Telematics</w:t>
            </w:r>
          </w:p>
        </w:tc>
      </w:tr>
      <w:tr w:rsidR="007134D6" w:rsidRPr="00D162B2" w14:paraId="067EA009" w14:textId="77777777" w:rsidTr="007134D6">
        <w:trPr>
          <w:trHeight w:val="388"/>
        </w:trPr>
        <w:tc>
          <w:tcPr>
            <w:tcW w:w="2178" w:type="dxa"/>
            <w:shd w:val="clear" w:color="auto" w:fill="F2F2F2" w:themeFill="background1" w:themeFillShade="F2"/>
          </w:tcPr>
          <w:p w14:paraId="2AE27FF7" w14:textId="77777777" w:rsidR="007134D6" w:rsidRPr="00D162B2" w:rsidRDefault="007134D6" w:rsidP="007134D6">
            <w:pPr>
              <w:spacing w:before="40" w:after="40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Project Sponsor</w:t>
            </w:r>
          </w:p>
        </w:tc>
        <w:tc>
          <w:tcPr>
            <w:tcW w:w="7290" w:type="dxa"/>
          </w:tcPr>
          <w:p w14:paraId="4E53F8DA" w14:textId="598E8370" w:rsidR="007134D6" w:rsidRPr="00D162B2" w:rsidRDefault="002F4F4E" w:rsidP="00552008">
            <w:pPr>
              <w:autoSpaceDE w:val="0"/>
              <w:autoSpaceDN w:val="0"/>
              <w:adjustRightInd w:val="0"/>
              <w:spacing w:before="40" w:after="40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iCs/>
                <w:sz w:val="22"/>
                <w:szCs w:val="22"/>
              </w:rPr>
              <w:t>Ramandeep Singh Virdi</w:t>
            </w:r>
          </w:p>
        </w:tc>
      </w:tr>
      <w:tr w:rsidR="007134D6" w:rsidRPr="00D162B2" w14:paraId="3FACDCE3" w14:textId="77777777" w:rsidTr="007134D6">
        <w:trPr>
          <w:trHeight w:val="323"/>
        </w:trPr>
        <w:tc>
          <w:tcPr>
            <w:tcW w:w="2178" w:type="dxa"/>
            <w:shd w:val="clear" w:color="auto" w:fill="F2F2F2" w:themeFill="background1" w:themeFillShade="F2"/>
          </w:tcPr>
          <w:p w14:paraId="42CE2EC5" w14:textId="77777777" w:rsidR="007134D6" w:rsidRPr="00D162B2" w:rsidRDefault="007134D6" w:rsidP="007134D6">
            <w:pPr>
              <w:spacing w:before="40" w:after="40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Project Manager:</w:t>
            </w:r>
          </w:p>
        </w:tc>
        <w:tc>
          <w:tcPr>
            <w:tcW w:w="7290" w:type="dxa"/>
          </w:tcPr>
          <w:p w14:paraId="7AE50990" w14:textId="54830F36" w:rsidR="007134D6" w:rsidRPr="00D162B2" w:rsidRDefault="00031C37" w:rsidP="00552008">
            <w:pPr>
              <w:spacing w:before="40" w:after="40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iCs/>
                <w:sz w:val="22"/>
                <w:szCs w:val="22"/>
              </w:rPr>
              <w:t>Arman Singh</w:t>
            </w:r>
          </w:p>
        </w:tc>
      </w:tr>
      <w:tr w:rsidR="007134D6" w:rsidRPr="00D162B2" w14:paraId="2AB2B44E" w14:textId="77777777" w:rsidTr="007134D6">
        <w:trPr>
          <w:trHeight w:val="323"/>
        </w:trPr>
        <w:tc>
          <w:tcPr>
            <w:tcW w:w="2178" w:type="dxa"/>
            <w:shd w:val="clear" w:color="auto" w:fill="F2F2F2" w:themeFill="background1" w:themeFillShade="F2"/>
          </w:tcPr>
          <w:p w14:paraId="65A2C8CE" w14:textId="77777777" w:rsidR="007134D6" w:rsidRPr="00D162B2" w:rsidRDefault="007134D6" w:rsidP="007134D6">
            <w:pPr>
              <w:spacing w:before="40" w:after="40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Technical Manager:</w:t>
            </w:r>
          </w:p>
        </w:tc>
        <w:tc>
          <w:tcPr>
            <w:tcW w:w="7290" w:type="dxa"/>
          </w:tcPr>
          <w:p w14:paraId="30FE6698" w14:textId="1A7B54A5" w:rsidR="007134D6" w:rsidRPr="00D162B2" w:rsidRDefault="00031C37" w:rsidP="00552008">
            <w:pPr>
              <w:spacing w:before="40" w:after="40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iCs/>
                <w:sz w:val="22"/>
                <w:szCs w:val="22"/>
              </w:rPr>
              <w:t>Vinod Kumar Tiwari</w:t>
            </w:r>
          </w:p>
        </w:tc>
      </w:tr>
      <w:tr w:rsidR="007134D6" w:rsidRPr="00D162B2" w14:paraId="28A94D17" w14:textId="77777777" w:rsidTr="007134D6">
        <w:trPr>
          <w:cantSplit/>
          <w:trHeight w:val="447"/>
        </w:trPr>
        <w:tc>
          <w:tcPr>
            <w:tcW w:w="2178" w:type="dxa"/>
            <w:shd w:val="clear" w:color="auto" w:fill="F2F2F2" w:themeFill="background1" w:themeFillShade="F2"/>
          </w:tcPr>
          <w:p w14:paraId="24BBDB12" w14:textId="77777777" w:rsidR="007134D6" w:rsidRPr="00D162B2" w:rsidRDefault="007134D6" w:rsidP="007134D6">
            <w:pPr>
              <w:spacing w:before="40" w:after="40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Project Owner:</w:t>
            </w:r>
          </w:p>
        </w:tc>
        <w:tc>
          <w:tcPr>
            <w:tcW w:w="7290" w:type="dxa"/>
          </w:tcPr>
          <w:p w14:paraId="55D006FF" w14:textId="57641C45" w:rsidR="007134D6" w:rsidRPr="00D162B2" w:rsidRDefault="00031C37" w:rsidP="00552008">
            <w:pPr>
              <w:spacing w:before="40" w:after="40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iCs/>
                <w:sz w:val="22"/>
                <w:szCs w:val="22"/>
              </w:rPr>
              <w:t>Dheeraj Pant</w:t>
            </w:r>
          </w:p>
        </w:tc>
      </w:tr>
    </w:tbl>
    <w:p w14:paraId="01FF26C7" w14:textId="77777777" w:rsidR="007134D6" w:rsidRPr="00D162B2" w:rsidRDefault="007134D6" w:rsidP="007134D6">
      <w:pPr>
        <w:pStyle w:val="Title"/>
        <w:rPr>
          <w:rFonts w:asciiTheme="minorHAnsi" w:eastAsiaTheme="minorHAnsi" w:hAnsiTheme="minorHAnsi" w:cstheme="minorHAnsi"/>
          <w:bCs w:val="0"/>
          <w:i/>
          <w:iCs/>
          <w:sz w:val="22"/>
          <w:szCs w:val="22"/>
        </w:rPr>
      </w:pPr>
    </w:p>
    <w:p w14:paraId="347F5558" w14:textId="77777777" w:rsidR="007134D6" w:rsidRPr="00D162B2" w:rsidRDefault="007134D6" w:rsidP="007134D6">
      <w:pPr>
        <w:spacing w:after="240"/>
        <w:ind w:left="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D162B2">
        <w:rPr>
          <w:rFonts w:asciiTheme="minorHAnsi" w:hAnsiTheme="minorHAnsi" w:cstheme="minorHAnsi"/>
          <w:b/>
          <w:sz w:val="22"/>
          <w:szCs w:val="22"/>
          <w:u w:val="single"/>
        </w:rPr>
        <w:t>Document Control</w:t>
      </w:r>
    </w:p>
    <w:tbl>
      <w:tblPr>
        <w:tblW w:w="9401" w:type="dxa"/>
        <w:tblInd w:w="-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19"/>
        <w:gridCol w:w="1704"/>
        <w:gridCol w:w="1878"/>
        <w:gridCol w:w="1710"/>
        <w:gridCol w:w="1356"/>
        <w:gridCol w:w="1434"/>
      </w:tblGrid>
      <w:tr w:rsidR="00DB0803" w:rsidRPr="00D162B2" w14:paraId="528ED9AB" w14:textId="587D757F" w:rsidTr="00DB0803">
        <w:trPr>
          <w:trHeight w:val="528"/>
        </w:trPr>
        <w:tc>
          <w:tcPr>
            <w:tcW w:w="1319" w:type="dxa"/>
            <w:tcBorders>
              <w:bottom w:val="nil"/>
            </w:tcBorders>
            <w:shd w:val="clear" w:color="auto" w:fill="E7E6E6" w:themeFill="background2"/>
          </w:tcPr>
          <w:p w14:paraId="13F9DB87" w14:textId="77777777" w:rsidR="001075BC" w:rsidRPr="00D162B2" w:rsidRDefault="001075BC" w:rsidP="007134D6">
            <w:pPr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Version No.</w:t>
            </w:r>
          </w:p>
        </w:tc>
        <w:tc>
          <w:tcPr>
            <w:tcW w:w="1704" w:type="dxa"/>
            <w:tcBorders>
              <w:bottom w:val="nil"/>
            </w:tcBorders>
            <w:shd w:val="clear" w:color="auto" w:fill="E7E6E6" w:themeFill="background2"/>
          </w:tcPr>
          <w:p w14:paraId="73678A41" w14:textId="77777777" w:rsidR="001075BC" w:rsidRPr="00D162B2" w:rsidRDefault="001075BC" w:rsidP="007134D6">
            <w:pPr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Date</w:t>
            </w:r>
          </w:p>
        </w:tc>
        <w:tc>
          <w:tcPr>
            <w:tcW w:w="1878" w:type="dxa"/>
            <w:tcBorders>
              <w:bottom w:val="nil"/>
            </w:tcBorders>
            <w:shd w:val="clear" w:color="auto" w:fill="E7E6E6" w:themeFill="background2"/>
          </w:tcPr>
          <w:p w14:paraId="662FD300" w14:textId="77777777" w:rsidR="001075BC" w:rsidRPr="00D162B2" w:rsidRDefault="001075BC" w:rsidP="007134D6">
            <w:pPr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Author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E7E6E6" w:themeFill="background2"/>
          </w:tcPr>
          <w:p w14:paraId="53BE9CB6" w14:textId="77777777" w:rsidR="001075BC" w:rsidRPr="00D162B2" w:rsidRDefault="001075BC" w:rsidP="007134D6">
            <w:pPr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Change History</w:t>
            </w:r>
          </w:p>
        </w:tc>
        <w:tc>
          <w:tcPr>
            <w:tcW w:w="1356" w:type="dxa"/>
            <w:tcBorders>
              <w:bottom w:val="nil"/>
            </w:tcBorders>
            <w:shd w:val="clear" w:color="auto" w:fill="E7E6E6" w:themeFill="background2"/>
          </w:tcPr>
          <w:p w14:paraId="0FEADFE4" w14:textId="1D58B964" w:rsidR="001075BC" w:rsidRPr="00D162B2" w:rsidRDefault="001075BC" w:rsidP="007134D6">
            <w:pPr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Reviewed By</w:t>
            </w:r>
          </w:p>
        </w:tc>
        <w:tc>
          <w:tcPr>
            <w:tcW w:w="1434" w:type="dxa"/>
            <w:tcBorders>
              <w:bottom w:val="nil"/>
            </w:tcBorders>
            <w:shd w:val="clear" w:color="auto" w:fill="E7E6E6" w:themeFill="background2"/>
          </w:tcPr>
          <w:p w14:paraId="60117E53" w14:textId="75C6DCAC" w:rsidR="001075BC" w:rsidRPr="00D162B2" w:rsidRDefault="001075BC" w:rsidP="007134D6">
            <w:pPr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Approved By</w:t>
            </w:r>
          </w:p>
        </w:tc>
      </w:tr>
      <w:tr w:rsidR="00DB0803" w:rsidRPr="00D162B2" w14:paraId="3FF686DA" w14:textId="4BB3D47E" w:rsidTr="00DB0803">
        <w:trPr>
          <w:trHeight w:val="221"/>
        </w:trPr>
        <w:tc>
          <w:tcPr>
            <w:tcW w:w="1319" w:type="dxa"/>
            <w:tcBorders>
              <w:top w:val="nil"/>
            </w:tcBorders>
          </w:tcPr>
          <w:p w14:paraId="4D415002" w14:textId="0D9EA6DA" w:rsidR="001075BC" w:rsidRPr="00D162B2" w:rsidRDefault="001075BC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4" w:type="dxa"/>
            <w:tcBorders>
              <w:top w:val="nil"/>
            </w:tcBorders>
          </w:tcPr>
          <w:p w14:paraId="5DA7433A" w14:textId="77777777" w:rsidR="001075BC" w:rsidRPr="00D162B2" w:rsidRDefault="001075BC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78" w:type="dxa"/>
            <w:tcBorders>
              <w:top w:val="nil"/>
            </w:tcBorders>
          </w:tcPr>
          <w:p w14:paraId="74CAF47D" w14:textId="77777777" w:rsidR="001075BC" w:rsidRPr="00D162B2" w:rsidRDefault="001075BC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</w:tcBorders>
          </w:tcPr>
          <w:p w14:paraId="2912593F" w14:textId="77777777" w:rsidR="001075BC" w:rsidRPr="00D162B2" w:rsidRDefault="001075BC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56" w:type="dxa"/>
            <w:tcBorders>
              <w:top w:val="nil"/>
            </w:tcBorders>
          </w:tcPr>
          <w:p w14:paraId="214F2B2C" w14:textId="77777777" w:rsidR="001075BC" w:rsidRPr="00D162B2" w:rsidRDefault="001075BC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4" w:type="dxa"/>
            <w:tcBorders>
              <w:top w:val="nil"/>
            </w:tcBorders>
          </w:tcPr>
          <w:p w14:paraId="4CEBC47B" w14:textId="77777777" w:rsidR="001075BC" w:rsidRPr="00D162B2" w:rsidRDefault="001075BC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B0803" w:rsidRPr="00D162B2" w14:paraId="0610F107" w14:textId="2541FED9" w:rsidTr="00DB0803">
        <w:trPr>
          <w:trHeight w:val="221"/>
        </w:trPr>
        <w:tc>
          <w:tcPr>
            <w:tcW w:w="1319" w:type="dxa"/>
          </w:tcPr>
          <w:p w14:paraId="6FA01F2D" w14:textId="34D3613E" w:rsidR="001075BC" w:rsidRPr="00D162B2" w:rsidRDefault="00DB0803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V 0.0.1</w:t>
            </w:r>
          </w:p>
        </w:tc>
        <w:tc>
          <w:tcPr>
            <w:tcW w:w="1704" w:type="dxa"/>
          </w:tcPr>
          <w:p w14:paraId="6CD8F436" w14:textId="5DB0381E" w:rsidR="001075BC" w:rsidRPr="00D162B2" w:rsidRDefault="00DB0803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12-10-2023</w:t>
            </w:r>
          </w:p>
        </w:tc>
        <w:tc>
          <w:tcPr>
            <w:tcW w:w="1878" w:type="dxa"/>
          </w:tcPr>
          <w:p w14:paraId="5A1DA6FD" w14:textId="0A1C01CC" w:rsidR="001075BC" w:rsidRPr="00D162B2" w:rsidRDefault="00DB0803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hAnsiTheme="minorHAnsi" w:cstheme="minorHAnsi"/>
                <w:sz w:val="22"/>
                <w:szCs w:val="22"/>
              </w:rPr>
              <w:t>Vinod Kumar Tiwari</w:t>
            </w:r>
          </w:p>
        </w:tc>
        <w:tc>
          <w:tcPr>
            <w:tcW w:w="1710" w:type="dxa"/>
          </w:tcPr>
          <w:p w14:paraId="3E9C1CFD" w14:textId="77777777" w:rsidR="001075BC" w:rsidRPr="00D162B2" w:rsidRDefault="001075BC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56" w:type="dxa"/>
          </w:tcPr>
          <w:p w14:paraId="38F45191" w14:textId="77777777" w:rsidR="001075BC" w:rsidRPr="00D162B2" w:rsidRDefault="001075BC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4" w:type="dxa"/>
          </w:tcPr>
          <w:p w14:paraId="6FDA97DB" w14:textId="77777777" w:rsidR="001075BC" w:rsidRPr="00D162B2" w:rsidRDefault="001075BC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2FB4839" w14:textId="77777777" w:rsidR="007134D6" w:rsidRPr="00D162B2" w:rsidRDefault="007134D6" w:rsidP="007134D6">
      <w:pPr>
        <w:spacing w:after="240"/>
        <w:ind w:left="355"/>
        <w:rPr>
          <w:rFonts w:asciiTheme="minorHAnsi" w:hAnsiTheme="minorHAnsi" w:cstheme="minorHAnsi"/>
          <w:sz w:val="22"/>
          <w:szCs w:val="22"/>
        </w:rPr>
      </w:pPr>
    </w:p>
    <w:p w14:paraId="233D381F" w14:textId="7E4F5AC3" w:rsidR="0020275F" w:rsidRPr="00D162B2" w:rsidRDefault="0020275F" w:rsidP="0020275F">
      <w:pPr>
        <w:rPr>
          <w:rFonts w:asciiTheme="minorHAnsi" w:hAnsiTheme="minorHAnsi" w:cstheme="minorHAnsi"/>
          <w:sz w:val="22"/>
          <w:szCs w:val="22"/>
        </w:rPr>
      </w:pPr>
      <w:bookmarkStart w:id="2" w:name="_Toc523878297"/>
      <w:bookmarkStart w:id="3" w:name="_Toc436203377"/>
      <w:bookmarkStart w:id="4" w:name="_Toc452813577"/>
      <w:bookmarkStart w:id="5" w:name="_Toc106079198"/>
      <w:bookmarkStart w:id="6" w:name="_Toc106079523"/>
      <w:bookmarkStart w:id="7" w:name="_Toc106079792"/>
      <w:bookmarkStart w:id="8" w:name="_Toc107027566"/>
      <w:bookmarkStart w:id="9" w:name="_Toc107027776"/>
      <w:bookmarkEnd w:id="0"/>
    </w:p>
    <w:p w14:paraId="4559D5B0" w14:textId="22679BAE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7BCC1469" w14:textId="77777777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3819CA64" w14:textId="507631F3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61670606" w14:textId="5E2BA32D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4B1FD795" w14:textId="1F9E3EA1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14D5759E" w14:textId="5C0DDAAE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1A8B2C77" w14:textId="6835903E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69EB9182" w14:textId="0D3A1327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07FD7A5D" w14:textId="224C084B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59E6FC29" w14:textId="0D64A5B6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6935F169" w14:textId="557B2F1F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71CB9A44" w14:textId="2AEA1306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70E88B71" w14:textId="1A1CB477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5A43F001" w14:textId="7B5B333C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74C97749" w14:textId="6FF21A56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35E947F5" w14:textId="517A5F70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5EAC38EE" w14:textId="1010FC39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76A8D08C" w14:textId="77777777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7051292F" w14:textId="77777777" w:rsidR="001075BC" w:rsidRPr="00D162B2" w:rsidRDefault="001075BC" w:rsidP="0020275F">
      <w:pPr>
        <w:rPr>
          <w:rFonts w:asciiTheme="minorHAnsi" w:hAnsiTheme="minorHAnsi" w:cstheme="minorHAnsi"/>
          <w:sz w:val="22"/>
          <w:szCs w:val="22"/>
        </w:rPr>
      </w:pPr>
    </w:p>
    <w:p w14:paraId="7E9ED560" w14:textId="77777777" w:rsidR="0020275F" w:rsidRPr="00D162B2" w:rsidRDefault="0020275F" w:rsidP="0020275F">
      <w:pPr>
        <w:rPr>
          <w:rFonts w:asciiTheme="minorHAnsi" w:eastAsia="Arial" w:hAnsiTheme="minorHAnsi" w:cstheme="minorHAnsi"/>
          <w:b/>
          <w:bCs/>
          <w:sz w:val="22"/>
          <w:szCs w:val="22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737670409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/>
          <w:bCs/>
          <w:noProof/>
          <w:sz w:val="22"/>
          <w:szCs w:val="22"/>
        </w:rPr>
      </w:sdtEndPr>
      <w:sdtContent>
        <w:p w14:paraId="2E6CB518" w14:textId="77777777" w:rsidR="0020275F" w:rsidRPr="00D162B2" w:rsidRDefault="0020275F" w:rsidP="002A5D74">
          <w:pPr>
            <w:pStyle w:val="TOCHeading"/>
          </w:pPr>
          <w:r w:rsidRPr="00D162B2">
            <w:t>Contents</w:t>
          </w:r>
        </w:p>
        <w:p w14:paraId="0C80C2B8" w14:textId="4A972E7E" w:rsidR="00224D4D" w:rsidRDefault="0020275F">
          <w:pPr>
            <w:pStyle w:val="TOC1"/>
            <w:tabs>
              <w:tab w:val="right" w:leader="dot" w:pos="891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D162B2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fldChar w:fldCharType="begin"/>
          </w:r>
          <w:r w:rsidRPr="00D162B2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instrText xml:space="preserve"> TOC \o "1-3" \h \z \u </w:instrText>
          </w:r>
          <w:r w:rsidRPr="00D162B2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fldChar w:fldCharType="separate"/>
          </w:r>
          <w:hyperlink w:anchor="_Toc148106287" w:history="1">
            <w:r w:rsidR="00224D4D" w:rsidRPr="004D05B9">
              <w:rPr>
                <w:rStyle w:val="Hyperlink"/>
                <w:noProof/>
              </w:rPr>
              <w:t>ExECUTIVE SUMMARY</w:t>
            </w:r>
            <w:r w:rsidR="00224D4D">
              <w:rPr>
                <w:noProof/>
                <w:webHidden/>
              </w:rPr>
              <w:tab/>
            </w:r>
            <w:r w:rsidR="00224D4D">
              <w:rPr>
                <w:noProof/>
                <w:webHidden/>
              </w:rPr>
              <w:fldChar w:fldCharType="begin"/>
            </w:r>
            <w:r w:rsidR="00224D4D">
              <w:rPr>
                <w:noProof/>
                <w:webHidden/>
              </w:rPr>
              <w:instrText xml:space="preserve"> PAGEREF _Toc148106287 \h </w:instrText>
            </w:r>
            <w:r w:rsidR="00224D4D">
              <w:rPr>
                <w:noProof/>
                <w:webHidden/>
              </w:rPr>
            </w:r>
            <w:r w:rsidR="00224D4D">
              <w:rPr>
                <w:noProof/>
                <w:webHidden/>
              </w:rPr>
              <w:fldChar w:fldCharType="separate"/>
            </w:r>
            <w:r w:rsidR="00E218E4">
              <w:rPr>
                <w:noProof/>
                <w:webHidden/>
              </w:rPr>
              <w:t>4</w:t>
            </w:r>
            <w:r w:rsidR="00224D4D">
              <w:rPr>
                <w:noProof/>
                <w:webHidden/>
              </w:rPr>
              <w:fldChar w:fldCharType="end"/>
            </w:r>
          </w:hyperlink>
        </w:p>
        <w:p w14:paraId="42BAB66E" w14:textId="6F7BD870" w:rsidR="00224D4D" w:rsidRDefault="00000000">
          <w:pPr>
            <w:pStyle w:val="TOC1"/>
            <w:tabs>
              <w:tab w:val="right" w:leader="dot" w:pos="891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106288" w:history="1">
            <w:r w:rsidR="00224D4D" w:rsidRPr="004D05B9">
              <w:rPr>
                <w:rStyle w:val="Hyperlink"/>
                <w:noProof/>
              </w:rPr>
              <w:t>PROJECT DESCRIPTION</w:t>
            </w:r>
            <w:r w:rsidR="00224D4D">
              <w:rPr>
                <w:noProof/>
                <w:webHidden/>
              </w:rPr>
              <w:tab/>
            </w:r>
            <w:r w:rsidR="00224D4D">
              <w:rPr>
                <w:noProof/>
                <w:webHidden/>
              </w:rPr>
              <w:fldChar w:fldCharType="begin"/>
            </w:r>
            <w:r w:rsidR="00224D4D">
              <w:rPr>
                <w:noProof/>
                <w:webHidden/>
              </w:rPr>
              <w:instrText xml:space="preserve"> PAGEREF _Toc148106288 \h </w:instrText>
            </w:r>
            <w:r w:rsidR="00224D4D">
              <w:rPr>
                <w:noProof/>
                <w:webHidden/>
              </w:rPr>
            </w:r>
            <w:r w:rsidR="00224D4D">
              <w:rPr>
                <w:noProof/>
                <w:webHidden/>
              </w:rPr>
              <w:fldChar w:fldCharType="separate"/>
            </w:r>
            <w:r w:rsidR="00E218E4">
              <w:rPr>
                <w:noProof/>
                <w:webHidden/>
              </w:rPr>
              <w:t>4</w:t>
            </w:r>
            <w:r w:rsidR="00224D4D">
              <w:rPr>
                <w:noProof/>
                <w:webHidden/>
              </w:rPr>
              <w:fldChar w:fldCharType="end"/>
            </w:r>
          </w:hyperlink>
        </w:p>
        <w:p w14:paraId="0FF56C89" w14:textId="7E87E69B" w:rsidR="00224D4D" w:rsidRDefault="00000000">
          <w:pPr>
            <w:pStyle w:val="TOC1"/>
            <w:tabs>
              <w:tab w:val="right" w:leader="dot" w:pos="891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106289" w:history="1">
            <w:r w:rsidR="00224D4D" w:rsidRPr="004D05B9">
              <w:rPr>
                <w:rStyle w:val="Hyperlink"/>
                <w:noProof/>
              </w:rPr>
              <w:t>Delivery Cost and Budget</w:t>
            </w:r>
            <w:r w:rsidR="00224D4D">
              <w:rPr>
                <w:noProof/>
                <w:webHidden/>
              </w:rPr>
              <w:tab/>
            </w:r>
            <w:r w:rsidR="00224D4D">
              <w:rPr>
                <w:noProof/>
                <w:webHidden/>
              </w:rPr>
              <w:fldChar w:fldCharType="begin"/>
            </w:r>
            <w:r w:rsidR="00224D4D">
              <w:rPr>
                <w:noProof/>
                <w:webHidden/>
              </w:rPr>
              <w:instrText xml:space="preserve"> PAGEREF _Toc148106289 \h </w:instrText>
            </w:r>
            <w:r w:rsidR="00224D4D">
              <w:rPr>
                <w:noProof/>
                <w:webHidden/>
              </w:rPr>
            </w:r>
            <w:r w:rsidR="00224D4D">
              <w:rPr>
                <w:noProof/>
                <w:webHidden/>
              </w:rPr>
              <w:fldChar w:fldCharType="separate"/>
            </w:r>
            <w:r w:rsidR="00E218E4">
              <w:rPr>
                <w:noProof/>
                <w:webHidden/>
              </w:rPr>
              <w:t>5</w:t>
            </w:r>
            <w:r w:rsidR="00224D4D">
              <w:rPr>
                <w:noProof/>
                <w:webHidden/>
              </w:rPr>
              <w:fldChar w:fldCharType="end"/>
            </w:r>
          </w:hyperlink>
        </w:p>
        <w:p w14:paraId="55517DB0" w14:textId="1D3F342B" w:rsidR="00224D4D" w:rsidRDefault="00000000">
          <w:pPr>
            <w:pStyle w:val="TOC1"/>
            <w:tabs>
              <w:tab w:val="right" w:leader="dot" w:pos="891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106290" w:history="1">
            <w:r w:rsidR="00224D4D" w:rsidRPr="004D05B9">
              <w:rPr>
                <w:rStyle w:val="Hyperlink"/>
                <w:noProof/>
              </w:rPr>
              <w:t>Savings and fleet compliance</w:t>
            </w:r>
            <w:r w:rsidR="00224D4D">
              <w:rPr>
                <w:noProof/>
                <w:webHidden/>
              </w:rPr>
              <w:tab/>
            </w:r>
            <w:r w:rsidR="00224D4D">
              <w:rPr>
                <w:noProof/>
                <w:webHidden/>
              </w:rPr>
              <w:fldChar w:fldCharType="begin"/>
            </w:r>
            <w:r w:rsidR="00224D4D">
              <w:rPr>
                <w:noProof/>
                <w:webHidden/>
              </w:rPr>
              <w:instrText xml:space="preserve"> PAGEREF _Toc148106290 \h </w:instrText>
            </w:r>
            <w:r w:rsidR="00224D4D">
              <w:rPr>
                <w:noProof/>
                <w:webHidden/>
              </w:rPr>
            </w:r>
            <w:r w:rsidR="00224D4D">
              <w:rPr>
                <w:noProof/>
                <w:webHidden/>
              </w:rPr>
              <w:fldChar w:fldCharType="separate"/>
            </w:r>
            <w:r w:rsidR="00E218E4">
              <w:rPr>
                <w:noProof/>
                <w:webHidden/>
              </w:rPr>
              <w:t>6</w:t>
            </w:r>
            <w:r w:rsidR="00224D4D">
              <w:rPr>
                <w:noProof/>
                <w:webHidden/>
              </w:rPr>
              <w:fldChar w:fldCharType="end"/>
            </w:r>
          </w:hyperlink>
        </w:p>
        <w:p w14:paraId="324FB270" w14:textId="3918C11E" w:rsidR="00224D4D" w:rsidRDefault="00000000">
          <w:pPr>
            <w:pStyle w:val="TOC1"/>
            <w:tabs>
              <w:tab w:val="left" w:pos="480"/>
              <w:tab w:val="right" w:leader="dot" w:pos="891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106291" w:history="1">
            <w:r w:rsidR="00224D4D" w:rsidRPr="004D05B9">
              <w:rPr>
                <w:rStyle w:val="Hyperlink"/>
                <w:rFonts w:ascii="Symbol" w:hAnsi="Symbol"/>
                <w:noProof/>
              </w:rPr>
              <w:t></w:t>
            </w:r>
            <w:r w:rsidR="00224D4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24D4D" w:rsidRPr="004D05B9">
              <w:rPr>
                <w:rStyle w:val="Hyperlink"/>
                <w:noProof/>
              </w:rPr>
              <w:t>Improved safety and compliance</w:t>
            </w:r>
            <w:r w:rsidR="00224D4D">
              <w:rPr>
                <w:noProof/>
                <w:webHidden/>
              </w:rPr>
              <w:tab/>
            </w:r>
            <w:r w:rsidR="00224D4D">
              <w:rPr>
                <w:noProof/>
                <w:webHidden/>
              </w:rPr>
              <w:fldChar w:fldCharType="begin"/>
            </w:r>
            <w:r w:rsidR="00224D4D">
              <w:rPr>
                <w:noProof/>
                <w:webHidden/>
              </w:rPr>
              <w:instrText xml:space="preserve"> PAGEREF _Toc148106291 \h </w:instrText>
            </w:r>
            <w:r w:rsidR="00224D4D">
              <w:rPr>
                <w:noProof/>
                <w:webHidden/>
              </w:rPr>
            </w:r>
            <w:r w:rsidR="00224D4D">
              <w:rPr>
                <w:noProof/>
                <w:webHidden/>
              </w:rPr>
              <w:fldChar w:fldCharType="separate"/>
            </w:r>
            <w:r w:rsidR="00E218E4">
              <w:rPr>
                <w:noProof/>
                <w:webHidden/>
              </w:rPr>
              <w:t>7</w:t>
            </w:r>
            <w:r w:rsidR="00224D4D">
              <w:rPr>
                <w:noProof/>
                <w:webHidden/>
              </w:rPr>
              <w:fldChar w:fldCharType="end"/>
            </w:r>
          </w:hyperlink>
        </w:p>
        <w:p w14:paraId="367D42F0" w14:textId="1EFC739E" w:rsidR="00224D4D" w:rsidRDefault="00000000">
          <w:pPr>
            <w:pStyle w:val="TOC1"/>
            <w:tabs>
              <w:tab w:val="left" w:pos="480"/>
              <w:tab w:val="right" w:leader="dot" w:pos="891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106292" w:history="1">
            <w:r w:rsidR="00224D4D" w:rsidRPr="004D05B9">
              <w:rPr>
                <w:rStyle w:val="Hyperlink"/>
                <w:rFonts w:ascii="Symbol" w:hAnsi="Symbol"/>
                <w:noProof/>
              </w:rPr>
              <w:t></w:t>
            </w:r>
            <w:r w:rsidR="00224D4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24D4D" w:rsidRPr="004D05B9">
              <w:rPr>
                <w:rStyle w:val="Hyperlink"/>
                <w:noProof/>
              </w:rPr>
              <w:t>Reduced fuel costs</w:t>
            </w:r>
            <w:r w:rsidR="00224D4D">
              <w:rPr>
                <w:noProof/>
                <w:webHidden/>
              </w:rPr>
              <w:tab/>
            </w:r>
            <w:r w:rsidR="00224D4D">
              <w:rPr>
                <w:noProof/>
                <w:webHidden/>
              </w:rPr>
              <w:fldChar w:fldCharType="begin"/>
            </w:r>
            <w:r w:rsidR="00224D4D">
              <w:rPr>
                <w:noProof/>
                <w:webHidden/>
              </w:rPr>
              <w:instrText xml:space="preserve"> PAGEREF _Toc148106292 \h </w:instrText>
            </w:r>
            <w:r w:rsidR="00224D4D">
              <w:rPr>
                <w:noProof/>
                <w:webHidden/>
              </w:rPr>
            </w:r>
            <w:r w:rsidR="00224D4D">
              <w:rPr>
                <w:noProof/>
                <w:webHidden/>
              </w:rPr>
              <w:fldChar w:fldCharType="separate"/>
            </w:r>
            <w:r w:rsidR="00E218E4">
              <w:rPr>
                <w:noProof/>
                <w:webHidden/>
              </w:rPr>
              <w:t>7</w:t>
            </w:r>
            <w:r w:rsidR="00224D4D">
              <w:rPr>
                <w:noProof/>
                <w:webHidden/>
              </w:rPr>
              <w:fldChar w:fldCharType="end"/>
            </w:r>
          </w:hyperlink>
        </w:p>
        <w:p w14:paraId="7E7DB944" w14:textId="61521C12" w:rsidR="00224D4D" w:rsidRDefault="00000000">
          <w:pPr>
            <w:pStyle w:val="TOC1"/>
            <w:tabs>
              <w:tab w:val="left" w:pos="480"/>
              <w:tab w:val="right" w:leader="dot" w:pos="891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106293" w:history="1">
            <w:r w:rsidR="00224D4D" w:rsidRPr="004D05B9">
              <w:rPr>
                <w:rStyle w:val="Hyperlink"/>
                <w:rFonts w:ascii="Symbol" w:hAnsi="Symbol"/>
                <w:noProof/>
              </w:rPr>
              <w:t></w:t>
            </w:r>
            <w:r w:rsidR="00224D4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24D4D" w:rsidRPr="004D05B9">
              <w:rPr>
                <w:rStyle w:val="Hyperlink"/>
                <w:noProof/>
              </w:rPr>
              <w:t>Lower overall operational costs</w:t>
            </w:r>
            <w:r w:rsidR="00224D4D">
              <w:rPr>
                <w:noProof/>
                <w:webHidden/>
              </w:rPr>
              <w:tab/>
            </w:r>
            <w:r w:rsidR="00224D4D">
              <w:rPr>
                <w:noProof/>
                <w:webHidden/>
              </w:rPr>
              <w:fldChar w:fldCharType="begin"/>
            </w:r>
            <w:r w:rsidR="00224D4D">
              <w:rPr>
                <w:noProof/>
                <w:webHidden/>
              </w:rPr>
              <w:instrText xml:space="preserve"> PAGEREF _Toc148106293 \h </w:instrText>
            </w:r>
            <w:r w:rsidR="00224D4D">
              <w:rPr>
                <w:noProof/>
                <w:webHidden/>
              </w:rPr>
            </w:r>
            <w:r w:rsidR="00224D4D">
              <w:rPr>
                <w:noProof/>
                <w:webHidden/>
              </w:rPr>
              <w:fldChar w:fldCharType="separate"/>
            </w:r>
            <w:r w:rsidR="00E218E4">
              <w:rPr>
                <w:noProof/>
                <w:webHidden/>
              </w:rPr>
              <w:t>7</w:t>
            </w:r>
            <w:r w:rsidR="00224D4D">
              <w:rPr>
                <w:noProof/>
                <w:webHidden/>
              </w:rPr>
              <w:fldChar w:fldCharType="end"/>
            </w:r>
          </w:hyperlink>
        </w:p>
        <w:p w14:paraId="38395BDE" w14:textId="2B008F29" w:rsidR="00224D4D" w:rsidRDefault="00000000">
          <w:pPr>
            <w:pStyle w:val="TOC1"/>
            <w:tabs>
              <w:tab w:val="left" w:pos="480"/>
              <w:tab w:val="right" w:leader="dot" w:pos="891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106294" w:history="1">
            <w:r w:rsidR="00224D4D" w:rsidRPr="004D05B9">
              <w:rPr>
                <w:rStyle w:val="Hyperlink"/>
                <w:rFonts w:ascii="Symbol" w:hAnsi="Symbol"/>
                <w:noProof/>
              </w:rPr>
              <w:t></w:t>
            </w:r>
            <w:r w:rsidR="00224D4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24D4D" w:rsidRPr="004D05B9">
              <w:rPr>
                <w:rStyle w:val="Hyperlink"/>
                <w:noProof/>
              </w:rPr>
              <w:t>Increased productivity</w:t>
            </w:r>
            <w:r w:rsidR="00224D4D">
              <w:rPr>
                <w:noProof/>
                <w:webHidden/>
              </w:rPr>
              <w:tab/>
            </w:r>
            <w:r w:rsidR="00224D4D">
              <w:rPr>
                <w:noProof/>
                <w:webHidden/>
              </w:rPr>
              <w:fldChar w:fldCharType="begin"/>
            </w:r>
            <w:r w:rsidR="00224D4D">
              <w:rPr>
                <w:noProof/>
                <w:webHidden/>
              </w:rPr>
              <w:instrText xml:space="preserve"> PAGEREF _Toc148106294 \h </w:instrText>
            </w:r>
            <w:r w:rsidR="00224D4D">
              <w:rPr>
                <w:noProof/>
                <w:webHidden/>
              </w:rPr>
            </w:r>
            <w:r w:rsidR="00224D4D">
              <w:rPr>
                <w:noProof/>
                <w:webHidden/>
              </w:rPr>
              <w:fldChar w:fldCharType="separate"/>
            </w:r>
            <w:r w:rsidR="00E218E4">
              <w:rPr>
                <w:noProof/>
                <w:webHidden/>
              </w:rPr>
              <w:t>7</w:t>
            </w:r>
            <w:r w:rsidR="00224D4D">
              <w:rPr>
                <w:noProof/>
                <w:webHidden/>
              </w:rPr>
              <w:fldChar w:fldCharType="end"/>
            </w:r>
          </w:hyperlink>
        </w:p>
        <w:p w14:paraId="0B86185C" w14:textId="200BB361" w:rsidR="00224D4D" w:rsidRDefault="00000000">
          <w:pPr>
            <w:pStyle w:val="TOC1"/>
            <w:tabs>
              <w:tab w:val="left" w:pos="480"/>
              <w:tab w:val="right" w:leader="dot" w:pos="891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106295" w:history="1">
            <w:r w:rsidR="00224D4D" w:rsidRPr="004D05B9">
              <w:rPr>
                <w:rStyle w:val="Hyperlink"/>
                <w:rFonts w:ascii="Symbol" w:hAnsi="Symbol"/>
                <w:noProof/>
              </w:rPr>
              <w:t></w:t>
            </w:r>
            <w:r w:rsidR="00224D4D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24D4D" w:rsidRPr="004D05B9">
              <w:rPr>
                <w:rStyle w:val="Hyperlink"/>
                <w:noProof/>
              </w:rPr>
              <w:t>Better communication</w:t>
            </w:r>
            <w:r w:rsidR="00224D4D">
              <w:rPr>
                <w:noProof/>
                <w:webHidden/>
              </w:rPr>
              <w:tab/>
            </w:r>
            <w:r w:rsidR="00224D4D">
              <w:rPr>
                <w:noProof/>
                <w:webHidden/>
              </w:rPr>
              <w:fldChar w:fldCharType="begin"/>
            </w:r>
            <w:r w:rsidR="00224D4D">
              <w:rPr>
                <w:noProof/>
                <w:webHidden/>
              </w:rPr>
              <w:instrText xml:space="preserve"> PAGEREF _Toc148106295 \h </w:instrText>
            </w:r>
            <w:r w:rsidR="00224D4D">
              <w:rPr>
                <w:noProof/>
                <w:webHidden/>
              </w:rPr>
            </w:r>
            <w:r w:rsidR="00224D4D">
              <w:rPr>
                <w:noProof/>
                <w:webHidden/>
              </w:rPr>
              <w:fldChar w:fldCharType="separate"/>
            </w:r>
            <w:r w:rsidR="00E218E4">
              <w:rPr>
                <w:noProof/>
                <w:webHidden/>
              </w:rPr>
              <w:t>7</w:t>
            </w:r>
            <w:r w:rsidR="00224D4D">
              <w:rPr>
                <w:noProof/>
                <w:webHidden/>
              </w:rPr>
              <w:fldChar w:fldCharType="end"/>
            </w:r>
          </w:hyperlink>
        </w:p>
        <w:p w14:paraId="32614A8E" w14:textId="58207717" w:rsidR="00224D4D" w:rsidRDefault="00000000">
          <w:pPr>
            <w:pStyle w:val="TOC1"/>
            <w:tabs>
              <w:tab w:val="right" w:leader="dot" w:pos="891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106296" w:history="1">
            <w:r w:rsidR="00224D4D" w:rsidRPr="004D05B9">
              <w:rPr>
                <w:rStyle w:val="Hyperlink"/>
                <w:noProof/>
              </w:rPr>
              <w:t>Assumptions</w:t>
            </w:r>
            <w:r w:rsidR="00224D4D">
              <w:rPr>
                <w:noProof/>
                <w:webHidden/>
              </w:rPr>
              <w:tab/>
            </w:r>
            <w:r w:rsidR="00224D4D">
              <w:rPr>
                <w:noProof/>
                <w:webHidden/>
              </w:rPr>
              <w:fldChar w:fldCharType="begin"/>
            </w:r>
            <w:r w:rsidR="00224D4D">
              <w:rPr>
                <w:noProof/>
                <w:webHidden/>
              </w:rPr>
              <w:instrText xml:space="preserve"> PAGEREF _Toc148106296 \h </w:instrText>
            </w:r>
            <w:r w:rsidR="00224D4D">
              <w:rPr>
                <w:noProof/>
                <w:webHidden/>
              </w:rPr>
            </w:r>
            <w:r w:rsidR="00224D4D">
              <w:rPr>
                <w:noProof/>
                <w:webHidden/>
              </w:rPr>
              <w:fldChar w:fldCharType="separate"/>
            </w:r>
            <w:r w:rsidR="00E218E4">
              <w:rPr>
                <w:noProof/>
                <w:webHidden/>
              </w:rPr>
              <w:t>7</w:t>
            </w:r>
            <w:r w:rsidR="00224D4D">
              <w:rPr>
                <w:noProof/>
                <w:webHidden/>
              </w:rPr>
              <w:fldChar w:fldCharType="end"/>
            </w:r>
          </w:hyperlink>
        </w:p>
        <w:p w14:paraId="72273028" w14:textId="5975E7DA" w:rsidR="0020275F" w:rsidRPr="00D162B2" w:rsidRDefault="0020275F" w:rsidP="0020275F">
          <w:pPr>
            <w:rPr>
              <w:rFonts w:asciiTheme="minorHAnsi" w:hAnsiTheme="minorHAnsi" w:cstheme="minorHAnsi"/>
              <w:sz w:val="22"/>
              <w:szCs w:val="22"/>
            </w:rPr>
          </w:pPr>
          <w:r w:rsidRPr="00D162B2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646F6E95" w14:textId="0CF33E93" w:rsidR="0020275F" w:rsidRPr="00D162B2" w:rsidRDefault="0020275F" w:rsidP="002A5D74">
      <w:pPr>
        <w:pStyle w:val="Heading1"/>
      </w:pPr>
      <w:r w:rsidRPr="00D162B2">
        <w:rPr>
          <w:i/>
          <w:iCs/>
          <w:color w:val="0000FF"/>
        </w:rPr>
        <w:br w:type="page"/>
      </w:r>
      <w:bookmarkStart w:id="10" w:name="_Toc148106287"/>
      <w:r w:rsidRPr="00D162B2">
        <w:lastRenderedPageBreak/>
        <w:t>E</w:t>
      </w:r>
      <w:bookmarkStart w:id="11" w:name="_Toc196645220"/>
      <w:bookmarkEnd w:id="11"/>
      <w:r w:rsidR="00455432" w:rsidRPr="00D162B2">
        <w:t>x</w:t>
      </w:r>
      <w:r w:rsidR="002604CF" w:rsidRPr="00D162B2">
        <w:t>ECUTIVE</w:t>
      </w:r>
      <w:r w:rsidRPr="00D162B2">
        <w:t xml:space="preserve"> SUMMARY</w:t>
      </w:r>
      <w:bookmarkEnd w:id="10"/>
    </w:p>
    <w:p w14:paraId="4A82BEEB" w14:textId="77777777" w:rsidR="005321CC" w:rsidRPr="00553BCC" w:rsidRDefault="005321CC" w:rsidP="00553BCC">
      <w:pPr>
        <w:pStyle w:val="BodyText"/>
        <w:rPr>
          <w:rFonts w:asciiTheme="minorHAnsi" w:eastAsia="Arial" w:hAnsiTheme="minorHAnsi" w:cstheme="minorHAnsi"/>
          <w:iCs/>
          <w:sz w:val="22"/>
          <w:szCs w:val="22"/>
        </w:rPr>
      </w:pPr>
      <w:r w:rsidRPr="00553BCC">
        <w:rPr>
          <w:rFonts w:asciiTheme="minorHAnsi" w:eastAsia="Arial" w:hAnsiTheme="minorHAnsi" w:cstheme="minorHAnsi"/>
          <w:iCs/>
          <w:sz w:val="22"/>
          <w:szCs w:val="22"/>
        </w:rPr>
        <w:t xml:space="preserve">Telemetry IoT integration with ALMP provides end-to-end control and transparency for fuel consumption, fleet optimization, maintenance costs and safety. </w:t>
      </w:r>
    </w:p>
    <w:p w14:paraId="675A4026" w14:textId="77777777" w:rsidR="005321CC" w:rsidRPr="00553BCC" w:rsidRDefault="005321CC" w:rsidP="00553BCC">
      <w:pPr>
        <w:pStyle w:val="BodyText"/>
        <w:rPr>
          <w:rFonts w:asciiTheme="minorHAnsi" w:eastAsia="Arial" w:hAnsiTheme="minorHAnsi" w:cstheme="minorHAnsi"/>
          <w:iCs/>
          <w:sz w:val="22"/>
          <w:szCs w:val="22"/>
        </w:rPr>
      </w:pPr>
      <w:r w:rsidRPr="00553BCC">
        <w:rPr>
          <w:rFonts w:asciiTheme="minorHAnsi" w:eastAsia="Arial" w:hAnsiTheme="minorHAnsi" w:cstheme="minorHAnsi"/>
          <w:iCs/>
          <w:sz w:val="22"/>
          <w:szCs w:val="22"/>
        </w:rPr>
        <w:t xml:space="preserve">This innovative fleet management solution optimizes driver and vehicle utilization through real-time data tracking, achieving increased productivity and cost reduction. </w:t>
      </w:r>
    </w:p>
    <w:p w14:paraId="2F4E2091" w14:textId="7621AE5E" w:rsidR="005321CC" w:rsidRPr="00553BCC" w:rsidRDefault="005321CC" w:rsidP="00553BCC">
      <w:pPr>
        <w:pStyle w:val="BodyText"/>
        <w:rPr>
          <w:rFonts w:asciiTheme="minorHAnsi" w:eastAsia="Arial" w:hAnsiTheme="minorHAnsi" w:cstheme="minorHAnsi"/>
          <w:iCs/>
          <w:sz w:val="22"/>
          <w:szCs w:val="22"/>
        </w:rPr>
      </w:pPr>
      <w:r w:rsidRPr="00553BCC">
        <w:rPr>
          <w:rFonts w:asciiTheme="minorHAnsi" w:eastAsia="Arial" w:hAnsiTheme="minorHAnsi" w:cstheme="minorHAnsi"/>
          <w:iCs/>
          <w:sz w:val="22"/>
          <w:szCs w:val="22"/>
        </w:rPr>
        <w:t>Key business goals as below:</w:t>
      </w:r>
    </w:p>
    <w:p w14:paraId="7CAA1C4B" w14:textId="23AED725" w:rsidR="003650AA" w:rsidRPr="005321CC" w:rsidRDefault="003650AA" w:rsidP="005321CC">
      <w:pPr>
        <w:pStyle w:val="ListParagraph"/>
        <w:numPr>
          <w:ilvl w:val="0"/>
          <w:numId w:val="43"/>
        </w:numPr>
        <w:spacing w:before="0" w:after="160" w:line="259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5321CC">
        <w:rPr>
          <w:rFonts w:asciiTheme="minorHAnsi" w:hAnsiTheme="minorHAnsi" w:cstheme="minorHAnsi"/>
          <w:sz w:val="22"/>
          <w:szCs w:val="22"/>
        </w:rPr>
        <w:t>Behavior Assessment</w:t>
      </w:r>
    </w:p>
    <w:p w14:paraId="250C7451" w14:textId="5F7F4D87" w:rsidR="003650AA" w:rsidRPr="00D162B2" w:rsidRDefault="003650AA" w:rsidP="00385D28">
      <w:pPr>
        <w:pStyle w:val="ListParagraph"/>
        <w:numPr>
          <w:ilvl w:val="0"/>
          <w:numId w:val="43"/>
        </w:numPr>
        <w:spacing w:before="0" w:after="160" w:line="259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D162B2">
        <w:rPr>
          <w:rFonts w:asciiTheme="minorHAnsi" w:hAnsiTheme="minorHAnsi" w:cstheme="minorHAnsi"/>
          <w:sz w:val="22"/>
          <w:szCs w:val="22"/>
        </w:rPr>
        <w:t>Crash Alerts</w:t>
      </w:r>
    </w:p>
    <w:p w14:paraId="69D6FFB2" w14:textId="77777777" w:rsidR="003650AA" w:rsidRPr="00D162B2" w:rsidRDefault="003650AA" w:rsidP="00385D28">
      <w:pPr>
        <w:pStyle w:val="ListParagraph"/>
        <w:numPr>
          <w:ilvl w:val="0"/>
          <w:numId w:val="43"/>
        </w:numPr>
        <w:spacing w:before="0" w:after="160" w:line="259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D162B2">
        <w:rPr>
          <w:rFonts w:asciiTheme="minorHAnsi" w:hAnsiTheme="minorHAnsi" w:cstheme="minorHAnsi"/>
          <w:sz w:val="22"/>
          <w:szCs w:val="22"/>
        </w:rPr>
        <w:t>Training Requirement for Safe Driving</w:t>
      </w:r>
    </w:p>
    <w:p w14:paraId="0320B4B0" w14:textId="20EE757E" w:rsidR="00721D1F" w:rsidRPr="00AA5B21" w:rsidRDefault="003650AA" w:rsidP="00721D1F">
      <w:pPr>
        <w:pStyle w:val="ListParagraph"/>
        <w:numPr>
          <w:ilvl w:val="0"/>
          <w:numId w:val="43"/>
        </w:numPr>
        <w:spacing w:before="0" w:after="160" w:line="259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D162B2">
        <w:rPr>
          <w:rFonts w:asciiTheme="minorHAnsi" w:hAnsiTheme="minorHAnsi" w:cstheme="minorHAnsi"/>
          <w:color w:val="000000"/>
          <w:sz w:val="22"/>
          <w:szCs w:val="22"/>
        </w:rPr>
        <w:t>Assets Utilization</w:t>
      </w:r>
    </w:p>
    <w:p w14:paraId="2BBB2EAD" w14:textId="66537A73" w:rsidR="00274FB4" w:rsidRPr="00693F13" w:rsidRDefault="00274FB4" w:rsidP="00274FB4">
      <w:pPr>
        <w:pStyle w:val="ListParagraph"/>
        <w:numPr>
          <w:ilvl w:val="0"/>
          <w:numId w:val="43"/>
        </w:numPr>
        <w:spacing w:before="0" w:after="160" w:line="259" w:lineRule="auto"/>
        <w:jc w:val="left"/>
        <w:rPr>
          <w:rFonts w:asciiTheme="minorHAnsi" w:eastAsiaTheme="minorHAnsi" w:hAnsiTheme="minorHAnsi" w:cstheme="minorHAnsi"/>
          <w:kern w:val="2"/>
          <w:sz w:val="22"/>
          <w:szCs w:val="22"/>
          <w14:ligatures w14:val="standardContextual"/>
        </w:rPr>
      </w:pPr>
      <w:r w:rsidRPr="00D162B2">
        <w:rPr>
          <w:rFonts w:asciiTheme="minorHAnsi" w:hAnsiTheme="minorHAnsi" w:cstheme="minorHAnsi"/>
          <w:color w:val="000000"/>
          <w:sz w:val="22"/>
          <w:szCs w:val="22"/>
        </w:rPr>
        <w:t xml:space="preserve">Green </w:t>
      </w:r>
      <w:r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D162B2">
        <w:rPr>
          <w:rFonts w:asciiTheme="minorHAnsi" w:hAnsiTheme="minorHAnsi" w:cstheme="minorHAnsi"/>
          <w:color w:val="000000"/>
          <w:sz w:val="22"/>
          <w:szCs w:val="22"/>
        </w:rPr>
        <w:t xml:space="preserve">oints </w:t>
      </w:r>
      <w:r>
        <w:rPr>
          <w:rFonts w:asciiTheme="minorHAnsi" w:hAnsiTheme="minorHAnsi" w:cstheme="minorHAnsi"/>
          <w:color w:val="000000"/>
          <w:sz w:val="22"/>
          <w:szCs w:val="22"/>
        </w:rPr>
        <w:t>r</w:t>
      </w:r>
      <w:r w:rsidRPr="00D162B2">
        <w:rPr>
          <w:rFonts w:asciiTheme="minorHAnsi" w:hAnsiTheme="minorHAnsi" w:cstheme="minorHAnsi"/>
          <w:color w:val="000000"/>
          <w:sz w:val="22"/>
          <w:szCs w:val="22"/>
        </w:rPr>
        <w:t>iders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ranking</w:t>
      </w:r>
    </w:p>
    <w:p w14:paraId="55B4DCC7" w14:textId="636AA1C3" w:rsidR="00CC1EF0" w:rsidRDefault="00693F13" w:rsidP="00CC1EF0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HAnsi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HAnsi"/>
          <w:kern w:val="2"/>
          <w:sz w:val="22"/>
          <w:szCs w:val="22"/>
          <w14:ligatures w14:val="standardContextual"/>
        </w:rPr>
        <w:t>Following is the projection for next year</w:t>
      </w:r>
      <w:r w:rsidR="00F95B41">
        <w:rPr>
          <w:rFonts w:asciiTheme="minorHAnsi" w:eastAsiaTheme="minorHAnsi" w:hAnsiTheme="minorHAnsi" w:cstheme="minorHAnsi"/>
          <w:kern w:val="2"/>
          <w:sz w:val="22"/>
          <w:szCs w:val="22"/>
          <w14:ligatures w14:val="standardContextual"/>
        </w:rPr>
        <w:t xml:space="preserve"> </w:t>
      </w:r>
      <w:r>
        <w:rPr>
          <w:rFonts w:asciiTheme="minorHAnsi" w:eastAsiaTheme="minorHAnsi" w:hAnsiTheme="minorHAnsi" w:cstheme="minorHAnsi"/>
          <w:kern w:val="2"/>
          <w:sz w:val="22"/>
          <w:szCs w:val="22"/>
          <w14:ligatures w14:val="standardContextual"/>
        </w:rPr>
        <w:t>for the spending</w:t>
      </w:r>
      <w:r w:rsidR="000B34D8">
        <w:rPr>
          <w:rFonts w:asciiTheme="minorHAnsi" w:eastAsiaTheme="minorHAnsi" w:hAnsiTheme="minorHAnsi" w:cstheme="minorHAnsi"/>
          <w:kern w:val="2"/>
          <w:sz w:val="22"/>
          <w:szCs w:val="22"/>
          <w14:ligatures w14:val="standardContextual"/>
        </w:rPr>
        <w:t xml:space="preserve">, </w:t>
      </w:r>
      <w:r w:rsidR="00845505">
        <w:rPr>
          <w:rFonts w:asciiTheme="minorHAnsi" w:eastAsiaTheme="minorHAnsi" w:hAnsiTheme="minorHAnsi" w:cstheme="minorHAnsi"/>
          <w:kern w:val="2"/>
          <w:sz w:val="22"/>
          <w:szCs w:val="22"/>
          <w14:ligatures w14:val="standardContextual"/>
        </w:rPr>
        <w:t>savings,</w:t>
      </w:r>
      <w:r w:rsidR="000B34D8">
        <w:rPr>
          <w:rFonts w:asciiTheme="minorHAnsi" w:eastAsiaTheme="minorHAnsi" w:hAnsiTheme="minorHAnsi" w:cstheme="minorHAnsi"/>
          <w:kern w:val="2"/>
          <w:sz w:val="22"/>
          <w:szCs w:val="22"/>
          <w14:ligatures w14:val="standardContextual"/>
        </w:rPr>
        <w:t xml:space="preserve"> and net cost savings:</w:t>
      </w:r>
    </w:p>
    <w:p w14:paraId="77E51DF5" w14:textId="57B68B1A" w:rsidR="00274FB4" w:rsidRPr="00CC1EF0" w:rsidRDefault="004C4E68" w:rsidP="004C4E68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HAnsi"/>
          <w:kern w:val="2"/>
          <w:sz w:val="22"/>
          <w:szCs w:val="22"/>
          <w14:ligatures w14:val="standardContextual"/>
        </w:rPr>
      </w:pPr>
      <w:r w:rsidRPr="004C4E68">
        <w:rPr>
          <w:rFonts w:asciiTheme="minorHAnsi" w:eastAsiaTheme="minorHAnsi" w:hAnsiTheme="minorHAnsi" w:cstheme="minorHAnsi"/>
          <w:noProof/>
          <w:kern w:val="2"/>
          <w:sz w:val="22"/>
          <w:szCs w:val="22"/>
          <w14:ligatures w14:val="standardContextual"/>
        </w:rPr>
        <w:drawing>
          <wp:inline distT="0" distB="0" distL="0" distR="0" wp14:anchorId="2CF7520A" wp14:editId="4AD49BBF">
            <wp:extent cx="5669280" cy="2781300"/>
            <wp:effectExtent l="0" t="0" r="7620" b="0"/>
            <wp:docPr id="1611451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511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5B34" w14:textId="77777777" w:rsidR="0020275F" w:rsidRPr="00D162B2" w:rsidRDefault="0020275F" w:rsidP="002A5D74">
      <w:pPr>
        <w:pStyle w:val="Heading1"/>
      </w:pPr>
      <w:bookmarkStart w:id="12" w:name="_Toc196645224"/>
      <w:bookmarkStart w:id="13" w:name="_Toc148106288"/>
      <w:r w:rsidRPr="00D162B2">
        <w:t>P</w:t>
      </w:r>
      <w:bookmarkEnd w:id="12"/>
      <w:r w:rsidRPr="00D162B2">
        <w:t>ROJECT DESCRIPTION</w:t>
      </w:r>
      <w:bookmarkEnd w:id="13"/>
    </w:p>
    <w:p w14:paraId="5B99869D" w14:textId="47B129D9" w:rsidR="008D757C" w:rsidRPr="00D162B2" w:rsidRDefault="00702C87" w:rsidP="00A26273">
      <w:pPr>
        <w:pStyle w:val="BodyText"/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ALMP </w:t>
      </w:r>
      <w:r w:rsidR="0033339A" w:rsidRPr="00D162B2">
        <w:rPr>
          <w:rFonts w:asciiTheme="minorHAnsi" w:eastAsia="Arial" w:hAnsiTheme="minorHAnsi" w:cstheme="minorHAnsi"/>
          <w:iCs/>
          <w:sz w:val="22"/>
          <w:szCs w:val="22"/>
        </w:rPr>
        <w:t>w</w:t>
      </w:r>
      <w:r w:rsidR="00B160D1" w:rsidRPr="00D162B2">
        <w:rPr>
          <w:rFonts w:asciiTheme="minorHAnsi" w:eastAsia="Arial" w:hAnsiTheme="minorHAnsi" w:cstheme="minorHAnsi"/>
          <w:iCs/>
          <w:sz w:val="22"/>
          <w:szCs w:val="22"/>
        </w:rPr>
        <w:t>ith an integration approach</w:t>
      </w:r>
      <w:r w:rsidR="00D174B9"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 and fleet management </w:t>
      </w:r>
      <w:r w:rsidR="0033339A" w:rsidRPr="00D162B2">
        <w:rPr>
          <w:rFonts w:asciiTheme="minorHAnsi" w:eastAsia="Arial" w:hAnsiTheme="minorHAnsi" w:cstheme="minorHAnsi"/>
          <w:iCs/>
          <w:sz w:val="22"/>
          <w:szCs w:val="22"/>
        </w:rPr>
        <w:t>will be helping in reduction of the run cost for drivers and vehicles</w:t>
      </w:r>
      <w:r w:rsidR="00786DD5"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 </w:t>
      </w:r>
      <w:r w:rsidR="0033339A" w:rsidRPr="00D162B2">
        <w:rPr>
          <w:rFonts w:asciiTheme="minorHAnsi" w:eastAsia="Arial" w:hAnsiTheme="minorHAnsi" w:cstheme="minorHAnsi"/>
          <w:iCs/>
          <w:sz w:val="22"/>
          <w:szCs w:val="22"/>
        </w:rPr>
        <w:t>with</w:t>
      </w:r>
      <w:r w:rsidR="00786DD5"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 Americana Last Mile Platform product to achieve more efficient utilization of riders and vehicles to optimize journey and order delivery experience.</w:t>
      </w:r>
    </w:p>
    <w:p w14:paraId="359B384D" w14:textId="58E0B499" w:rsidR="0045390E" w:rsidRPr="00D162B2" w:rsidRDefault="0045390E" w:rsidP="0045390E">
      <w:pPr>
        <w:pStyle w:val="BodyText"/>
        <w:jc w:val="center"/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noProof/>
          <w:sz w:val="22"/>
          <w:szCs w:val="22"/>
        </w:rPr>
        <w:lastRenderedPageBreak/>
        <w:drawing>
          <wp:inline distT="0" distB="0" distL="0" distR="0" wp14:anchorId="3F7D34DD" wp14:editId="2BB471FC">
            <wp:extent cx="3508131" cy="2626861"/>
            <wp:effectExtent l="0" t="0" r="0" b="2540"/>
            <wp:docPr id="2051381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8121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7558" cy="264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3F6F" w14:textId="77777777" w:rsidR="00AB60A1" w:rsidRPr="00D162B2" w:rsidRDefault="00AB60A1" w:rsidP="0045390E">
      <w:pPr>
        <w:pStyle w:val="BodyText"/>
        <w:jc w:val="center"/>
        <w:rPr>
          <w:rFonts w:asciiTheme="minorHAnsi" w:eastAsia="Arial" w:hAnsiTheme="minorHAnsi" w:cstheme="minorHAnsi"/>
          <w:iCs/>
          <w:sz w:val="22"/>
          <w:szCs w:val="22"/>
        </w:rPr>
      </w:pPr>
    </w:p>
    <w:p w14:paraId="2C049BD6" w14:textId="6711759A" w:rsidR="00D55459" w:rsidRPr="00D162B2" w:rsidRDefault="00D55459" w:rsidP="00A26273">
      <w:pPr>
        <w:pStyle w:val="BodyText"/>
        <w:numPr>
          <w:ilvl w:val="0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Automate</w:t>
      </w:r>
      <w:r w:rsidR="005A0D68">
        <w:rPr>
          <w:rFonts w:asciiTheme="minorHAnsi" w:eastAsia="Arial" w:hAnsiTheme="minorHAnsi" w:cstheme="minorHAnsi"/>
          <w:iCs/>
          <w:sz w:val="22"/>
          <w:szCs w:val="22"/>
        </w:rPr>
        <w:t>d</w:t>
      </w:r>
      <w:r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 </w:t>
      </w:r>
      <w:r w:rsidR="008079F9">
        <w:rPr>
          <w:rFonts w:asciiTheme="minorHAnsi" w:eastAsia="Arial" w:hAnsiTheme="minorHAnsi" w:cstheme="minorHAnsi"/>
          <w:iCs/>
          <w:sz w:val="22"/>
          <w:szCs w:val="22"/>
        </w:rPr>
        <w:t xml:space="preserve">Driving Habit </w:t>
      </w:r>
      <w:r w:rsidR="0066416A" w:rsidRPr="00D162B2">
        <w:rPr>
          <w:rFonts w:asciiTheme="minorHAnsi" w:eastAsia="Arial" w:hAnsiTheme="minorHAnsi" w:cstheme="minorHAnsi"/>
          <w:iCs/>
          <w:sz w:val="22"/>
          <w:szCs w:val="22"/>
        </w:rPr>
        <w:t>Assessment</w:t>
      </w:r>
    </w:p>
    <w:p w14:paraId="7FC7D3C4" w14:textId="5B3E75E9" w:rsidR="000F39AD" w:rsidRPr="00D162B2" w:rsidRDefault="0066416A" w:rsidP="000F39AD">
      <w:pPr>
        <w:pStyle w:val="BodyText"/>
        <w:numPr>
          <w:ilvl w:val="1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Performance </w:t>
      </w:r>
      <w:r w:rsidR="003A50DA">
        <w:rPr>
          <w:rFonts w:asciiTheme="minorHAnsi" w:eastAsia="Arial" w:hAnsiTheme="minorHAnsi" w:cstheme="minorHAnsi"/>
          <w:iCs/>
          <w:sz w:val="22"/>
          <w:szCs w:val="22"/>
        </w:rPr>
        <w:t>R</w:t>
      </w:r>
      <w:r w:rsidRPr="00D162B2">
        <w:rPr>
          <w:rFonts w:asciiTheme="minorHAnsi" w:eastAsia="Arial" w:hAnsiTheme="minorHAnsi" w:cstheme="minorHAnsi"/>
          <w:iCs/>
          <w:sz w:val="22"/>
          <w:szCs w:val="22"/>
        </w:rPr>
        <w:t>eport</w:t>
      </w:r>
    </w:p>
    <w:p w14:paraId="1D32C354" w14:textId="7587868B" w:rsidR="0066416A" w:rsidRPr="00D162B2" w:rsidRDefault="0066416A" w:rsidP="0066416A">
      <w:pPr>
        <w:pStyle w:val="BodyText"/>
        <w:numPr>
          <w:ilvl w:val="1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Driver Training</w:t>
      </w:r>
    </w:p>
    <w:p w14:paraId="471B2E92" w14:textId="0A7305F5" w:rsidR="0066416A" w:rsidRPr="00D162B2" w:rsidRDefault="0066416A" w:rsidP="0066416A">
      <w:pPr>
        <w:pStyle w:val="BodyText"/>
        <w:numPr>
          <w:ilvl w:val="1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Prevent unsafe </w:t>
      </w:r>
      <w:r w:rsidR="00894CDC" w:rsidRPr="00D162B2">
        <w:rPr>
          <w:rFonts w:asciiTheme="minorHAnsi" w:eastAsia="Arial" w:hAnsiTheme="minorHAnsi" w:cstheme="minorHAnsi"/>
          <w:iCs/>
          <w:sz w:val="22"/>
          <w:szCs w:val="22"/>
        </w:rPr>
        <w:t>driving.</w:t>
      </w:r>
    </w:p>
    <w:p w14:paraId="5BEF82B3" w14:textId="35A456D6" w:rsidR="0066416A" w:rsidRPr="00D162B2" w:rsidRDefault="0066416A" w:rsidP="0066416A">
      <w:pPr>
        <w:pStyle w:val="BodyText"/>
        <w:numPr>
          <w:ilvl w:val="1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Driver Management</w:t>
      </w:r>
    </w:p>
    <w:p w14:paraId="02204637" w14:textId="0E7C88CE" w:rsidR="00D55459" w:rsidRPr="00D162B2" w:rsidRDefault="0066416A" w:rsidP="00A26273">
      <w:pPr>
        <w:pStyle w:val="BodyText"/>
        <w:numPr>
          <w:ilvl w:val="0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Crash Alert</w:t>
      </w:r>
    </w:p>
    <w:p w14:paraId="3D25F9F0" w14:textId="61E19BAB" w:rsidR="0066416A" w:rsidRPr="00D162B2" w:rsidRDefault="0066416A" w:rsidP="0066416A">
      <w:pPr>
        <w:pStyle w:val="BodyText"/>
        <w:numPr>
          <w:ilvl w:val="1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Over </w:t>
      </w:r>
      <w:r w:rsidR="003A50DA">
        <w:rPr>
          <w:rFonts w:asciiTheme="minorHAnsi" w:eastAsia="Arial" w:hAnsiTheme="minorHAnsi" w:cstheme="minorHAnsi"/>
          <w:iCs/>
          <w:sz w:val="22"/>
          <w:szCs w:val="22"/>
        </w:rPr>
        <w:t>S</w:t>
      </w:r>
      <w:r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peed </w:t>
      </w:r>
      <w:r w:rsidR="003A50DA">
        <w:rPr>
          <w:rFonts w:asciiTheme="minorHAnsi" w:eastAsia="Arial" w:hAnsiTheme="minorHAnsi" w:cstheme="minorHAnsi"/>
          <w:iCs/>
          <w:sz w:val="22"/>
          <w:szCs w:val="22"/>
        </w:rPr>
        <w:t>A</w:t>
      </w:r>
      <w:r w:rsidRPr="00D162B2">
        <w:rPr>
          <w:rFonts w:asciiTheme="minorHAnsi" w:eastAsia="Arial" w:hAnsiTheme="minorHAnsi" w:cstheme="minorHAnsi"/>
          <w:iCs/>
          <w:sz w:val="22"/>
          <w:szCs w:val="22"/>
        </w:rPr>
        <w:t>larm</w:t>
      </w:r>
    </w:p>
    <w:p w14:paraId="46BD0F51" w14:textId="3FF211AA" w:rsidR="000F39AD" w:rsidRPr="00D162B2" w:rsidRDefault="000F39AD" w:rsidP="0066416A">
      <w:pPr>
        <w:pStyle w:val="BodyText"/>
        <w:numPr>
          <w:ilvl w:val="1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Accident </w:t>
      </w:r>
      <w:r w:rsidR="003A50DA">
        <w:rPr>
          <w:rFonts w:asciiTheme="minorHAnsi" w:eastAsia="Arial" w:hAnsiTheme="minorHAnsi" w:cstheme="minorHAnsi"/>
          <w:iCs/>
          <w:sz w:val="22"/>
          <w:szCs w:val="22"/>
        </w:rPr>
        <w:t>A</w:t>
      </w:r>
      <w:r w:rsidRPr="00D162B2">
        <w:rPr>
          <w:rFonts w:asciiTheme="minorHAnsi" w:eastAsia="Arial" w:hAnsiTheme="minorHAnsi" w:cstheme="minorHAnsi"/>
          <w:iCs/>
          <w:sz w:val="22"/>
          <w:szCs w:val="22"/>
        </w:rPr>
        <w:t>lerts</w:t>
      </w:r>
    </w:p>
    <w:p w14:paraId="1439E796" w14:textId="4D95557E" w:rsidR="000F39AD" w:rsidRPr="00D162B2" w:rsidRDefault="000F39AD" w:rsidP="0066416A">
      <w:pPr>
        <w:pStyle w:val="BodyText"/>
        <w:numPr>
          <w:ilvl w:val="1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SMS </w:t>
      </w:r>
      <w:r w:rsidR="00747D7E">
        <w:rPr>
          <w:rFonts w:asciiTheme="minorHAnsi" w:eastAsia="Arial" w:hAnsiTheme="minorHAnsi" w:cstheme="minorHAnsi"/>
          <w:iCs/>
          <w:sz w:val="22"/>
          <w:szCs w:val="22"/>
        </w:rPr>
        <w:t>A</w:t>
      </w:r>
      <w:r w:rsidRPr="00D162B2">
        <w:rPr>
          <w:rFonts w:asciiTheme="minorHAnsi" w:eastAsia="Arial" w:hAnsiTheme="minorHAnsi" w:cstheme="minorHAnsi"/>
          <w:iCs/>
          <w:sz w:val="22"/>
          <w:szCs w:val="22"/>
        </w:rPr>
        <w:t>lerts</w:t>
      </w:r>
    </w:p>
    <w:p w14:paraId="2A0CB15C" w14:textId="5AC1080D" w:rsidR="00D55459" w:rsidRPr="00D162B2" w:rsidRDefault="00D55459" w:rsidP="00A26273">
      <w:pPr>
        <w:pStyle w:val="BodyText"/>
        <w:numPr>
          <w:ilvl w:val="0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Optimize Fleet Delivery Routes</w:t>
      </w:r>
      <w:r w:rsidR="000F39AD" w:rsidRPr="00D162B2">
        <w:rPr>
          <w:rFonts w:asciiTheme="minorHAnsi" w:eastAsia="Arial" w:hAnsiTheme="minorHAnsi" w:cstheme="minorHAnsi"/>
          <w:iCs/>
          <w:sz w:val="22"/>
          <w:szCs w:val="22"/>
        </w:rPr>
        <w:t xml:space="preserve"> with On-trip &amp; off-trip Monitoring.</w:t>
      </w:r>
    </w:p>
    <w:p w14:paraId="726B4CBB" w14:textId="03CA606D" w:rsidR="0066416A" w:rsidRPr="00D162B2" w:rsidRDefault="000F39AD" w:rsidP="0066416A">
      <w:pPr>
        <w:pStyle w:val="BodyText"/>
        <w:numPr>
          <w:ilvl w:val="1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Fleet live tracking</w:t>
      </w:r>
    </w:p>
    <w:p w14:paraId="3AB12BA9" w14:textId="74A22863" w:rsidR="000F39AD" w:rsidRPr="00D162B2" w:rsidRDefault="000F39AD" w:rsidP="0066416A">
      <w:pPr>
        <w:pStyle w:val="BodyText"/>
        <w:numPr>
          <w:ilvl w:val="1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Geo fencing</w:t>
      </w:r>
    </w:p>
    <w:p w14:paraId="761C7F86" w14:textId="15676DE8" w:rsidR="00AD5870" w:rsidRPr="00925149" w:rsidRDefault="000F39AD" w:rsidP="00925149">
      <w:pPr>
        <w:pStyle w:val="BodyText"/>
        <w:numPr>
          <w:ilvl w:val="1"/>
          <w:numId w:val="46"/>
        </w:numPr>
        <w:rPr>
          <w:rFonts w:asciiTheme="minorHAnsi" w:eastAsia="Arial" w:hAnsiTheme="minorHAnsi" w:cstheme="minorHAnsi"/>
          <w:iCs/>
          <w:sz w:val="22"/>
          <w:szCs w:val="22"/>
        </w:rPr>
      </w:pPr>
      <w:r w:rsidRPr="00D162B2">
        <w:rPr>
          <w:rFonts w:asciiTheme="minorHAnsi" w:eastAsia="Arial" w:hAnsiTheme="minorHAnsi" w:cstheme="minorHAnsi"/>
          <w:iCs/>
          <w:sz w:val="22"/>
          <w:szCs w:val="22"/>
        </w:rPr>
        <w:t>Route allocation</w:t>
      </w:r>
    </w:p>
    <w:p w14:paraId="7B06E964" w14:textId="2A431FA7" w:rsidR="00603DB5" w:rsidRPr="00D162B2" w:rsidRDefault="0020275F" w:rsidP="002A5D74">
      <w:pPr>
        <w:pStyle w:val="Heading1"/>
      </w:pPr>
      <w:bookmarkStart w:id="14" w:name="_Toc148106289"/>
      <w:r w:rsidRPr="00D162B2">
        <w:t>Delivery</w:t>
      </w:r>
      <w:r w:rsidR="00F50F0B" w:rsidRPr="00D162B2">
        <w:t xml:space="preserve"> Cost and </w:t>
      </w:r>
      <w:r w:rsidR="009F5AF0" w:rsidRPr="00D162B2">
        <w:t>Budget</w:t>
      </w:r>
      <w:bookmarkEnd w:id="14"/>
    </w:p>
    <w:p w14:paraId="442912C8" w14:textId="77777777" w:rsidR="00365441" w:rsidRDefault="00CA06B8" w:rsidP="00365441">
      <w:pPr>
        <w:pStyle w:val="InfoBlue"/>
        <w:spacing w:after="0"/>
        <w:ind w:left="0"/>
        <w:jc w:val="left"/>
        <w:rPr>
          <w:noProof/>
        </w:rPr>
      </w:pPr>
      <w:r w:rsidRPr="00D162B2">
        <w:rPr>
          <w:rFonts w:asciiTheme="minorHAnsi" w:eastAsia="Arial" w:hAnsiTheme="minorHAnsi" w:cstheme="minorHAnsi"/>
          <w:i w:val="0"/>
          <w:iCs/>
          <w:color w:val="auto"/>
          <w:sz w:val="22"/>
          <w:szCs w:val="22"/>
        </w:rPr>
        <w:t>ALMP platform integrated fleet management solution</w:t>
      </w:r>
      <w:r w:rsidR="00734148">
        <w:rPr>
          <w:rFonts w:asciiTheme="minorHAnsi" w:eastAsia="Arial" w:hAnsiTheme="minorHAnsi" w:cstheme="minorHAnsi"/>
          <w:i w:val="0"/>
          <w:iCs/>
          <w:color w:val="auto"/>
          <w:sz w:val="22"/>
          <w:szCs w:val="22"/>
        </w:rPr>
        <w:t xml:space="preserve"> will initially require </w:t>
      </w:r>
      <w:r w:rsidR="007D0492">
        <w:rPr>
          <w:rFonts w:asciiTheme="minorHAnsi" w:eastAsia="Arial" w:hAnsiTheme="minorHAnsi" w:cstheme="minorHAnsi"/>
          <w:i w:val="0"/>
          <w:iCs/>
          <w:color w:val="auto"/>
          <w:sz w:val="22"/>
          <w:szCs w:val="22"/>
        </w:rPr>
        <w:t>having</w:t>
      </w:r>
      <w:r w:rsidR="00734148">
        <w:rPr>
          <w:rFonts w:asciiTheme="minorHAnsi" w:eastAsia="Arial" w:hAnsiTheme="minorHAnsi" w:cstheme="minorHAnsi"/>
          <w:i w:val="0"/>
          <w:iCs/>
          <w:color w:val="auto"/>
          <w:sz w:val="22"/>
          <w:szCs w:val="22"/>
        </w:rPr>
        <w:t xml:space="preserve"> smart devices</w:t>
      </w:r>
      <w:r w:rsidR="00D578F3">
        <w:rPr>
          <w:rFonts w:asciiTheme="minorHAnsi" w:eastAsia="Arial" w:hAnsiTheme="minorHAnsi" w:cstheme="minorHAnsi"/>
          <w:i w:val="0"/>
          <w:iCs/>
          <w:color w:val="auto"/>
          <w:sz w:val="22"/>
          <w:szCs w:val="22"/>
        </w:rPr>
        <w:t xml:space="preserve"> (IoT)</w:t>
      </w:r>
      <w:r w:rsidR="00734148">
        <w:rPr>
          <w:rFonts w:asciiTheme="minorHAnsi" w:eastAsia="Arial" w:hAnsiTheme="minorHAnsi" w:cstheme="minorHAnsi"/>
          <w:i w:val="0"/>
          <w:iCs/>
          <w:color w:val="auto"/>
          <w:sz w:val="22"/>
          <w:szCs w:val="22"/>
        </w:rPr>
        <w:t xml:space="preserve"> enablement on vehicles available with the drivers. Where with different markets we can consider the device costing with breakup marketwise will be as per below table:</w:t>
      </w:r>
      <w:r w:rsidR="00365441" w:rsidRPr="00365441">
        <w:rPr>
          <w:noProof/>
        </w:rPr>
        <w:t xml:space="preserve"> </w:t>
      </w:r>
      <w:r w:rsidR="00365441" w:rsidRPr="00365441">
        <w:rPr>
          <w:rFonts w:asciiTheme="minorHAnsi" w:eastAsia="Arial" w:hAnsiTheme="minorHAnsi" w:cstheme="minorHAnsi"/>
          <w:i w:val="0"/>
          <w:iCs/>
          <w:noProof/>
          <w:color w:val="auto"/>
          <w:sz w:val="22"/>
          <w:szCs w:val="22"/>
        </w:rPr>
        <w:drawing>
          <wp:inline distT="0" distB="0" distL="0" distR="0" wp14:anchorId="14397426" wp14:editId="081FAD9E">
            <wp:extent cx="5586463" cy="844061"/>
            <wp:effectExtent l="0" t="0" r="0" b="0"/>
            <wp:docPr id="1706756364" name="Picture 1" descr="A close-up of a price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56364" name="Picture 1" descr="A close-up of a price lis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2920" cy="85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E891" w14:textId="77777777" w:rsidR="00365441" w:rsidRDefault="00365441" w:rsidP="00365441">
      <w:pPr>
        <w:pStyle w:val="InfoBlue"/>
        <w:spacing w:after="0"/>
        <w:ind w:left="0"/>
        <w:jc w:val="left"/>
        <w:rPr>
          <w:b/>
          <w:bCs/>
          <w:iCs/>
          <w:noProof/>
        </w:rPr>
      </w:pPr>
      <w:r>
        <w:rPr>
          <w:b/>
          <w:bCs/>
          <w:iCs/>
          <w:noProof/>
        </w:rPr>
        <w:br/>
      </w:r>
    </w:p>
    <w:p w14:paraId="00EB4D97" w14:textId="77777777" w:rsidR="00365441" w:rsidRDefault="00365441" w:rsidP="00365441">
      <w:pPr>
        <w:pStyle w:val="InfoBlue"/>
        <w:spacing w:after="0"/>
        <w:ind w:left="0"/>
        <w:jc w:val="left"/>
        <w:rPr>
          <w:b/>
          <w:bCs/>
          <w:iCs/>
          <w:noProof/>
        </w:rPr>
      </w:pPr>
    </w:p>
    <w:p w14:paraId="1A0DBB66" w14:textId="77777777" w:rsidR="00365441" w:rsidRDefault="00365441" w:rsidP="00365441">
      <w:pPr>
        <w:pStyle w:val="InfoBlue"/>
        <w:spacing w:after="0"/>
        <w:ind w:left="0"/>
        <w:jc w:val="left"/>
        <w:rPr>
          <w:b/>
          <w:bCs/>
          <w:iCs/>
          <w:noProof/>
        </w:rPr>
      </w:pPr>
    </w:p>
    <w:p w14:paraId="39A16589" w14:textId="77777777" w:rsidR="00365441" w:rsidRDefault="00365441" w:rsidP="00365441">
      <w:pPr>
        <w:pStyle w:val="InfoBlue"/>
        <w:spacing w:after="0"/>
        <w:ind w:left="0"/>
        <w:jc w:val="left"/>
        <w:rPr>
          <w:b/>
          <w:bCs/>
          <w:iCs/>
          <w:noProof/>
        </w:rPr>
      </w:pPr>
    </w:p>
    <w:p w14:paraId="1BE559DA" w14:textId="1BDAF2CD" w:rsidR="00EA0A1F" w:rsidRDefault="00D24E4F" w:rsidP="00365441">
      <w:pPr>
        <w:pStyle w:val="InfoBlue"/>
        <w:spacing w:after="0"/>
        <w:ind w:left="0"/>
        <w:jc w:val="left"/>
        <w:rPr>
          <w:rFonts w:asciiTheme="minorHAnsi" w:eastAsia="Arial" w:hAnsiTheme="minorHAnsi" w:cstheme="minorHAnsi"/>
          <w:b/>
          <w:bCs/>
          <w:i w:val="0"/>
          <w:iCs/>
          <w:color w:val="auto"/>
          <w:sz w:val="22"/>
          <w:szCs w:val="22"/>
        </w:rPr>
      </w:pPr>
      <w:r w:rsidRPr="00D24E4F">
        <w:rPr>
          <w:rFonts w:asciiTheme="minorHAnsi" w:eastAsia="Arial" w:hAnsiTheme="minorHAnsi" w:cstheme="minorHAnsi"/>
          <w:b/>
          <w:bCs/>
          <w:i w:val="0"/>
          <w:iCs/>
          <w:color w:val="auto"/>
          <w:sz w:val="22"/>
          <w:szCs w:val="22"/>
        </w:rPr>
        <w:t>Other Costs</w:t>
      </w:r>
    </w:p>
    <w:tbl>
      <w:tblPr>
        <w:tblW w:w="9620" w:type="dxa"/>
        <w:tblInd w:w="10" w:type="dxa"/>
        <w:tblLook w:val="04A0" w:firstRow="1" w:lastRow="0" w:firstColumn="1" w:lastColumn="0" w:noHBand="0" w:noVBand="1"/>
      </w:tblPr>
      <w:tblGrid>
        <w:gridCol w:w="9697"/>
        <w:gridCol w:w="3740"/>
      </w:tblGrid>
      <w:tr w:rsidR="00EA0A1F" w:rsidRPr="00EA0A1F" w14:paraId="46B6A662" w14:textId="77777777" w:rsidTr="00C50BFD">
        <w:trPr>
          <w:trHeight w:val="270"/>
        </w:trPr>
        <w:tc>
          <w:tcPr>
            <w:tcW w:w="58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</w:tcPr>
          <w:p w14:paraId="6D323573" w14:textId="41BE1C51" w:rsidR="00EA0A1F" w:rsidRPr="00EA0A1F" w:rsidRDefault="00C50BFD" w:rsidP="00C50BFD">
            <w:pPr>
              <w:spacing w:before="0" w:after="160" w:line="259" w:lineRule="auto"/>
              <w:ind w:left="0"/>
              <w:jc w:val="lef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C50BFD">
              <w:rPr>
                <w:rFonts w:eastAsia="Arial"/>
                <w:noProof/>
              </w:rPr>
              <w:drawing>
                <wp:inline distT="0" distB="0" distL="0" distR="0" wp14:anchorId="1BA121E0" wp14:editId="01AAD502">
                  <wp:extent cx="6020973" cy="2751366"/>
                  <wp:effectExtent l="0" t="0" r="0" b="0"/>
                  <wp:docPr id="15602767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027674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7993" cy="2772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</w:tcPr>
          <w:p w14:paraId="3A3963CE" w14:textId="3C1A38CC" w:rsidR="00EA0A1F" w:rsidRPr="00EA0A1F" w:rsidRDefault="00EA0A1F" w:rsidP="00EA0A1F">
            <w:pPr>
              <w:spacing w:before="0" w:after="0"/>
              <w:ind w:left="0"/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</w:tr>
    </w:tbl>
    <w:p w14:paraId="4C037976" w14:textId="3DBCB0CC" w:rsidR="008B231A" w:rsidRDefault="00080372" w:rsidP="00EA34B0">
      <w:pPr>
        <w:pStyle w:val="InfoBlue"/>
        <w:spacing w:after="0"/>
        <w:ind w:left="0"/>
        <w:jc w:val="left"/>
        <w:rPr>
          <w:rFonts w:asciiTheme="minorHAnsi" w:hAnsiTheme="minorHAnsi" w:cstheme="minorHAnsi"/>
          <w:i w:val="0"/>
          <w:iCs/>
          <w:color w:val="auto"/>
          <w:sz w:val="22"/>
          <w:szCs w:val="22"/>
        </w:rPr>
      </w:pPr>
      <w:r w:rsidRPr="00C763DB">
        <w:rPr>
          <w:rFonts w:asciiTheme="minorHAnsi" w:hAnsiTheme="minorHAnsi" w:cstheme="minorHAnsi"/>
          <w:i w:val="0"/>
          <w:iCs/>
          <w:color w:val="auto"/>
          <w:sz w:val="22"/>
          <w:szCs w:val="22"/>
        </w:rPr>
        <w:t>With all the spending below will be the cost of delivery of Fleet Management System with ALMP integration scope:</w:t>
      </w:r>
    </w:p>
    <w:p w14:paraId="18EA6F56" w14:textId="77777777" w:rsidR="00E5377C" w:rsidRDefault="00E5377C" w:rsidP="00E5377C">
      <w:pPr>
        <w:pStyle w:val="BodyText"/>
        <w:ind w:left="0"/>
        <w:rPr>
          <w:sz w:val="18"/>
          <w:szCs w:val="18"/>
        </w:rPr>
      </w:pPr>
      <w:r w:rsidRPr="00E5377C">
        <w:rPr>
          <w:noProof/>
        </w:rPr>
        <w:drawing>
          <wp:inline distT="0" distB="0" distL="0" distR="0" wp14:anchorId="1977299B" wp14:editId="4C963F19">
            <wp:extent cx="6028006" cy="2340825"/>
            <wp:effectExtent l="0" t="0" r="0" b="2540"/>
            <wp:docPr id="1835620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209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69566" cy="235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54E1" w14:textId="36593F9E" w:rsidR="008F450E" w:rsidRPr="00F6633E" w:rsidRDefault="008F450E" w:rsidP="00E5377C">
      <w:pPr>
        <w:pStyle w:val="BodyText"/>
        <w:ind w:left="0"/>
        <w:rPr>
          <w:sz w:val="18"/>
          <w:szCs w:val="18"/>
        </w:rPr>
      </w:pPr>
      <w:r w:rsidRPr="00F6633E">
        <w:rPr>
          <w:sz w:val="18"/>
          <w:szCs w:val="18"/>
        </w:rPr>
        <w:t xml:space="preserve">Note: </w:t>
      </w:r>
      <w:r w:rsidR="007F381A" w:rsidRPr="00F6633E">
        <w:rPr>
          <w:sz w:val="18"/>
          <w:szCs w:val="18"/>
        </w:rPr>
        <w:t>Market-wise</w:t>
      </w:r>
      <w:r w:rsidRPr="00F6633E">
        <w:rPr>
          <w:sz w:val="18"/>
          <w:szCs w:val="18"/>
        </w:rPr>
        <w:t xml:space="preserve"> DoD will </w:t>
      </w:r>
      <w:r w:rsidR="0065560E" w:rsidRPr="00F6633E">
        <w:rPr>
          <w:sz w:val="18"/>
          <w:szCs w:val="18"/>
        </w:rPr>
        <w:t>increase,</w:t>
      </w:r>
      <w:r w:rsidRPr="00F6633E">
        <w:rPr>
          <w:sz w:val="18"/>
          <w:szCs w:val="18"/>
        </w:rPr>
        <w:t xml:space="preserve"> and the cost </w:t>
      </w:r>
      <w:r w:rsidR="00044793">
        <w:rPr>
          <w:sz w:val="18"/>
          <w:szCs w:val="18"/>
        </w:rPr>
        <w:t>of devices</w:t>
      </w:r>
      <w:r w:rsidRPr="00F6633E">
        <w:rPr>
          <w:sz w:val="18"/>
          <w:szCs w:val="18"/>
        </w:rPr>
        <w:t xml:space="preserve"> will be </w:t>
      </w:r>
      <w:r w:rsidR="00044793">
        <w:rPr>
          <w:sz w:val="18"/>
          <w:szCs w:val="18"/>
        </w:rPr>
        <w:t>gradually reduced</w:t>
      </w:r>
      <w:r w:rsidR="009A0359">
        <w:rPr>
          <w:sz w:val="18"/>
          <w:szCs w:val="18"/>
        </w:rPr>
        <w:t xml:space="preserve"> as this feature will be enabled with the </w:t>
      </w:r>
      <w:r w:rsidR="00C06934">
        <w:rPr>
          <w:sz w:val="18"/>
          <w:szCs w:val="18"/>
        </w:rPr>
        <w:t xml:space="preserve">DoD </w:t>
      </w:r>
      <w:r w:rsidR="009A0359">
        <w:rPr>
          <w:sz w:val="18"/>
          <w:szCs w:val="18"/>
        </w:rPr>
        <w:t>partner</w:t>
      </w:r>
      <w:r w:rsidR="00C06934">
        <w:rPr>
          <w:sz w:val="18"/>
          <w:szCs w:val="18"/>
        </w:rPr>
        <w:t>s</w:t>
      </w:r>
      <w:r w:rsidRPr="00F6633E">
        <w:rPr>
          <w:sz w:val="18"/>
          <w:szCs w:val="18"/>
        </w:rPr>
        <w:t>.</w:t>
      </w:r>
    </w:p>
    <w:p w14:paraId="1B1DCB6D" w14:textId="05DD18E3" w:rsidR="00132B9B" w:rsidRDefault="00475D41" w:rsidP="002A5D74">
      <w:pPr>
        <w:pStyle w:val="Heading1"/>
      </w:pPr>
      <w:bookmarkStart w:id="15" w:name="_Toc148106290"/>
      <w:r w:rsidRPr="00D162B2">
        <w:t>Savings and fleet compliance</w:t>
      </w:r>
      <w:bookmarkEnd w:id="15"/>
    </w:p>
    <w:p w14:paraId="0640E95E" w14:textId="07A086BA" w:rsidR="009E75C2" w:rsidRDefault="009E75C2" w:rsidP="009E75C2">
      <w:pPr>
        <w:pStyle w:val="BodyText"/>
        <w:ind w:left="0"/>
        <w:rPr>
          <w:rFonts w:asciiTheme="minorHAnsi" w:eastAsia="Arial" w:hAnsiTheme="minorHAnsi" w:cstheme="minorHAnsi"/>
          <w:iCs/>
          <w:sz w:val="22"/>
          <w:szCs w:val="22"/>
        </w:rPr>
      </w:pPr>
      <w:r>
        <w:rPr>
          <w:rFonts w:asciiTheme="minorHAnsi" w:eastAsia="Arial" w:hAnsiTheme="minorHAnsi" w:cstheme="minorHAnsi"/>
          <w:iCs/>
          <w:sz w:val="22"/>
          <w:szCs w:val="22"/>
        </w:rPr>
        <w:t>A FOC trial was conducted in Bahrain with one of the partners with below summary:</w:t>
      </w:r>
    </w:p>
    <w:tbl>
      <w:tblPr>
        <w:tblW w:w="9720" w:type="dxa"/>
        <w:tblInd w:w="-5" w:type="dxa"/>
        <w:tblLook w:val="04A0" w:firstRow="1" w:lastRow="0" w:firstColumn="1" w:lastColumn="0" w:noHBand="0" w:noVBand="1"/>
      </w:tblPr>
      <w:tblGrid>
        <w:gridCol w:w="521"/>
        <w:gridCol w:w="159"/>
        <w:gridCol w:w="164"/>
        <w:gridCol w:w="342"/>
        <w:gridCol w:w="234"/>
        <w:gridCol w:w="757"/>
        <w:gridCol w:w="312"/>
        <w:gridCol w:w="106"/>
        <w:gridCol w:w="551"/>
        <w:gridCol w:w="412"/>
        <w:gridCol w:w="336"/>
        <w:gridCol w:w="732"/>
        <w:gridCol w:w="842"/>
        <w:gridCol w:w="118"/>
        <w:gridCol w:w="692"/>
        <w:gridCol w:w="810"/>
        <w:gridCol w:w="911"/>
        <w:gridCol w:w="828"/>
        <w:gridCol w:w="893"/>
      </w:tblGrid>
      <w:tr w:rsidR="009E0A1D" w:rsidRPr="009E0A1D" w14:paraId="06D5B9DF" w14:textId="77777777" w:rsidTr="00632D7B">
        <w:trPr>
          <w:trHeight w:val="54"/>
        </w:trPr>
        <w:tc>
          <w:tcPr>
            <w:tcW w:w="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19CA485" w14:textId="77777777" w:rsidR="009E0A1D" w:rsidRPr="009E0A1D" w:rsidRDefault="009E0A1D" w:rsidP="009E0A1D">
            <w:pPr>
              <w:spacing w:before="0" w:after="0"/>
              <w:ind w:left="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E0A1D">
              <w:rPr>
                <w:rFonts w:ascii="Calibri" w:hAnsi="Calibri" w:cs="Calibri"/>
                <w:b/>
                <w:bCs/>
                <w:sz w:val="18"/>
                <w:szCs w:val="18"/>
              </w:rPr>
              <w:t>Country</w:t>
            </w:r>
          </w:p>
        </w:tc>
        <w:tc>
          <w:tcPr>
            <w:tcW w:w="17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01606B12" w14:textId="77777777" w:rsidR="009E0A1D" w:rsidRPr="009E0A1D" w:rsidRDefault="009E0A1D" w:rsidP="009E0A1D">
            <w:pPr>
              <w:spacing w:before="0" w:after="0"/>
              <w:ind w:left="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E0A1D">
              <w:rPr>
                <w:rFonts w:ascii="Calibri" w:hAnsi="Calibri" w:cs="Calibri"/>
                <w:b/>
                <w:bCs/>
                <w:sz w:val="18"/>
                <w:szCs w:val="18"/>
              </w:rPr>
              <w:t>Stores</w:t>
            </w:r>
          </w:p>
        </w:tc>
        <w:tc>
          <w:tcPr>
            <w:tcW w:w="29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AF84277" w14:textId="77777777" w:rsidR="009E0A1D" w:rsidRPr="009E0A1D" w:rsidRDefault="009E0A1D" w:rsidP="009E0A1D">
            <w:pPr>
              <w:spacing w:before="0" w:after="0"/>
              <w:ind w:left="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E0A1D">
              <w:rPr>
                <w:rFonts w:ascii="Calibri" w:hAnsi="Calibri" w:cs="Calibri"/>
                <w:b/>
                <w:bCs/>
                <w:sz w:val="18"/>
                <w:szCs w:val="18"/>
              </w:rPr>
              <w:t>GPS Trackers Installed</w:t>
            </w:r>
          </w:p>
        </w:tc>
        <w:tc>
          <w:tcPr>
            <w:tcW w:w="24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11AC086" w14:textId="77777777" w:rsidR="009E0A1D" w:rsidRPr="009E0A1D" w:rsidRDefault="009E0A1D" w:rsidP="009E0A1D">
            <w:pPr>
              <w:spacing w:before="0" w:after="0"/>
              <w:ind w:left="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E0A1D">
              <w:rPr>
                <w:rFonts w:ascii="Calibri" w:hAnsi="Calibri" w:cs="Calibri"/>
                <w:b/>
                <w:bCs/>
                <w:sz w:val="18"/>
                <w:szCs w:val="18"/>
              </w:rPr>
              <w:t>Trial Duration</w:t>
            </w:r>
          </w:p>
        </w:tc>
        <w:tc>
          <w:tcPr>
            <w:tcW w:w="1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0A58AC46" w14:textId="0DC4DCD0" w:rsidR="009E0A1D" w:rsidRPr="009E0A1D" w:rsidRDefault="009E0A1D" w:rsidP="009E0A1D">
            <w:pPr>
              <w:spacing w:before="0" w:after="0"/>
              <w:ind w:left="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9E0A1D">
              <w:rPr>
                <w:rFonts w:ascii="Calibri" w:hAnsi="Calibri" w:cs="Calibri"/>
                <w:b/>
                <w:bCs/>
                <w:sz w:val="18"/>
                <w:szCs w:val="18"/>
              </w:rPr>
              <w:t>Trial Mon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t</w:t>
            </w:r>
            <w:r w:rsidRPr="009E0A1D">
              <w:rPr>
                <w:rFonts w:ascii="Calibri" w:hAnsi="Calibri" w:cs="Calibri"/>
                <w:b/>
                <w:bCs/>
                <w:sz w:val="18"/>
                <w:szCs w:val="18"/>
              </w:rPr>
              <w:t>h</w:t>
            </w:r>
          </w:p>
        </w:tc>
      </w:tr>
      <w:tr w:rsidR="009E0A1D" w:rsidRPr="009E0A1D" w14:paraId="582D620E" w14:textId="77777777" w:rsidTr="00632D7B">
        <w:trPr>
          <w:trHeight w:val="290"/>
        </w:trPr>
        <w:tc>
          <w:tcPr>
            <w:tcW w:w="84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485B94" w14:textId="77777777" w:rsidR="009E0A1D" w:rsidRPr="009E0A1D" w:rsidRDefault="009E0A1D" w:rsidP="009E0A1D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E0A1D">
              <w:rPr>
                <w:rFonts w:ascii="Calibri" w:hAnsi="Calibri" w:cs="Calibri"/>
                <w:color w:val="000000"/>
                <w:sz w:val="18"/>
                <w:szCs w:val="18"/>
              </w:rPr>
              <w:t>BAH</w:t>
            </w:r>
          </w:p>
        </w:tc>
        <w:tc>
          <w:tcPr>
            <w:tcW w:w="175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EE261E" w14:textId="77777777" w:rsidR="009E0A1D" w:rsidRPr="009E0A1D" w:rsidRDefault="009E0A1D" w:rsidP="009E0A1D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E0A1D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9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390F37" w14:textId="77777777" w:rsidR="009E0A1D" w:rsidRPr="009E0A1D" w:rsidRDefault="009E0A1D" w:rsidP="009E0A1D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E0A1D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4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095AF1" w14:textId="77777777" w:rsidR="009E0A1D" w:rsidRPr="009E0A1D" w:rsidRDefault="009E0A1D" w:rsidP="009E0A1D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E0A1D">
              <w:rPr>
                <w:rFonts w:ascii="Calibri" w:hAnsi="Calibri" w:cs="Calibri"/>
                <w:color w:val="000000"/>
                <w:sz w:val="18"/>
                <w:szCs w:val="18"/>
              </w:rPr>
              <w:t>30 Days</w:t>
            </w:r>
          </w:p>
        </w:tc>
        <w:tc>
          <w:tcPr>
            <w:tcW w:w="16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F2B597" w14:textId="77777777" w:rsidR="009E0A1D" w:rsidRPr="009E0A1D" w:rsidRDefault="009E0A1D" w:rsidP="009E0A1D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E0A1D">
              <w:rPr>
                <w:rFonts w:ascii="Calibri" w:hAnsi="Calibri" w:cs="Calibri"/>
                <w:color w:val="000000"/>
                <w:sz w:val="18"/>
                <w:szCs w:val="18"/>
              </w:rPr>
              <w:t>23-Aug</w:t>
            </w:r>
          </w:p>
        </w:tc>
      </w:tr>
      <w:tr w:rsidR="00D45E7F" w:rsidRPr="003A0309" w14:paraId="341F5EAC" w14:textId="77777777" w:rsidTr="00632D7B">
        <w:trPr>
          <w:trHeight w:val="514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428819E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4472C4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4472C4"/>
                <w:sz w:val="12"/>
                <w:szCs w:val="12"/>
              </w:rPr>
              <w:t>Bike #</w:t>
            </w:r>
          </w:p>
        </w:tc>
        <w:tc>
          <w:tcPr>
            <w:tcW w:w="6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1016CDB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4472C4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4472C4"/>
                <w:sz w:val="12"/>
                <w:szCs w:val="12"/>
              </w:rPr>
              <w:t>Driver</w:t>
            </w:r>
            <w:r w:rsidRPr="003A0309">
              <w:rPr>
                <w:rFonts w:ascii="Calibri" w:hAnsi="Calibri" w:cs="Calibri"/>
                <w:color w:val="4472C4"/>
                <w:sz w:val="12"/>
                <w:szCs w:val="12"/>
              </w:rPr>
              <w:br/>
              <w:t>Name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EB9DAF5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4472C4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4472C4"/>
                <w:sz w:val="12"/>
                <w:szCs w:val="12"/>
              </w:rPr>
              <w:t>Fuel Consumption July (L)</w:t>
            </w:r>
          </w:p>
        </w:tc>
        <w:tc>
          <w:tcPr>
            <w:tcW w:w="9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B11DB32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4472C4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4472C4"/>
                <w:sz w:val="12"/>
                <w:szCs w:val="12"/>
              </w:rPr>
              <w:t>Fuel Consumption Aug (L)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712E01C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4472C4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4472C4"/>
                <w:sz w:val="12"/>
                <w:szCs w:val="12"/>
              </w:rPr>
              <w:t>Orders Delivered July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A2C6EEE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4472C4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4472C4"/>
                <w:sz w:val="12"/>
                <w:szCs w:val="12"/>
              </w:rPr>
              <w:t>Orders Delivered Aug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5A89BB8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4472C4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4472C4"/>
                <w:sz w:val="12"/>
                <w:szCs w:val="12"/>
              </w:rPr>
              <w:t>July L/Order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06AB3F6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4472C4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4472C4"/>
                <w:sz w:val="12"/>
                <w:szCs w:val="12"/>
              </w:rPr>
              <w:t>Aug L/Order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886E791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4472C4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4472C4"/>
                <w:sz w:val="12"/>
                <w:szCs w:val="12"/>
              </w:rPr>
              <w:t>Aug Mileage</w:t>
            </w:r>
          </w:p>
        </w:tc>
        <w:tc>
          <w:tcPr>
            <w:tcW w:w="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A6E819C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4472C4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4472C4"/>
                <w:sz w:val="12"/>
                <w:szCs w:val="12"/>
              </w:rPr>
              <w:t>L/KM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C6F3900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4472C4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4472C4"/>
                <w:sz w:val="12"/>
                <w:szCs w:val="12"/>
              </w:rPr>
              <w:t>Var L/Order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1EAB49A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4472C4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4472C4"/>
                <w:sz w:val="12"/>
                <w:szCs w:val="12"/>
              </w:rPr>
              <w:t>Saving/Order (0.140)</w:t>
            </w:r>
          </w:p>
        </w:tc>
      </w:tr>
      <w:tr w:rsidR="00D45E7F" w:rsidRPr="003A0309" w14:paraId="132C24C3" w14:textId="77777777" w:rsidTr="00632D7B">
        <w:trPr>
          <w:trHeight w:val="310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FC773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29562</w:t>
            </w:r>
          </w:p>
        </w:tc>
        <w:tc>
          <w:tcPr>
            <w:tcW w:w="6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34DE2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Momin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FBF66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103.595</w:t>
            </w:r>
          </w:p>
        </w:tc>
        <w:tc>
          <w:tcPr>
            <w:tcW w:w="96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17EA644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83.043</w:t>
            </w:r>
          </w:p>
        </w:tc>
        <w:tc>
          <w:tcPr>
            <w:tcW w:w="7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D3BFE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590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0B36F72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529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718AB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0.176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70A3110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0.157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8FD97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3010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56E56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0.0276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6A30C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-0.0186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3F9D9FA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-0.0026</w:t>
            </w:r>
          </w:p>
        </w:tc>
      </w:tr>
      <w:tr w:rsidR="00D45E7F" w:rsidRPr="003A0309" w14:paraId="42A9E65A" w14:textId="77777777" w:rsidTr="00632D7B">
        <w:trPr>
          <w:trHeight w:val="310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B179F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29574</w:t>
            </w:r>
          </w:p>
        </w:tc>
        <w:tc>
          <w:tcPr>
            <w:tcW w:w="6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5ECE1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Uzaal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D3D79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105.18</w:t>
            </w:r>
          </w:p>
        </w:tc>
        <w:tc>
          <w:tcPr>
            <w:tcW w:w="96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C9BF43F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111.03</w:t>
            </w:r>
          </w:p>
        </w:tc>
        <w:tc>
          <w:tcPr>
            <w:tcW w:w="7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5CB97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548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1901AE6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570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4C87C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0.192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56C4291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0.195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2A8E5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2806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6021A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0.0396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9B8008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0.0029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F8B6B8E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0.0004</w:t>
            </w:r>
          </w:p>
        </w:tc>
      </w:tr>
      <w:tr w:rsidR="00D45E7F" w:rsidRPr="003A0309" w14:paraId="5D5D37DA" w14:textId="77777777" w:rsidTr="00632D7B">
        <w:trPr>
          <w:trHeight w:val="310"/>
        </w:trPr>
        <w:tc>
          <w:tcPr>
            <w:tcW w:w="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6D447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29590</w:t>
            </w:r>
          </w:p>
        </w:tc>
        <w:tc>
          <w:tcPr>
            <w:tcW w:w="6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A6981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Anil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E5F2A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157.833</w:t>
            </w:r>
          </w:p>
        </w:tc>
        <w:tc>
          <w:tcPr>
            <w:tcW w:w="96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C5BE46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127.303</w:t>
            </w:r>
          </w:p>
        </w:tc>
        <w:tc>
          <w:tcPr>
            <w:tcW w:w="7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1728C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454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344D16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524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E11F1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0.348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783394B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0.243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9DDEC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3306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35AF6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0.0385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559FF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-0.1047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C1A7091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-0.0147</w:t>
            </w:r>
          </w:p>
        </w:tc>
      </w:tr>
      <w:tr w:rsidR="00D45E7F" w:rsidRPr="003A0309" w14:paraId="5685FBAA" w14:textId="77777777" w:rsidTr="00632D7B">
        <w:trPr>
          <w:trHeight w:val="310"/>
        </w:trPr>
        <w:tc>
          <w:tcPr>
            <w:tcW w:w="11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4837B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Total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E4FE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366.608</w:t>
            </w:r>
          </w:p>
        </w:tc>
        <w:tc>
          <w:tcPr>
            <w:tcW w:w="96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1F1BFEA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321.376</w:t>
            </w:r>
          </w:p>
        </w:tc>
        <w:tc>
          <w:tcPr>
            <w:tcW w:w="7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C2D1B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1592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53B2806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1623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B360A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0.230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6D4D887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0.198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3840A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9122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D5B09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0.0352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4A3538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-0.0323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5E89416" w14:textId="77777777" w:rsidR="003A0309" w:rsidRPr="003A0309" w:rsidRDefault="003A0309" w:rsidP="003A0309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2"/>
                <w:szCs w:val="12"/>
              </w:rPr>
            </w:pPr>
            <w:r w:rsidRPr="003A0309">
              <w:rPr>
                <w:rFonts w:ascii="Calibri" w:hAnsi="Calibri" w:cs="Calibri"/>
                <w:color w:val="000000"/>
                <w:sz w:val="12"/>
                <w:szCs w:val="12"/>
              </w:rPr>
              <w:t>-0.0045</w:t>
            </w:r>
          </w:p>
        </w:tc>
      </w:tr>
      <w:tr w:rsidR="00632D7B" w:rsidRPr="00632D7B" w14:paraId="4A0689AB" w14:textId="77777777" w:rsidTr="00632D7B">
        <w:trPr>
          <w:trHeight w:val="640"/>
        </w:trPr>
        <w:tc>
          <w:tcPr>
            <w:tcW w:w="680" w:type="dxa"/>
            <w:gridSpan w:val="2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nil"/>
            </w:tcBorders>
            <w:shd w:val="clear" w:color="000000" w:fill="E2EFDA"/>
            <w:vAlign w:val="center"/>
            <w:hideMark/>
          </w:tcPr>
          <w:p w14:paraId="69B140BF" w14:textId="77777777" w:rsidR="00632D7B" w:rsidRPr="00632D7B" w:rsidRDefault="00632D7B" w:rsidP="00632D7B">
            <w:pPr>
              <w:spacing w:before="0" w:after="0"/>
              <w:ind w:left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32D7B">
              <w:rPr>
                <w:rFonts w:ascii="Calibri" w:hAnsi="Calibri" w:cs="Calibri"/>
                <w:sz w:val="16"/>
                <w:szCs w:val="16"/>
              </w:rPr>
              <w:lastRenderedPageBreak/>
              <w:t>Savings per order</w:t>
            </w:r>
          </w:p>
        </w:tc>
        <w:tc>
          <w:tcPr>
            <w:tcW w:w="740" w:type="dxa"/>
            <w:gridSpan w:val="3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000000" w:fill="E2EFDA"/>
            <w:vAlign w:val="center"/>
            <w:hideMark/>
          </w:tcPr>
          <w:p w14:paraId="500DDD7E" w14:textId="77777777" w:rsidR="00632D7B" w:rsidRPr="00632D7B" w:rsidRDefault="00632D7B" w:rsidP="00632D7B">
            <w:pPr>
              <w:spacing w:before="0" w:after="0"/>
              <w:ind w:left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32D7B">
              <w:rPr>
                <w:rFonts w:ascii="Calibri" w:hAnsi="Calibri" w:cs="Calibri"/>
                <w:sz w:val="16"/>
                <w:szCs w:val="16"/>
              </w:rPr>
              <w:t>#Orders per month</w:t>
            </w:r>
          </w:p>
        </w:tc>
        <w:tc>
          <w:tcPr>
            <w:tcW w:w="1069" w:type="dxa"/>
            <w:gridSpan w:val="2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000000" w:fill="E2EFDA"/>
            <w:vAlign w:val="center"/>
            <w:hideMark/>
          </w:tcPr>
          <w:p w14:paraId="3EF6F926" w14:textId="77777777" w:rsidR="00632D7B" w:rsidRPr="00632D7B" w:rsidRDefault="00632D7B" w:rsidP="00632D7B">
            <w:pPr>
              <w:spacing w:before="0" w:after="0"/>
              <w:ind w:left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32D7B">
              <w:rPr>
                <w:rFonts w:ascii="Calibri" w:hAnsi="Calibri" w:cs="Calibri"/>
                <w:sz w:val="16"/>
                <w:szCs w:val="16"/>
              </w:rPr>
              <w:t>Savings per day</w:t>
            </w:r>
          </w:p>
        </w:tc>
        <w:tc>
          <w:tcPr>
            <w:tcW w:w="1069" w:type="dxa"/>
            <w:gridSpan w:val="3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000000" w:fill="E2EFDA"/>
            <w:vAlign w:val="center"/>
            <w:hideMark/>
          </w:tcPr>
          <w:p w14:paraId="23C1007F" w14:textId="77777777" w:rsidR="00632D7B" w:rsidRPr="00632D7B" w:rsidRDefault="00632D7B" w:rsidP="00632D7B">
            <w:pPr>
              <w:spacing w:before="0" w:after="0"/>
              <w:ind w:left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32D7B">
              <w:rPr>
                <w:rFonts w:ascii="Calibri" w:hAnsi="Calibri" w:cs="Calibri"/>
                <w:sz w:val="16"/>
                <w:szCs w:val="16"/>
              </w:rPr>
              <w:t>Savings per month</w:t>
            </w:r>
          </w:p>
        </w:tc>
        <w:tc>
          <w:tcPr>
            <w:tcW w:w="1068" w:type="dxa"/>
            <w:gridSpan w:val="2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000000" w:fill="E2EFDA"/>
            <w:vAlign w:val="center"/>
            <w:hideMark/>
          </w:tcPr>
          <w:p w14:paraId="3E3CCBDF" w14:textId="77777777" w:rsidR="00632D7B" w:rsidRPr="00632D7B" w:rsidRDefault="00632D7B" w:rsidP="00632D7B">
            <w:pPr>
              <w:spacing w:before="0" w:after="0"/>
              <w:ind w:left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32D7B">
              <w:rPr>
                <w:rFonts w:ascii="Calibri" w:hAnsi="Calibri" w:cs="Calibri"/>
                <w:sz w:val="16"/>
                <w:szCs w:val="16"/>
              </w:rPr>
              <w:t>Annual Savings (in BD)</w:t>
            </w:r>
          </w:p>
        </w:tc>
        <w:tc>
          <w:tcPr>
            <w:tcW w:w="960" w:type="dxa"/>
            <w:gridSpan w:val="2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000000" w:fill="E2EFDA"/>
            <w:vAlign w:val="center"/>
            <w:hideMark/>
          </w:tcPr>
          <w:p w14:paraId="3D660BA5" w14:textId="77777777" w:rsidR="00632D7B" w:rsidRPr="00632D7B" w:rsidRDefault="00632D7B" w:rsidP="00632D7B">
            <w:pPr>
              <w:spacing w:before="0" w:after="0"/>
              <w:ind w:left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32D7B">
              <w:rPr>
                <w:rFonts w:ascii="Calibri" w:hAnsi="Calibri" w:cs="Calibri"/>
                <w:sz w:val="16"/>
                <w:szCs w:val="16"/>
              </w:rPr>
              <w:t>Exchange Rate BD-USD</w:t>
            </w:r>
          </w:p>
        </w:tc>
        <w:tc>
          <w:tcPr>
            <w:tcW w:w="4134" w:type="dxa"/>
            <w:gridSpan w:val="5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000000" w:fill="E2EFDA"/>
            <w:vAlign w:val="center"/>
            <w:hideMark/>
          </w:tcPr>
          <w:p w14:paraId="0ED9866C" w14:textId="77777777" w:rsidR="00632D7B" w:rsidRPr="00632D7B" w:rsidRDefault="00632D7B" w:rsidP="00632D7B">
            <w:pPr>
              <w:spacing w:before="0" w:after="0"/>
              <w:ind w:left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632D7B">
              <w:rPr>
                <w:rFonts w:ascii="Calibri" w:hAnsi="Calibri" w:cs="Calibri"/>
                <w:sz w:val="16"/>
                <w:szCs w:val="16"/>
              </w:rPr>
              <w:t>Annual Savings in $</w:t>
            </w:r>
          </w:p>
        </w:tc>
      </w:tr>
      <w:tr w:rsidR="00632D7B" w:rsidRPr="00632D7B" w14:paraId="1DEA8212" w14:textId="77777777" w:rsidTr="00632D7B">
        <w:trPr>
          <w:trHeight w:val="300"/>
        </w:trPr>
        <w:tc>
          <w:tcPr>
            <w:tcW w:w="680" w:type="dxa"/>
            <w:gridSpan w:val="2"/>
            <w:tcBorders>
              <w:top w:val="nil"/>
              <w:left w:val="single" w:sz="8" w:space="0" w:color="A5A5A5"/>
              <w:bottom w:val="single" w:sz="8" w:space="0" w:color="A5A5A5"/>
              <w:right w:val="nil"/>
            </w:tcBorders>
            <w:shd w:val="clear" w:color="000000" w:fill="FFFFFF"/>
            <w:vAlign w:val="center"/>
            <w:hideMark/>
          </w:tcPr>
          <w:p w14:paraId="77DC33F1" w14:textId="77777777" w:rsidR="00632D7B" w:rsidRPr="00632D7B" w:rsidRDefault="00632D7B" w:rsidP="00632D7B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32D7B">
              <w:rPr>
                <w:rFonts w:ascii="Calibri" w:hAnsi="Calibri" w:cs="Calibri"/>
                <w:color w:val="000000"/>
                <w:sz w:val="16"/>
                <w:szCs w:val="16"/>
              </w:rPr>
              <w:t>0.0056</w:t>
            </w:r>
          </w:p>
        </w:tc>
        <w:tc>
          <w:tcPr>
            <w:tcW w:w="740" w:type="dxa"/>
            <w:gridSpan w:val="3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000000" w:fill="FFFFFF"/>
            <w:vAlign w:val="center"/>
            <w:hideMark/>
          </w:tcPr>
          <w:p w14:paraId="55C1A80D" w14:textId="77777777" w:rsidR="00632D7B" w:rsidRPr="00632D7B" w:rsidRDefault="00632D7B" w:rsidP="00632D7B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32D7B">
              <w:rPr>
                <w:rFonts w:ascii="Calibri" w:hAnsi="Calibri" w:cs="Calibri"/>
                <w:color w:val="000000"/>
                <w:sz w:val="16"/>
                <w:szCs w:val="16"/>
              </w:rPr>
              <w:t>4000</w:t>
            </w:r>
          </w:p>
        </w:tc>
        <w:tc>
          <w:tcPr>
            <w:tcW w:w="1069" w:type="dxa"/>
            <w:gridSpan w:val="2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000000" w:fill="FFFFFF"/>
            <w:vAlign w:val="center"/>
            <w:hideMark/>
          </w:tcPr>
          <w:p w14:paraId="0158CC2D" w14:textId="77777777" w:rsidR="00632D7B" w:rsidRPr="00632D7B" w:rsidRDefault="00632D7B" w:rsidP="00632D7B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32D7B">
              <w:rPr>
                <w:rFonts w:ascii="Calibri" w:hAnsi="Calibri" w:cs="Calibri"/>
                <w:color w:val="000000"/>
                <w:sz w:val="16"/>
                <w:szCs w:val="16"/>
              </w:rPr>
              <w:t>22.48467302</w:t>
            </w:r>
          </w:p>
        </w:tc>
        <w:tc>
          <w:tcPr>
            <w:tcW w:w="1069" w:type="dxa"/>
            <w:gridSpan w:val="3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000000" w:fill="FFFFFF"/>
            <w:vAlign w:val="center"/>
            <w:hideMark/>
          </w:tcPr>
          <w:p w14:paraId="469D7878" w14:textId="77777777" w:rsidR="00632D7B" w:rsidRPr="00632D7B" w:rsidRDefault="00632D7B" w:rsidP="00632D7B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32D7B">
              <w:rPr>
                <w:rFonts w:ascii="Calibri" w:hAnsi="Calibri" w:cs="Calibri"/>
                <w:color w:val="000000"/>
                <w:sz w:val="16"/>
                <w:szCs w:val="16"/>
              </w:rPr>
              <w:t>674.5401907</w:t>
            </w:r>
          </w:p>
        </w:tc>
        <w:tc>
          <w:tcPr>
            <w:tcW w:w="1068" w:type="dxa"/>
            <w:gridSpan w:val="2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000000" w:fill="FFFFFF"/>
            <w:vAlign w:val="center"/>
            <w:hideMark/>
          </w:tcPr>
          <w:p w14:paraId="22236E2F" w14:textId="77777777" w:rsidR="00632D7B" w:rsidRPr="00632D7B" w:rsidRDefault="00632D7B" w:rsidP="00632D7B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32D7B">
              <w:rPr>
                <w:rFonts w:ascii="Calibri" w:hAnsi="Calibri" w:cs="Calibri"/>
                <w:color w:val="000000"/>
                <w:sz w:val="16"/>
                <w:szCs w:val="16"/>
              </w:rPr>
              <w:t>8094.482289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000000" w:fill="FFFFFF"/>
            <w:vAlign w:val="center"/>
            <w:hideMark/>
          </w:tcPr>
          <w:p w14:paraId="4446D72B" w14:textId="77777777" w:rsidR="00632D7B" w:rsidRPr="00632D7B" w:rsidRDefault="00632D7B" w:rsidP="00632D7B">
            <w:pPr>
              <w:spacing w:before="0" w:after="0"/>
              <w:ind w:left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32D7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$2.65 </w:t>
            </w:r>
          </w:p>
        </w:tc>
        <w:tc>
          <w:tcPr>
            <w:tcW w:w="4134" w:type="dxa"/>
            <w:gridSpan w:val="5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000000" w:fill="FFFFFF"/>
            <w:vAlign w:val="center"/>
            <w:hideMark/>
          </w:tcPr>
          <w:p w14:paraId="6CB95B25" w14:textId="77777777" w:rsidR="00632D7B" w:rsidRPr="00632D7B" w:rsidRDefault="00632D7B" w:rsidP="00632D7B">
            <w:pPr>
              <w:spacing w:before="0" w:after="0"/>
              <w:ind w:left="0"/>
              <w:jc w:val="center"/>
              <w:rPr>
                <w:rFonts w:ascii="Calibri" w:hAnsi="Calibri" w:cs="Calibri"/>
                <w:b/>
                <w:bCs/>
                <w:color w:val="00B050"/>
                <w:sz w:val="16"/>
                <w:szCs w:val="16"/>
              </w:rPr>
            </w:pPr>
            <w:r w:rsidRPr="00632D7B">
              <w:rPr>
                <w:rFonts w:ascii="Calibri" w:hAnsi="Calibri" w:cs="Calibri"/>
                <w:b/>
                <w:bCs/>
                <w:color w:val="00B050"/>
                <w:sz w:val="16"/>
                <w:szCs w:val="16"/>
              </w:rPr>
              <w:t xml:space="preserve">$21,450 </w:t>
            </w:r>
          </w:p>
        </w:tc>
      </w:tr>
    </w:tbl>
    <w:p w14:paraId="421CE90A" w14:textId="77777777" w:rsidR="00BE6CF2" w:rsidRDefault="00812120" w:rsidP="00BE6CF2">
      <w:pPr>
        <w:pStyle w:val="BodyText"/>
        <w:ind w:left="0"/>
      </w:pPr>
      <w:r>
        <w:rPr>
          <w:rFonts w:asciiTheme="minorHAnsi" w:eastAsia="Arial" w:hAnsiTheme="minorHAnsi" w:cstheme="minorHAnsi"/>
          <w:iCs/>
          <w:sz w:val="22"/>
          <w:szCs w:val="22"/>
        </w:rPr>
        <w:t xml:space="preserve">Out of the above case study and trial here with the current business case we are taking the </w:t>
      </w:r>
      <w:r w:rsidR="00632D7B">
        <w:rPr>
          <w:rFonts w:asciiTheme="minorHAnsi" w:eastAsia="Arial" w:hAnsiTheme="minorHAnsi" w:cstheme="minorHAnsi"/>
          <w:iCs/>
          <w:sz w:val="22"/>
          <w:szCs w:val="22"/>
        </w:rPr>
        <w:t>50% savings only for the Americana IoT PoC project</w:t>
      </w:r>
      <w:r>
        <w:rPr>
          <w:rFonts w:asciiTheme="minorHAnsi" w:eastAsia="Arial" w:hAnsiTheme="minorHAnsi" w:cstheme="minorHAnsi"/>
          <w:iCs/>
          <w:sz w:val="22"/>
          <w:szCs w:val="22"/>
        </w:rPr>
        <w:t>.</w:t>
      </w:r>
    </w:p>
    <w:tbl>
      <w:tblPr>
        <w:tblW w:w="9711" w:type="dxa"/>
        <w:tblLook w:val="04A0" w:firstRow="1" w:lastRow="0" w:firstColumn="1" w:lastColumn="0" w:noHBand="0" w:noVBand="1"/>
      </w:tblPr>
      <w:tblGrid>
        <w:gridCol w:w="2220"/>
        <w:gridCol w:w="2000"/>
        <w:gridCol w:w="1660"/>
        <w:gridCol w:w="3740"/>
        <w:gridCol w:w="277"/>
      </w:tblGrid>
      <w:tr w:rsidR="00BE6CF2" w:rsidRPr="00BE6CF2" w14:paraId="4C4254CB" w14:textId="77777777" w:rsidTr="00BE6CF2">
        <w:trPr>
          <w:gridAfter w:val="1"/>
          <w:wAfter w:w="91" w:type="dxa"/>
          <w:trHeight w:val="27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24FDB8" w14:textId="77777777" w:rsidR="00BE6CF2" w:rsidRPr="00BE6CF2" w:rsidRDefault="00BE6CF2" w:rsidP="00BE6CF2">
            <w:pPr>
              <w:spacing w:before="0" w:after="0"/>
              <w:ind w:left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6CF2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267AED" w14:textId="77777777" w:rsidR="00BE6CF2" w:rsidRPr="00BE6CF2" w:rsidRDefault="00BE6CF2" w:rsidP="00BE6CF2">
            <w:pPr>
              <w:spacing w:before="0" w:after="0"/>
              <w:ind w:left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6CF2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468BF8" w14:textId="77777777" w:rsidR="00BE6CF2" w:rsidRPr="00BE6CF2" w:rsidRDefault="00BE6CF2" w:rsidP="00BE6CF2">
            <w:pPr>
              <w:spacing w:before="0" w:after="0"/>
              <w:ind w:left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6CF2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7499F0" w14:textId="77777777" w:rsidR="00BE6CF2" w:rsidRPr="00BE6CF2" w:rsidRDefault="00BE6CF2" w:rsidP="00BE6CF2">
            <w:pPr>
              <w:spacing w:before="0" w:after="0"/>
              <w:ind w:left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6CF2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BE6CF2" w:rsidRPr="00BE6CF2" w14:paraId="6A3FB084" w14:textId="77777777" w:rsidTr="00BE6CF2">
        <w:trPr>
          <w:gridAfter w:val="1"/>
          <w:wAfter w:w="91" w:type="dxa"/>
          <w:trHeight w:val="270"/>
        </w:trPr>
        <w:tc>
          <w:tcPr>
            <w:tcW w:w="96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2EFDA"/>
            <w:noWrap/>
            <w:vAlign w:val="bottom"/>
            <w:hideMark/>
          </w:tcPr>
          <w:p w14:paraId="27BBC9F6" w14:textId="77777777" w:rsidR="00BE6CF2" w:rsidRPr="00BE6CF2" w:rsidRDefault="00BE6CF2" w:rsidP="00BE6CF2">
            <w:pPr>
              <w:spacing w:before="0" w:after="0"/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BE6CF2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Estimated Cost Savings Market Wise</w:t>
            </w:r>
          </w:p>
        </w:tc>
      </w:tr>
      <w:tr w:rsidR="00BE6CF2" w:rsidRPr="00BE6CF2" w14:paraId="4B4958AA" w14:textId="77777777" w:rsidTr="00BE6CF2">
        <w:trPr>
          <w:gridAfter w:val="1"/>
          <w:wAfter w:w="91" w:type="dxa"/>
          <w:trHeight w:val="458"/>
        </w:trPr>
        <w:tc>
          <w:tcPr>
            <w:tcW w:w="22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2863A31A" w14:textId="77777777" w:rsidR="00BE6CF2" w:rsidRPr="00BE6CF2" w:rsidRDefault="00BE6CF2" w:rsidP="00BE6CF2">
            <w:pPr>
              <w:spacing w:before="0" w:after="0"/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BE6CF2">
              <w:rPr>
                <w:b/>
                <w:bCs/>
                <w:color w:val="000000"/>
                <w:sz w:val="20"/>
                <w:szCs w:val="20"/>
              </w:rPr>
              <w:t>Countries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1174EC8C" w14:textId="77777777" w:rsidR="00BE6CF2" w:rsidRPr="00BE6CF2" w:rsidRDefault="00BE6CF2" w:rsidP="00BE6CF2">
            <w:pPr>
              <w:spacing w:before="0" w:after="0"/>
              <w:ind w:left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E6CF2">
              <w:rPr>
                <w:b/>
                <w:bCs/>
                <w:color w:val="000000"/>
                <w:sz w:val="20"/>
                <w:szCs w:val="20"/>
              </w:rPr>
              <w:t>Savings Per Order ($)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DA37101" w14:textId="77777777" w:rsidR="00BE6CF2" w:rsidRPr="00BE6CF2" w:rsidRDefault="00BE6CF2" w:rsidP="00BE6CF2">
            <w:pPr>
              <w:spacing w:before="0" w:after="0"/>
              <w:ind w:left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E6CF2">
              <w:rPr>
                <w:b/>
                <w:bCs/>
                <w:color w:val="000000"/>
                <w:sz w:val="20"/>
                <w:szCs w:val="20"/>
              </w:rPr>
              <w:t>Orders Per Month</w:t>
            </w:r>
          </w:p>
        </w:tc>
        <w:tc>
          <w:tcPr>
            <w:tcW w:w="37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12330B68" w14:textId="77777777" w:rsidR="00BE6CF2" w:rsidRPr="00BE6CF2" w:rsidRDefault="00BE6CF2" w:rsidP="00BE6CF2">
            <w:pPr>
              <w:spacing w:before="0" w:after="0"/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BE6CF2">
              <w:rPr>
                <w:b/>
                <w:bCs/>
                <w:color w:val="000000"/>
                <w:sz w:val="20"/>
                <w:szCs w:val="20"/>
              </w:rPr>
              <w:t>Annual Savings in $</w:t>
            </w:r>
          </w:p>
        </w:tc>
      </w:tr>
      <w:tr w:rsidR="00BE6CF2" w:rsidRPr="00BE6CF2" w14:paraId="7DBB1883" w14:textId="77777777" w:rsidTr="00BE6CF2">
        <w:trPr>
          <w:trHeight w:val="270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DB6153" w14:textId="77777777" w:rsidR="00BE6CF2" w:rsidRPr="00BE6CF2" w:rsidRDefault="00BE6CF2" w:rsidP="00BE6CF2">
            <w:pPr>
              <w:spacing w:before="0" w:after="0"/>
              <w:ind w:left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3198C1" w14:textId="77777777" w:rsidR="00BE6CF2" w:rsidRPr="00BE6CF2" w:rsidRDefault="00BE6CF2" w:rsidP="00BE6CF2">
            <w:pPr>
              <w:spacing w:before="0" w:after="0"/>
              <w:ind w:left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BDD14C" w14:textId="77777777" w:rsidR="00BE6CF2" w:rsidRPr="00BE6CF2" w:rsidRDefault="00BE6CF2" w:rsidP="00BE6CF2">
            <w:pPr>
              <w:spacing w:before="0" w:after="0"/>
              <w:ind w:left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131865" w14:textId="77777777" w:rsidR="00BE6CF2" w:rsidRPr="00BE6CF2" w:rsidRDefault="00BE6CF2" w:rsidP="00BE6CF2">
            <w:pPr>
              <w:spacing w:before="0" w:after="0"/>
              <w:ind w:left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B8E9E" w14:textId="77777777" w:rsidR="00BE6CF2" w:rsidRPr="00BE6CF2" w:rsidRDefault="00BE6CF2" w:rsidP="00BE6CF2">
            <w:pPr>
              <w:spacing w:before="0" w:after="0"/>
              <w:ind w:left="0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BE6CF2" w:rsidRPr="00BE6CF2" w14:paraId="041100D8" w14:textId="77777777" w:rsidTr="00BE6CF2">
        <w:trPr>
          <w:trHeight w:val="27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A866FC" w14:textId="77777777" w:rsidR="00BE6CF2" w:rsidRPr="00BE6CF2" w:rsidRDefault="00BE6CF2" w:rsidP="00BE6CF2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BE6CF2">
              <w:rPr>
                <w:color w:val="000000"/>
                <w:sz w:val="20"/>
                <w:szCs w:val="20"/>
              </w:rPr>
              <w:t>UAE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837BBC" w14:textId="77777777" w:rsidR="00BE6CF2" w:rsidRPr="00BE6CF2" w:rsidRDefault="00BE6CF2" w:rsidP="00BE6CF2">
            <w:pPr>
              <w:spacing w:before="0" w:after="0"/>
              <w:ind w:left="0"/>
              <w:jc w:val="center"/>
              <w:rPr>
                <w:color w:val="000000"/>
                <w:sz w:val="20"/>
                <w:szCs w:val="20"/>
              </w:rPr>
            </w:pPr>
            <w:r w:rsidRPr="00BE6CF2">
              <w:rPr>
                <w:color w:val="000000"/>
                <w:sz w:val="20"/>
                <w:szCs w:val="20"/>
              </w:rPr>
              <w:t xml:space="preserve">0.003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2E98E4" w14:textId="77777777" w:rsidR="00BE6CF2" w:rsidRPr="00BE6CF2" w:rsidRDefault="00BE6CF2" w:rsidP="00BE6CF2">
            <w:pPr>
              <w:spacing w:before="0" w:after="0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BE6CF2">
              <w:rPr>
                <w:color w:val="000000"/>
                <w:sz w:val="20"/>
                <w:szCs w:val="20"/>
              </w:rPr>
              <w:t xml:space="preserve">1,466,923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AC2224" w14:textId="77777777" w:rsidR="00BE6CF2" w:rsidRPr="00BE6CF2" w:rsidRDefault="00BE6CF2" w:rsidP="00BE6CF2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BE6CF2">
              <w:rPr>
                <w:color w:val="000000"/>
                <w:sz w:val="20"/>
                <w:szCs w:val="20"/>
              </w:rPr>
              <w:t xml:space="preserve"> $                                                     49,474.92 </w:t>
            </w:r>
          </w:p>
        </w:tc>
        <w:tc>
          <w:tcPr>
            <w:tcW w:w="91" w:type="dxa"/>
            <w:vAlign w:val="center"/>
            <w:hideMark/>
          </w:tcPr>
          <w:p w14:paraId="3BA6AB93" w14:textId="77777777" w:rsidR="00BE6CF2" w:rsidRPr="00BE6CF2" w:rsidRDefault="00BE6CF2" w:rsidP="00BE6CF2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BE6CF2" w:rsidRPr="00BE6CF2" w14:paraId="428A6FB0" w14:textId="77777777" w:rsidTr="00BE6CF2">
        <w:trPr>
          <w:trHeight w:val="270"/>
        </w:trPr>
        <w:tc>
          <w:tcPr>
            <w:tcW w:w="2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5A1B2A" w14:textId="77777777" w:rsidR="00BE6CF2" w:rsidRPr="00BE6CF2" w:rsidRDefault="00BE6CF2" w:rsidP="00BE6CF2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BE6CF2">
              <w:rPr>
                <w:color w:val="000000"/>
                <w:sz w:val="20"/>
                <w:szCs w:val="20"/>
              </w:rPr>
              <w:t>Qatar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D0D2AD" w14:textId="77777777" w:rsidR="00BE6CF2" w:rsidRPr="00BE6CF2" w:rsidRDefault="00BE6CF2" w:rsidP="00BE6CF2">
            <w:pPr>
              <w:spacing w:before="0" w:after="0"/>
              <w:ind w:left="0"/>
              <w:jc w:val="center"/>
              <w:rPr>
                <w:color w:val="000000"/>
                <w:sz w:val="20"/>
                <w:szCs w:val="20"/>
              </w:rPr>
            </w:pPr>
            <w:r w:rsidRPr="00BE6CF2">
              <w:rPr>
                <w:color w:val="000000"/>
                <w:sz w:val="20"/>
                <w:szCs w:val="20"/>
              </w:rPr>
              <w:t xml:space="preserve">0.003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2F2E6E" w14:textId="77777777" w:rsidR="00BE6CF2" w:rsidRPr="00BE6CF2" w:rsidRDefault="00BE6CF2" w:rsidP="00BE6CF2">
            <w:pPr>
              <w:spacing w:before="0" w:after="0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BE6CF2">
              <w:rPr>
                <w:color w:val="000000"/>
                <w:sz w:val="20"/>
                <w:szCs w:val="20"/>
              </w:rPr>
              <w:t xml:space="preserve">290,265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152E44" w14:textId="77777777" w:rsidR="00BE6CF2" w:rsidRPr="00BE6CF2" w:rsidRDefault="00BE6CF2" w:rsidP="00BE6CF2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BE6CF2">
              <w:rPr>
                <w:color w:val="000000"/>
                <w:sz w:val="20"/>
                <w:szCs w:val="20"/>
              </w:rPr>
              <w:t xml:space="preserve"> $                                                       9,789.76 </w:t>
            </w:r>
          </w:p>
        </w:tc>
        <w:tc>
          <w:tcPr>
            <w:tcW w:w="91" w:type="dxa"/>
            <w:vAlign w:val="center"/>
            <w:hideMark/>
          </w:tcPr>
          <w:p w14:paraId="489CCDA8" w14:textId="77777777" w:rsidR="00BE6CF2" w:rsidRPr="00BE6CF2" w:rsidRDefault="00BE6CF2" w:rsidP="00BE6CF2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BE6CF2" w:rsidRPr="00BE6CF2" w14:paraId="7C9793A8" w14:textId="77777777" w:rsidTr="00BE6CF2">
        <w:trPr>
          <w:trHeight w:val="26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EB7B9E" w14:textId="77777777" w:rsidR="00BE6CF2" w:rsidRPr="00BE6CF2" w:rsidRDefault="00BE6CF2" w:rsidP="00BE6CF2">
            <w:pPr>
              <w:spacing w:before="0" w:after="0"/>
              <w:ind w:left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E6CF2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F23D95" w14:textId="77777777" w:rsidR="00BE6CF2" w:rsidRPr="00BE6CF2" w:rsidRDefault="00BE6CF2" w:rsidP="00BE6CF2">
            <w:pPr>
              <w:spacing w:before="0" w:after="0"/>
              <w:ind w:left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E6CF2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314728" w14:textId="77777777" w:rsidR="00BE6CF2" w:rsidRPr="00BE6CF2" w:rsidRDefault="00BE6CF2" w:rsidP="00BE6CF2">
            <w:pPr>
              <w:spacing w:before="0" w:after="0"/>
              <w:ind w:left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E6CF2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83B50D" w14:textId="77777777" w:rsidR="00BE6CF2" w:rsidRPr="00BE6CF2" w:rsidRDefault="00BE6CF2" w:rsidP="00BE6CF2">
            <w:pPr>
              <w:spacing w:before="0" w:after="0"/>
              <w:ind w:left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E6CF2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" w:type="dxa"/>
            <w:vAlign w:val="center"/>
            <w:hideMark/>
          </w:tcPr>
          <w:p w14:paraId="1FC5A6AA" w14:textId="77777777" w:rsidR="00BE6CF2" w:rsidRPr="00BE6CF2" w:rsidRDefault="00BE6CF2" w:rsidP="00BE6CF2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BE6CF2" w:rsidRPr="00BE6CF2" w14:paraId="60E750F9" w14:textId="77777777" w:rsidTr="00BE6CF2">
        <w:trPr>
          <w:trHeight w:val="270"/>
        </w:trPr>
        <w:tc>
          <w:tcPr>
            <w:tcW w:w="5880" w:type="dxa"/>
            <w:gridSpan w:val="3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E08944F" w14:textId="77777777" w:rsidR="00BE6CF2" w:rsidRPr="00BE6CF2" w:rsidRDefault="00BE6CF2" w:rsidP="00BE6CF2">
            <w:pPr>
              <w:spacing w:before="0" w:after="0"/>
              <w:ind w:left="0"/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BE6CF2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Estimated Total Cost Savings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A2E7358" w14:textId="77777777" w:rsidR="00BE6CF2" w:rsidRPr="00BE6CF2" w:rsidRDefault="00BE6CF2" w:rsidP="00BE6CF2">
            <w:pPr>
              <w:spacing w:before="0" w:after="0"/>
              <w:ind w:left="0"/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BE6CF2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$59,265 </w:t>
            </w:r>
          </w:p>
        </w:tc>
        <w:tc>
          <w:tcPr>
            <w:tcW w:w="91" w:type="dxa"/>
            <w:vAlign w:val="center"/>
            <w:hideMark/>
          </w:tcPr>
          <w:p w14:paraId="330BA5E0" w14:textId="77777777" w:rsidR="00BE6CF2" w:rsidRPr="00BE6CF2" w:rsidRDefault="00BE6CF2" w:rsidP="00BE6CF2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</w:tbl>
    <w:p w14:paraId="574F9B12" w14:textId="3D88BF3A" w:rsidR="004554B9" w:rsidRDefault="00BE6CF2" w:rsidP="00BE6CF2">
      <w:pPr>
        <w:pStyle w:val="BodyText"/>
        <w:ind w:left="0"/>
      </w:pPr>
      <w:r>
        <w:t xml:space="preserve"> </w:t>
      </w:r>
    </w:p>
    <w:p w14:paraId="0B70D51D" w14:textId="7EC143B6" w:rsidR="00132B9B" w:rsidRPr="002A5D74" w:rsidRDefault="004554B9" w:rsidP="004554B9">
      <w:pPr>
        <w:pStyle w:val="BodyText"/>
        <w:ind w:left="0"/>
      </w:pPr>
      <w:r w:rsidRPr="002A5D74">
        <w:t xml:space="preserve"> </w:t>
      </w:r>
      <w:r w:rsidR="002A5D74" w:rsidRPr="002A5D74">
        <w:t>Additional savings</w:t>
      </w:r>
    </w:p>
    <w:p w14:paraId="6E0471A8" w14:textId="77777777" w:rsidR="008E5B6F" w:rsidRDefault="002A5D74" w:rsidP="008E5B6F">
      <w:pPr>
        <w:spacing w:before="0" w:after="0"/>
        <w:ind w:left="0"/>
      </w:pPr>
      <w:r w:rsidRPr="002A5D74">
        <w:rPr>
          <w:rFonts w:ascii="Calibri" w:hAnsi="Calibri" w:cs="Calibri"/>
          <w:color w:val="000000"/>
          <w:sz w:val="18"/>
          <w:szCs w:val="18"/>
        </w:rPr>
        <w:t>In addition to above</w:t>
      </w:r>
      <w:r>
        <w:rPr>
          <w:rFonts w:ascii="Calibri" w:hAnsi="Calibri" w:cs="Calibri"/>
          <w:color w:val="000000"/>
          <w:sz w:val="18"/>
          <w:szCs w:val="18"/>
        </w:rPr>
        <w:t xml:space="preserve"> savings further the smart devices with </w:t>
      </w:r>
      <w:r w:rsidRPr="002A5D74">
        <w:rPr>
          <w:rFonts w:ascii="Calibri" w:hAnsi="Calibri" w:cs="Calibri"/>
          <w:color w:val="000000"/>
          <w:sz w:val="18"/>
          <w:szCs w:val="18"/>
        </w:rPr>
        <w:t>GPS trackers will also help reduce Stolen Bikes</w:t>
      </w:r>
      <w:r>
        <w:rPr>
          <w:rFonts w:ascii="Calibri" w:hAnsi="Calibri" w:cs="Calibri"/>
          <w:color w:val="000000"/>
          <w:sz w:val="18"/>
          <w:szCs w:val="18"/>
        </w:rPr>
        <w:t xml:space="preserve"> with following:</w:t>
      </w:r>
    </w:p>
    <w:tbl>
      <w:tblPr>
        <w:tblW w:w="9711" w:type="dxa"/>
        <w:tblLook w:val="04A0" w:firstRow="1" w:lastRow="0" w:firstColumn="1" w:lastColumn="0" w:noHBand="0" w:noVBand="1"/>
      </w:tblPr>
      <w:tblGrid>
        <w:gridCol w:w="2220"/>
        <w:gridCol w:w="2000"/>
        <w:gridCol w:w="1660"/>
        <w:gridCol w:w="3740"/>
        <w:gridCol w:w="277"/>
      </w:tblGrid>
      <w:tr w:rsidR="008E5B6F" w:rsidRPr="008E5B6F" w14:paraId="1769E58E" w14:textId="77777777" w:rsidTr="008E5B6F">
        <w:trPr>
          <w:gridAfter w:val="1"/>
          <w:wAfter w:w="91" w:type="dxa"/>
          <w:trHeight w:val="260"/>
        </w:trPr>
        <w:tc>
          <w:tcPr>
            <w:tcW w:w="9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B892554" w14:textId="77777777" w:rsidR="008E5B6F" w:rsidRPr="008E5B6F" w:rsidRDefault="008E5B6F" w:rsidP="008E5B6F">
            <w:pPr>
              <w:spacing w:before="0" w:after="0"/>
              <w:ind w:left="0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8E5B6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Estimated Cost Savings on Vehicles Theft</w:t>
            </w:r>
          </w:p>
        </w:tc>
      </w:tr>
      <w:tr w:rsidR="008E5B6F" w:rsidRPr="008E5B6F" w14:paraId="69190D02" w14:textId="77777777" w:rsidTr="008E5B6F">
        <w:trPr>
          <w:gridAfter w:val="1"/>
          <w:wAfter w:w="91" w:type="dxa"/>
          <w:trHeight w:val="458"/>
        </w:trPr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4982A7D" w14:textId="77777777" w:rsidR="008E5B6F" w:rsidRPr="008E5B6F" w:rsidRDefault="008E5B6F" w:rsidP="008E5B6F">
            <w:pPr>
              <w:spacing w:before="0" w:after="0"/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8E5B6F">
              <w:rPr>
                <w:b/>
                <w:bCs/>
                <w:color w:val="000000"/>
                <w:sz w:val="20"/>
                <w:szCs w:val="20"/>
              </w:rPr>
              <w:t>S. No.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CA2D633" w14:textId="77777777" w:rsidR="008E5B6F" w:rsidRPr="008E5B6F" w:rsidRDefault="008E5B6F" w:rsidP="008E5B6F">
            <w:pPr>
              <w:spacing w:before="0" w:after="0"/>
              <w:ind w:left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E5B6F">
              <w:rPr>
                <w:b/>
                <w:bCs/>
                <w:color w:val="000000"/>
                <w:sz w:val="20"/>
                <w:szCs w:val="20"/>
              </w:rPr>
              <w:t>Year of Theft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E0045BC" w14:textId="77777777" w:rsidR="008E5B6F" w:rsidRPr="008E5B6F" w:rsidRDefault="008E5B6F" w:rsidP="008E5B6F">
            <w:pPr>
              <w:spacing w:before="0" w:after="0"/>
              <w:ind w:left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E5B6F">
              <w:rPr>
                <w:b/>
                <w:bCs/>
                <w:color w:val="000000"/>
                <w:sz w:val="20"/>
                <w:szCs w:val="20"/>
              </w:rPr>
              <w:t>Total Theft</w:t>
            </w:r>
          </w:p>
        </w:tc>
        <w:tc>
          <w:tcPr>
            <w:tcW w:w="3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B8003A8" w14:textId="77777777" w:rsidR="008E5B6F" w:rsidRPr="008E5B6F" w:rsidRDefault="008E5B6F" w:rsidP="008E5B6F">
            <w:pPr>
              <w:spacing w:before="0" w:after="0"/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8E5B6F">
              <w:rPr>
                <w:b/>
                <w:bCs/>
                <w:color w:val="000000"/>
                <w:sz w:val="20"/>
                <w:szCs w:val="20"/>
              </w:rPr>
              <w:t>Estimated Vehicle Cost</w:t>
            </w:r>
          </w:p>
        </w:tc>
      </w:tr>
      <w:tr w:rsidR="008E5B6F" w:rsidRPr="008E5B6F" w14:paraId="0262BE87" w14:textId="77777777" w:rsidTr="008E5B6F">
        <w:trPr>
          <w:trHeight w:val="260"/>
        </w:trPr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502C9" w14:textId="77777777" w:rsidR="008E5B6F" w:rsidRPr="008E5B6F" w:rsidRDefault="008E5B6F" w:rsidP="008E5B6F">
            <w:pPr>
              <w:spacing w:before="0" w:after="0"/>
              <w:ind w:left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89291" w14:textId="77777777" w:rsidR="008E5B6F" w:rsidRPr="008E5B6F" w:rsidRDefault="008E5B6F" w:rsidP="008E5B6F">
            <w:pPr>
              <w:spacing w:before="0" w:after="0"/>
              <w:ind w:left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B8B56" w14:textId="77777777" w:rsidR="008E5B6F" w:rsidRPr="008E5B6F" w:rsidRDefault="008E5B6F" w:rsidP="008E5B6F">
            <w:pPr>
              <w:spacing w:before="0" w:after="0"/>
              <w:ind w:left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D2C3C" w14:textId="77777777" w:rsidR="008E5B6F" w:rsidRPr="008E5B6F" w:rsidRDefault="008E5B6F" w:rsidP="008E5B6F">
            <w:pPr>
              <w:spacing w:before="0" w:after="0"/>
              <w:ind w:left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CEA7" w14:textId="77777777" w:rsidR="008E5B6F" w:rsidRPr="008E5B6F" w:rsidRDefault="008E5B6F" w:rsidP="008E5B6F">
            <w:pPr>
              <w:spacing w:before="0" w:after="0"/>
              <w:ind w:left="0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8E5B6F" w:rsidRPr="008E5B6F" w14:paraId="6B7AF9B7" w14:textId="77777777" w:rsidTr="008E5B6F">
        <w:trPr>
          <w:trHeight w:val="26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33FD10" w14:textId="77777777" w:rsidR="008E5B6F" w:rsidRPr="008E5B6F" w:rsidRDefault="008E5B6F" w:rsidP="008E5B6F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8E5B6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80153F" w14:textId="77777777" w:rsidR="008E5B6F" w:rsidRPr="008E5B6F" w:rsidRDefault="008E5B6F" w:rsidP="008E5B6F">
            <w:pPr>
              <w:spacing w:before="0" w:after="0"/>
              <w:ind w:left="0"/>
              <w:jc w:val="center"/>
              <w:rPr>
                <w:color w:val="000000"/>
                <w:sz w:val="20"/>
                <w:szCs w:val="20"/>
              </w:rPr>
            </w:pPr>
            <w:r w:rsidRPr="008E5B6F">
              <w:rPr>
                <w:color w:val="000000"/>
                <w:sz w:val="20"/>
                <w:szCs w:val="20"/>
              </w:rPr>
              <w:t>FY-21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BBF8D6" w14:textId="77777777" w:rsidR="008E5B6F" w:rsidRPr="008E5B6F" w:rsidRDefault="008E5B6F" w:rsidP="008E5B6F">
            <w:pPr>
              <w:spacing w:before="0" w:after="0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8E5B6F">
              <w:rPr>
                <w:color w:val="000000"/>
                <w:sz w:val="20"/>
                <w:szCs w:val="20"/>
              </w:rPr>
              <w:t xml:space="preserve">7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46199C" w14:textId="77777777" w:rsidR="008E5B6F" w:rsidRPr="008E5B6F" w:rsidRDefault="008E5B6F" w:rsidP="008E5B6F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8E5B6F">
              <w:rPr>
                <w:color w:val="000000"/>
                <w:sz w:val="20"/>
                <w:szCs w:val="20"/>
              </w:rPr>
              <w:t xml:space="preserve"> $                                                     91,000.00 </w:t>
            </w:r>
          </w:p>
        </w:tc>
        <w:tc>
          <w:tcPr>
            <w:tcW w:w="91" w:type="dxa"/>
            <w:vAlign w:val="center"/>
            <w:hideMark/>
          </w:tcPr>
          <w:p w14:paraId="205156C8" w14:textId="77777777" w:rsidR="008E5B6F" w:rsidRPr="008E5B6F" w:rsidRDefault="008E5B6F" w:rsidP="008E5B6F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8E5B6F" w:rsidRPr="008E5B6F" w14:paraId="2F642837" w14:textId="77777777" w:rsidTr="008E5B6F">
        <w:trPr>
          <w:trHeight w:val="26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CAD11F" w14:textId="77777777" w:rsidR="008E5B6F" w:rsidRPr="008E5B6F" w:rsidRDefault="008E5B6F" w:rsidP="008E5B6F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8E5B6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C584FA" w14:textId="77777777" w:rsidR="008E5B6F" w:rsidRPr="008E5B6F" w:rsidRDefault="008E5B6F" w:rsidP="008E5B6F">
            <w:pPr>
              <w:spacing w:before="0" w:after="0"/>
              <w:ind w:left="0"/>
              <w:jc w:val="center"/>
              <w:rPr>
                <w:color w:val="000000"/>
                <w:sz w:val="20"/>
                <w:szCs w:val="20"/>
              </w:rPr>
            </w:pPr>
            <w:r w:rsidRPr="008E5B6F">
              <w:rPr>
                <w:color w:val="000000"/>
                <w:sz w:val="20"/>
                <w:szCs w:val="20"/>
              </w:rPr>
              <w:t>FY-22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B482F" w14:textId="77777777" w:rsidR="008E5B6F" w:rsidRPr="008E5B6F" w:rsidRDefault="008E5B6F" w:rsidP="008E5B6F">
            <w:pPr>
              <w:spacing w:before="0" w:after="0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8E5B6F">
              <w:rPr>
                <w:color w:val="000000"/>
                <w:sz w:val="20"/>
                <w:szCs w:val="20"/>
              </w:rPr>
              <w:t xml:space="preserve">4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5CF324" w14:textId="77777777" w:rsidR="008E5B6F" w:rsidRPr="008E5B6F" w:rsidRDefault="008E5B6F" w:rsidP="008E5B6F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8E5B6F">
              <w:rPr>
                <w:color w:val="000000"/>
                <w:sz w:val="20"/>
                <w:szCs w:val="20"/>
              </w:rPr>
              <w:t xml:space="preserve"> $                                                     52,000.00 </w:t>
            </w:r>
          </w:p>
        </w:tc>
        <w:tc>
          <w:tcPr>
            <w:tcW w:w="91" w:type="dxa"/>
            <w:vAlign w:val="center"/>
            <w:hideMark/>
          </w:tcPr>
          <w:p w14:paraId="40E86B2B" w14:textId="77777777" w:rsidR="008E5B6F" w:rsidRPr="008E5B6F" w:rsidRDefault="008E5B6F" w:rsidP="008E5B6F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8E5B6F" w:rsidRPr="008E5B6F" w14:paraId="59FA8922" w14:textId="77777777" w:rsidTr="008E5B6F">
        <w:trPr>
          <w:trHeight w:val="26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67866C" w14:textId="77777777" w:rsidR="008E5B6F" w:rsidRPr="008E5B6F" w:rsidRDefault="008E5B6F" w:rsidP="008E5B6F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8E5B6F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9C98CE" w14:textId="77777777" w:rsidR="008E5B6F" w:rsidRPr="008E5B6F" w:rsidRDefault="008E5B6F" w:rsidP="008E5B6F">
            <w:pPr>
              <w:spacing w:before="0" w:after="0"/>
              <w:ind w:left="0"/>
              <w:jc w:val="center"/>
              <w:rPr>
                <w:color w:val="000000"/>
                <w:sz w:val="20"/>
                <w:szCs w:val="20"/>
              </w:rPr>
            </w:pPr>
            <w:r w:rsidRPr="008E5B6F">
              <w:rPr>
                <w:color w:val="000000"/>
                <w:sz w:val="20"/>
                <w:szCs w:val="20"/>
              </w:rPr>
              <w:t>FY-23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9ED9D3" w14:textId="77777777" w:rsidR="008E5B6F" w:rsidRPr="008E5B6F" w:rsidRDefault="008E5B6F" w:rsidP="008E5B6F">
            <w:pPr>
              <w:spacing w:before="0" w:after="0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8E5B6F">
              <w:rPr>
                <w:color w:val="000000"/>
                <w:sz w:val="20"/>
                <w:szCs w:val="20"/>
              </w:rPr>
              <w:t xml:space="preserve">3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1735F6" w14:textId="77777777" w:rsidR="008E5B6F" w:rsidRPr="008E5B6F" w:rsidRDefault="008E5B6F" w:rsidP="008E5B6F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8E5B6F">
              <w:rPr>
                <w:color w:val="000000"/>
                <w:sz w:val="20"/>
                <w:szCs w:val="20"/>
              </w:rPr>
              <w:t xml:space="preserve"> $                                                     39,000.00 </w:t>
            </w:r>
          </w:p>
        </w:tc>
        <w:tc>
          <w:tcPr>
            <w:tcW w:w="91" w:type="dxa"/>
            <w:vAlign w:val="center"/>
            <w:hideMark/>
          </w:tcPr>
          <w:p w14:paraId="227E150E" w14:textId="77777777" w:rsidR="008E5B6F" w:rsidRPr="008E5B6F" w:rsidRDefault="008E5B6F" w:rsidP="008E5B6F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8E5B6F" w:rsidRPr="008E5B6F" w14:paraId="7983AE3D" w14:textId="77777777" w:rsidTr="008E5B6F">
        <w:trPr>
          <w:trHeight w:val="26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6BCF64" w14:textId="77777777" w:rsidR="008E5B6F" w:rsidRPr="008E5B6F" w:rsidRDefault="008E5B6F" w:rsidP="008E5B6F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8E5B6F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001AB3" w14:textId="77777777" w:rsidR="008E5B6F" w:rsidRPr="008E5B6F" w:rsidRDefault="008E5B6F" w:rsidP="008E5B6F">
            <w:pPr>
              <w:spacing w:before="0" w:after="0"/>
              <w:ind w:left="0"/>
              <w:jc w:val="center"/>
              <w:rPr>
                <w:color w:val="000000"/>
                <w:sz w:val="20"/>
                <w:szCs w:val="20"/>
              </w:rPr>
            </w:pPr>
            <w:r w:rsidRPr="008E5B6F">
              <w:rPr>
                <w:color w:val="000000"/>
                <w:sz w:val="20"/>
                <w:szCs w:val="20"/>
              </w:rPr>
              <w:t>FY-24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0D2A1C" w14:textId="77777777" w:rsidR="008E5B6F" w:rsidRPr="008E5B6F" w:rsidRDefault="008E5B6F" w:rsidP="008E5B6F">
            <w:pPr>
              <w:spacing w:before="0" w:after="0"/>
              <w:ind w:left="0"/>
              <w:jc w:val="right"/>
              <w:rPr>
                <w:color w:val="000000"/>
                <w:sz w:val="20"/>
                <w:szCs w:val="20"/>
              </w:rPr>
            </w:pPr>
            <w:r w:rsidRPr="008E5B6F">
              <w:rPr>
                <w:color w:val="000000"/>
                <w:sz w:val="20"/>
                <w:szCs w:val="20"/>
              </w:rPr>
              <w:t xml:space="preserve">5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1528FF" w14:textId="77777777" w:rsidR="008E5B6F" w:rsidRPr="008E5B6F" w:rsidRDefault="008E5B6F" w:rsidP="008E5B6F">
            <w:pPr>
              <w:spacing w:before="0" w:after="0"/>
              <w:ind w:left="0"/>
              <w:rPr>
                <w:color w:val="000000"/>
                <w:sz w:val="20"/>
                <w:szCs w:val="20"/>
              </w:rPr>
            </w:pPr>
            <w:r w:rsidRPr="008E5B6F">
              <w:rPr>
                <w:color w:val="000000"/>
                <w:sz w:val="20"/>
                <w:szCs w:val="20"/>
              </w:rPr>
              <w:t xml:space="preserve"> $                                                     60,666.67 </w:t>
            </w:r>
          </w:p>
        </w:tc>
        <w:tc>
          <w:tcPr>
            <w:tcW w:w="91" w:type="dxa"/>
            <w:vAlign w:val="center"/>
            <w:hideMark/>
          </w:tcPr>
          <w:p w14:paraId="1BD29AA7" w14:textId="77777777" w:rsidR="008E5B6F" w:rsidRPr="008E5B6F" w:rsidRDefault="008E5B6F" w:rsidP="008E5B6F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8E5B6F" w:rsidRPr="008E5B6F" w14:paraId="744C9AEB" w14:textId="77777777" w:rsidTr="008E5B6F">
        <w:trPr>
          <w:trHeight w:val="26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0557E" w14:textId="77777777" w:rsidR="008E5B6F" w:rsidRPr="008E5B6F" w:rsidRDefault="008E5B6F" w:rsidP="008E5B6F">
            <w:pPr>
              <w:spacing w:before="0" w:after="0"/>
              <w:ind w:left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5B6F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9C9C04" w14:textId="77777777" w:rsidR="008E5B6F" w:rsidRPr="008E5B6F" w:rsidRDefault="008E5B6F" w:rsidP="008E5B6F">
            <w:pPr>
              <w:spacing w:before="0" w:after="0"/>
              <w:ind w:left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5B6F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1A05BF" w14:textId="77777777" w:rsidR="008E5B6F" w:rsidRPr="008E5B6F" w:rsidRDefault="008E5B6F" w:rsidP="008E5B6F">
            <w:pPr>
              <w:spacing w:before="0" w:after="0"/>
              <w:ind w:left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5B6F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5B1E04" w14:textId="77777777" w:rsidR="008E5B6F" w:rsidRPr="008E5B6F" w:rsidRDefault="008E5B6F" w:rsidP="008E5B6F">
            <w:pPr>
              <w:spacing w:before="0" w:after="0"/>
              <w:ind w:left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5B6F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" w:type="dxa"/>
            <w:vAlign w:val="center"/>
            <w:hideMark/>
          </w:tcPr>
          <w:p w14:paraId="669B710B" w14:textId="77777777" w:rsidR="008E5B6F" w:rsidRPr="008E5B6F" w:rsidRDefault="008E5B6F" w:rsidP="008E5B6F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  <w:tr w:rsidR="008E5B6F" w:rsidRPr="008E5B6F" w14:paraId="2FE86090" w14:textId="77777777" w:rsidTr="008E5B6F">
        <w:trPr>
          <w:trHeight w:val="270"/>
        </w:trPr>
        <w:tc>
          <w:tcPr>
            <w:tcW w:w="5880" w:type="dxa"/>
            <w:gridSpan w:val="3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9E0271A" w14:textId="1C8FF3C7" w:rsidR="008E5B6F" w:rsidRPr="008E5B6F" w:rsidRDefault="008E5B6F" w:rsidP="008E5B6F">
            <w:pPr>
              <w:spacing w:before="0" w:after="0"/>
              <w:ind w:left="0"/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8E5B6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Total Estimated Cost of Theft Vehicles 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748E27D" w14:textId="4631BF92" w:rsidR="008E5B6F" w:rsidRPr="008E5B6F" w:rsidRDefault="00F90881" w:rsidP="00F90881">
            <w:pPr>
              <w:spacing w:before="0" w:after="0"/>
              <w:ind w:left="0"/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$                                                   242,666.67</w:t>
            </w:r>
          </w:p>
        </w:tc>
        <w:tc>
          <w:tcPr>
            <w:tcW w:w="91" w:type="dxa"/>
            <w:vAlign w:val="center"/>
            <w:hideMark/>
          </w:tcPr>
          <w:p w14:paraId="7225D1A3" w14:textId="77777777" w:rsidR="008E5B6F" w:rsidRPr="008E5B6F" w:rsidRDefault="008E5B6F" w:rsidP="008E5B6F">
            <w:pPr>
              <w:spacing w:before="0" w:after="0"/>
              <w:ind w:left="0"/>
              <w:jc w:val="left"/>
              <w:rPr>
                <w:sz w:val="20"/>
                <w:szCs w:val="20"/>
              </w:rPr>
            </w:pPr>
          </w:p>
        </w:tc>
      </w:tr>
    </w:tbl>
    <w:p w14:paraId="1F1B03D9" w14:textId="77777777" w:rsidR="008E5B6F" w:rsidRDefault="008E5B6F" w:rsidP="008E5B6F">
      <w:pPr>
        <w:spacing w:before="0" w:after="0"/>
        <w:ind w:left="0"/>
      </w:pPr>
    </w:p>
    <w:p w14:paraId="7A15FBE3" w14:textId="145BC180" w:rsidR="002A5D74" w:rsidRDefault="00AB35E0" w:rsidP="008E5B6F">
      <w:pPr>
        <w:spacing w:before="0" w:after="0"/>
        <w:ind w:left="0"/>
      </w:pPr>
      <w:r>
        <w:t>Beyond cost benefits</w:t>
      </w:r>
    </w:p>
    <w:p w14:paraId="0365298A" w14:textId="77777777" w:rsidR="00AB35E0" w:rsidRPr="00AB35E0" w:rsidRDefault="00AB35E0" w:rsidP="00AB35E0">
      <w:pPr>
        <w:pStyle w:val="Heading1"/>
        <w:numPr>
          <w:ilvl w:val="0"/>
          <w:numId w:val="47"/>
        </w:numPr>
        <w:rPr>
          <w:b w:val="0"/>
          <w:bCs w:val="0"/>
          <w:sz w:val="20"/>
          <w:szCs w:val="20"/>
        </w:rPr>
      </w:pPr>
      <w:bookmarkStart w:id="16" w:name="_Toc148106291"/>
      <w:r w:rsidRPr="00AB35E0">
        <w:rPr>
          <w:b w:val="0"/>
          <w:bCs w:val="0"/>
          <w:sz w:val="20"/>
          <w:szCs w:val="20"/>
        </w:rPr>
        <w:t>Improved safety and compliance</w:t>
      </w:r>
      <w:bookmarkEnd w:id="16"/>
    </w:p>
    <w:p w14:paraId="5AF7512C" w14:textId="77777777" w:rsidR="00AB35E0" w:rsidRPr="00AB35E0" w:rsidRDefault="00AB35E0" w:rsidP="00AB35E0">
      <w:pPr>
        <w:pStyle w:val="Heading1"/>
        <w:numPr>
          <w:ilvl w:val="0"/>
          <w:numId w:val="47"/>
        </w:numPr>
        <w:rPr>
          <w:b w:val="0"/>
          <w:bCs w:val="0"/>
          <w:sz w:val="20"/>
          <w:szCs w:val="20"/>
        </w:rPr>
      </w:pPr>
      <w:bookmarkStart w:id="17" w:name="_Toc148106292"/>
      <w:r w:rsidRPr="00AB35E0">
        <w:rPr>
          <w:b w:val="0"/>
          <w:bCs w:val="0"/>
          <w:sz w:val="20"/>
          <w:szCs w:val="20"/>
        </w:rPr>
        <w:t>Reduced fuel costs</w:t>
      </w:r>
      <w:bookmarkEnd w:id="17"/>
    </w:p>
    <w:p w14:paraId="5CF1EE1B" w14:textId="77777777" w:rsidR="00AB35E0" w:rsidRPr="00AB35E0" w:rsidRDefault="00AB35E0" w:rsidP="00AB35E0">
      <w:pPr>
        <w:pStyle w:val="Heading1"/>
        <w:numPr>
          <w:ilvl w:val="0"/>
          <w:numId w:val="47"/>
        </w:numPr>
        <w:rPr>
          <w:b w:val="0"/>
          <w:bCs w:val="0"/>
          <w:sz w:val="20"/>
          <w:szCs w:val="20"/>
        </w:rPr>
      </w:pPr>
      <w:bookmarkStart w:id="18" w:name="_Toc148106293"/>
      <w:r w:rsidRPr="00AB35E0">
        <w:rPr>
          <w:b w:val="0"/>
          <w:bCs w:val="0"/>
          <w:sz w:val="20"/>
          <w:szCs w:val="20"/>
        </w:rPr>
        <w:t>Lower overall operational costs</w:t>
      </w:r>
      <w:bookmarkEnd w:id="18"/>
    </w:p>
    <w:p w14:paraId="48487BF1" w14:textId="77777777" w:rsidR="00AB35E0" w:rsidRPr="00AB35E0" w:rsidRDefault="00AB35E0" w:rsidP="00AB35E0">
      <w:pPr>
        <w:pStyle w:val="Heading1"/>
        <w:numPr>
          <w:ilvl w:val="0"/>
          <w:numId w:val="47"/>
        </w:numPr>
        <w:rPr>
          <w:b w:val="0"/>
          <w:bCs w:val="0"/>
          <w:sz w:val="20"/>
          <w:szCs w:val="20"/>
        </w:rPr>
      </w:pPr>
      <w:bookmarkStart w:id="19" w:name="_Toc148106294"/>
      <w:r w:rsidRPr="00AB35E0">
        <w:rPr>
          <w:b w:val="0"/>
          <w:bCs w:val="0"/>
          <w:sz w:val="20"/>
          <w:szCs w:val="20"/>
        </w:rPr>
        <w:t>Increased productivity</w:t>
      </w:r>
      <w:bookmarkEnd w:id="19"/>
    </w:p>
    <w:p w14:paraId="4754FE30" w14:textId="1FC7A93D" w:rsidR="00AB35E0" w:rsidRDefault="00AB35E0" w:rsidP="00AB35E0">
      <w:pPr>
        <w:pStyle w:val="Heading1"/>
        <w:numPr>
          <w:ilvl w:val="0"/>
          <w:numId w:val="47"/>
        </w:numPr>
        <w:rPr>
          <w:b w:val="0"/>
          <w:bCs w:val="0"/>
          <w:sz w:val="20"/>
          <w:szCs w:val="20"/>
        </w:rPr>
      </w:pPr>
      <w:bookmarkStart w:id="20" w:name="_Toc148106295"/>
      <w:r w:rsidRPr="00AB35E0">
        <w:rPr>
          <w:b w:val="0"/>
          <w:bCs w:val="0"/>
          <w:sz w:val="20"/>
          <w:szCs w:val="20"/>
        </w:rPr>
        <w:t>Better communication</w:t>
      </w:r>
      <w:bookmarkEnd w:id="20"/>
    </w:p>
    <w:p w14:paraId="3531F50C" w14:textId="77777777" w:rsidR="00AB35E0" w:rsidRPr="00AB35E0" w:rsidRDefault="00AB35E0" w:rsidP="00AB35E0">
      <w:pPr>
        <w:pStyle w:val="Heading1"/>
        <w:ind w:left="720"/>
        <w:rPr>
          <w:b w:val="0"/>
          <w:bCs w:val="0"/>
          <w:sz w:val="20"/>
          <w:szCs w:val="20"/>
        </w:rPr>
      </w:pPr>
    </w:p>
    <w:p w14:paraId="64C8D0CE" w14:textId="43B915CC" w:rsidR="00952D67" w:rsidRPr="00D162B2" w:rsidRDefault="00BE70DF" w:rsidP="002A5D74">
      <w:pPr>
        <w:pStyle w:val="Heading1"/>
      </w:pPr>
      <w:bookmarkStart w:id="21" w:name="_Toc148106296"/>
      <w:r w:rsidRPr="00D162B2">
        <w:t>Assumptions</w:t>
      </w:r>
      <w:bookmarkEnd w:id="21"/>
      <w:r w:rsidR="00881E3B" w:rsidRPr="00D162B2">
        <w:t xml:space="preserve"> </w:t>
      </w:r>
    </w:p>
    <w:p w14:paraId="023CA2AD" w14:textId="1C434776" w:rsidR="00952D67" w:rsidRPr="009A598F" w:rsidRDefault="002139F2" w:rsidP="009A598F">
      <w:pPr>
        <w:pStyle w:val="BodyText"/>
        <w:ind w:left="0"/>
        <w:rPr>
          <w:rFonts w:asciiTheme="minorHAnsi" w:eastAsia="Arial" w:hAnsiTheme="minorHAnsi" w:cstheme="minorHAnsi"/>
          <w:iCs/>
          <w:sz w:val="22"/>
          <w:szCs w:val="22"/>
        </w:rPr>
      </w:pPr>
      <w:r w:rsidRPr="009A598F">
        <w:rPr>
          <w:rFonts w:asciiTheme="minorHAnsi" w:eastAsia="Arial" w:hAnsiTheme="minorHAnsi" w:cstheme="minorHAnsi"/>
          <w:iCs/>
          <w:sz w:val="22"/>
          <w:szCs w:val="22"/>
        </w:rPr>
        <w:t xml:space="preserve">Below </w:t>
      </w:r>
      <w:r w:rsidR="007440D6" w:rsidRPr="009A598F">
        <w:rPr>
          <w:rFonts w:asciiTheme="minorHAnsi" w:eastAsia="Arial" w:hAnsiTheme="minorHAnsi" w:cstheme="minorHAnsi"/>
          <w:iCs/>
          <w:sz w:val="22"/>
          <w:szCs w:val="22"/>
        </w:rPr>
        <w:t>is</w:t>
      </w:r>
      <w:r w:rsidRPr="009A598F">
        <w:rPr>
          <w:rFonts w:asciiTheme="minorHAnsi" w:eastAsia="Arial" w:hAnsiTheme="minorHAnsi" w:cstheme="minorHAnsi"/>
          <w:iCs/>
          <w:sz w:val="22"/>
          <w:szCs w:val="22"/>
        </w:rPr>
        <w:t xml:space="preserve"> the list of assumptions made during this draft version of documentation with basic costing, </w:t>
      </w:r>
      <w:r w:rsidR="00DD5055" w:rsidRPr="009A598F">
        <w:rPr>
          <w:rFonts w:asciiTheme="minorHAnsi" w:eastAsia="Arial" w:hAnsiTheme="minorHAnsi" w:cstheme="minorHAnsi"/>
          <w:iCs/>
          <w:sz w:val="22"/>
          <w:szCs w:val="22"/>
        </w:rPr>
        <w:t>budgeting,</w:t>
      </w:r>
      <w:r w:rsidRPr="009A598F">
        <w:rPr>
          <w:rFonts w:asciiTheme="minorHAnsi" w:eastAsia="Arial" w:hAnsiTheme="minorHAnsi" w:cstheme="minorHAnsi"/>
          <w:iCs/>
          <w:sz w:val="22"/>
          <w:szCs w:val="22"/>
        </w:rPr>
        <w:t xml:space="preserve"> and savings</w:t>
      </w:r>
      <w:r w:rsidR="00831227" w:rsidRPr="009A598F">
        <w:rPr>
          <w:rFonts w:asciiTheme="minorHAnsi" w:eastAsia="Arial" w:hAnsiTheme="minorHAnsi" w:cstheme="minorHAnsi"/>
          <w:iCs/>
          <w:sz w:val="22"/>
          <w:szCs w:val="22"/>
        </w:rPr>
        <w:t xml:space="preserve"> can be listed in below:</w:t>
      </w:r>
    </w:p>
    <w:tbl>
      <w:tblPr>
        <w:tblW w:w="89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7"/>
        <w:gridCol w:w="4410"/>
      </w:tblGrid>
      <w:tr w:rsidR="000D62E3" w:rsidRPr="00D162B2" w14:paraId="556CF7F8" w14:textId="77777777" w:rsidTr="005A3555">
        <w:tc>
          <w:tcPr>
            <w:tcW w:w="4567" w:type="dxa"/>
            <w:shd w:val="clear" w:color="auto" w:fill="E2EFD9" w:themeFill="accent6" w:themeFillTint="33"/>
          </w:tcPr>
          <w:p w14:paraId="026B97E5" w14:textId="6CE5F656" w:rsidR="000D62E3" w:rsidRPr="005A3555" w:rsidRDefault="000D62E3" w:rsidP="003A06F4">
            <w:pPr>
              <w:pStyle w:val="BodyText"/>
              <w:spacing w:before="40" w:after="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A3555">
              <w:rPr>
                <w:rFonts w:asciiTheme="minorHAnsi" w:hAnsiTheme="minorHAnsi" w:cstheme="minorHAnsi"/>
                <w:b/>
                <w:sz w:val="22"/>
                <w:szCs w:val="22"/>
              </w:rPr>
              <w:t>Assumption</w:t>
            </w:r>
          </w:p>
        </w:tc>
        <w:tc>
          <w:tcPr>
            <w:tcW w:w="4410" w:type="dxa"/>
            <w:shd w:val="clear" w:color="auto" w:fill="E2EFD9" w:themeFill="accent6" w:themeFillTint="33"/>
          </w:tcPr>
          <w:p w14:paraId="74D2C8C4" w14:textId="49D9692F" w:rsidR="000D62E3" w:rsidRPr="005A3555" w:rsidRDefault="000D62E3" w:rsidP="003A06F4">
            <w:pPr>
              <w:pStyle w:val="BodyText"/>
              <w:spacing w:before="40" w:after="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A355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Actions to validate Assumptions </w:t>
            </w:r>
          </w:p>
        </w:tc>
      </w:tr>
      <w:tr w:rsidR="000D62E3" w:rsidRPr="00D162B2" w14:paraId="4B3134CB" w14:textId="77777777" w:rsidTr="000D62E3">
        <w:tc>
          <w:tcPr>
            <w:tcW w:w="4567" w:type="dxa"/>
          </w:tcPr>
          <w:p w14:paraId="5071CD2B" w14:textId="6AB5B1AF" w:rsidR="000D62E3" w:rsidRPr="008B71E4" w:rsidRDefault="00D074AD" w:rsidP="00D074AD">
            <w:pPr>
              <w:pStyle w:val="BodyText"/>
              <w:spacing w:before="40" w:after="40"/>
              <w:rPr>
                <w:rFonts w:asciiTheme="minorHAnsi" w:hAnsiTheme="minorHAnsi" w:cstheme="minorHAnsi"/>
                <w:sz w:val="16"/>
                <w:szCs w:val="16"/>
              </w:rPr>
            </w:pPr>
            <w:r w:rsidRPr="008B71E4">
              <w:rPr>
                <w:rFonts w:asciiTheme="minorHAnsi" w:hAnsiTheme="minorHAnsi" w:cstheme="minorHAnsi"/>
                <w:sz w:val="16"/>
                <w:szCs w:val="16"/>
              </w:rPr>
              <w:t xml:space="preserve">Microsoft Azure Cloud BoQ for Production is considered as </w:t>
            </w:r>
            <w:r w:rsidRPr="008B71E4">
              <w:rPr>
                <w:b/>
                <w:bCs/>
                <w:sz w:val="16"/>
                <w:szCs w:val="16"/>
              </w:rPr>
              <w:t xml:space="preserve">$11,715.44 </w:t>
            </w:r>
          </w:p>
        </w:tc>
        <w:tc>
          <w:tcPr>
            <w:tcW w:w="4410" w:type="dxa"/>
          </w:tcPr>
          <w:p w14:paraId="70AD80C0" w14:textId="39A86F2F" w:rsidR="000D62E3" w:rsidRPr="008B71E4" w:rsidRDefault="00D074AD" w:rsidP="003A06F4">
            <w:pPr>
              <w:pStyle w:val="BodyText"/>
              <w:spacing w:before="40" w:after="40"/>
              <w:rPr>
                <w:rFonts w:asciiTheme="minorHAnsi" w:hAnsiTheme="minorHAnsi" w:cstheme="minorHAnsi"/>
                <w:sz w:val="16"/>
                <w:szCs w:val="16"/>
              </w:rPr>
            </w:pPr>
            <w:r w:rsidRPr="008B71E4">
              <w:rPr>
                <w:rFonts w:asciiTheme="minorHAnsi" w:hAnsiTheme="minorHAnsi" w:cstheme="minorHAnsi"/>
                <w:sz w:val="16"/>
                <w:szCs w:val="16"/>
              </w:rPr>
              <w:t>Validation can be done with Etisalat.</w:t>
            </w:r>
          </w:p>
        </w:tc>
      </w:tr>
      <w:tr w:rsidR="000D62E3" w:rsidRPr="00D162B2" w14:paraId="07EB8FCF" w14:textId="77777777" w:rsidTr="000D62E3">
        <w:tc>
          <w:tcPr>
            <w:tcW w:w="4567" w:type="dxa"/>
          </w:tcPr>
          <w:p w14:paraId="39C33114" w14:textId="33B54E4A" w:rsidR="000D62E3" w:rsidRPr="008B71E4" w:rsidRDefault="00D074AD" w:rsidP="00D074AD">
            <w:pPr>
              <w:pStyle w:val="BodyText"/>
              <w:spacing w:before="40" w:after="40"/>
              <w:rPr>
                <w:rFonts w:asciiTheme="minorHAnsi" w:hAnsiTheme="minorHAnsi" w:cstheme="minorHAnsi"/>
                <w:sz w:val="16"/>
                <w:szCs w:val="16"/>
              </w:rPr>
            </w:pPr>
            <w:r w:rsidRPr="008B71E4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Monthly order volume considered from ALMP LAMDA DB with 18% order volume for 1click in October 2023</w:t>
            </w:r>
          </w:p>
        </w:tc>
        <w:tc>
          <w:tcPr>
            <w:tcW w:w="4410" w:type="dxa"/>
          </w:tcPr>
          <w:p w14:paraId="4E2F4EB7" w14:textId="2355644F" w:rsidR="000D62E3" w:rsidRPr="008B71E4" w:rsidRDefault="00D074AD" w:rsidP="003A06F4">
            <w:pPr>
              <w:pStyle w:val="BodyText"/>
              <w:spacing w:before="40" w:after="40"/>
              <w:rPr>
                <w:rFonts w:asciiTheme="minorHAnsi" w:hAnsiTheme="minorHAnsi" w:cstheme="minorHAnsi"/>
                <w:sz w:val="16"/>
                <w:szCs w:val="16"/>
              </w:rPr>
            </w:pPr>
            <w:r w:rsidRPr="008B71E4">
              <w:rPr>
                <w:rFonts w:asciiTheme="minorHAnsi" w:hAnsiTheme="minorHAnsi" w:cstheme="minorHAnsi"/>
                <w:sz w:val="16"/>
                <w:szCs w:val="16"/>
              </w:rPr>
              <w:t>Can be validated with the monthly order volume available in LAMDA DB for Power</w:t>
            </w:r>
            <w:r w:rsidR="000C60B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8B71E4">
              <w:rPr>
                <w:rFonts w:asciiTheme="minorHAnsi" w:hAnsiTheme="minorHAnsi" w:cstheme="minorHAnsi"/>
                <w:sz w:val="16"/>
                <w:szCs w:val="16"/>
              </w:rPr>
              <w:t>BI reporting tables.</w:t>
            </w:r>
          </w:p>
        </w:tc>
      </w:tr>
      <w:tr w:rsidR="000D62E3" w:rsidRPr="00D162B2" w14:paraId="73ED2CC2" w14:textId="77777777" w:rsidTr="000D62E3">
        <w:tc>
          <w:tcPr>
            <w:tcW w:w="4567" w:type="dxa"/>
          </w:tcPr>
          <w:p w14:paraId="72F8BD0E" w14:textId="48B986C7" w:rsidR="000D62E3" w:rsidRPr="008B71E4" w:rsidRDefault="000C2F9B" w:rsidP="003A06F4">
            <w:pPr>
              <w:pStyle w:val="BodyText"/>
              <w:spacing w:before="40" w:after="40"/>
              <w:rPr>
                <w:rFonts w:asciiTheme="minorHAnsi" w:hAnsiTheme="minorHAnsi" w:cstheme="minorHAnsi"/>
                <w:sz w:val="16"/>
                <w:szCs w:val="16"/>
              </w:rPr>
            </w:pPr>
            <w:r w:rsidRPr="008B71E4">
              <w:rPr>
                <w:rFonts w:asciiTheme="minorHAnsi" w:hAnsiTheme="minorHAnsi" w:cstheme="minorHAnsi"/>
                <w:sz w:val="16"/>
                <w:szCs w:val="16"/>
              </w:rPr>
              <w:t xml:space="preserve">ALMP Dev, QA is considered </w:t>
            </w:r>
            <w:r w:rsidR="0035476B">
              <w:rPr>
                <w:rFonts w:asciiTheme="minorHAnsi" w:hAnsiTheme="minorHAnsi" w:cstheme="minorHAnsi"/>
                <w:sz w:val="16"/>
                <w:szCs w:val="16"/>
              </w:rPr>
              <w:t>5</w:t>
            </w:r>
            <w:r w:rsidRPr="008B71E4">
              <w:rPr>
                <w:rFonts w:asciiTheme="minorHAnsi" w:hAnsiTheme="minorHAnsi" w:cstheme="minorHAnsi"/>
                <w:sz w:val="16"/>
                <w:szCs w:val="16"/>
              </w:rPr>
              <w:t xml:space="preserve">%, UAT </w:t>
            </w:r>
            <w:r w:rsidR="0035476B">
              <w:rPr>
                <w:rFonts w:asciiTheme="minorHAnsi" w:hAnsiTheme="minorHAnsi" w:cstheme="minorHAnsi"/>
                <w:sz w:val="16"/>
                <w:szCs w:val="16"/>
              </w:rPr>
              <w:t>5</w:t>
            </w:r>
            <w:r w:rsidRPr="008B71E4">
              <w:rPr>
                <w:rFonts w:asciiTheme="minorHAnsi" w:hAnsiTheme="minorHAnsi" w:cstheme="minorHAnsi"/>
                <w:sz w:val="16"/>
                <w:szCs w:val="16"/>
              </w:rPr>
              <w:t xml:space="preserve">% and DR </w:t>
            </w:r>
            <w:r w:rsidR="0035476B">
              <w:rPr>
                <w:rFonts w:asciiTheme="minorHAnsi" w:hAnsiTheme="minorHAnsi" w:cstheme="minorHAnsi"/>
                <w:sz w:val="16"/>
                <w:szCs w:val="16"/>
              </w:rPr>
              <w:t>5%</w:t>
            </w:r>
            <w:r w:rsidRPr="008B71E4">
              <w:rPr>
                <w:rFonts w:asciiTheme="minorHAnsi" w:hAnsiTheme="minorHAnsi" w:cstheme="minorHAnsi"/>
                <w:sz w:val="16"/>
                <w:szCs w:val="16"/>
              </w:rPr>
              <w:t xml:space="preserve"> of Production BoQ.</w:t>
            </w:r>
          </w:p>
        </w:tc>
        <w:tc>
          <w:tcPr>
            <w:tcW w:w="4410" w:type="dxa"/>
          </w:tcPr>
          <w:p w14:paraId="18B5077E" w14:textId="6CB320A3" w:rsidR="000D62E3" w:rsidRPr="008B71E4" w:rsidRDefault="000C2F9B" w:rsidP="003A06F4">
            <w:pPr>
              <w:pStyle w:val="BodyText"/>
              <w:spacing w:before="40" w:after="40"/>
              <w:rPr>
                <w:rFonts w:asciiTheme="minorHAnsi" w:hAnsiTheme="minorHAnsi" w:cstheme="minorHAnsi"/>
                <w:sz w:val="16"/>
                <w:szCs w:val="16"/>
              </w:rPr>
            </w:pPr>
            <w:r w:rsidRPr="008B71E4">
              <w:rPr>
                <w:rFonts w:asciiTheme="minorHAnsi" w:hAnsiTheme="minorHAnsi" w:cstheme="minorHAnsi"/>
                <w:sz w:val="16"/>
                <w:szCs w:val="16"/>
              </w:rPr>
              <w:t>Below attached projected ALMP production BoQ component list shared via Etisalat.</w:t>
            </w:r>
          </w:p>
        </w:tc>
      </w:tr>
      <w:tr w:rsidR="006C7DF7" w:rsidRPr="00D162B2" w14:paraId="66396285" w14:textId="77777777" w:rsidTr="000D62E3">
        <w:tc>
          <w:tcPr>
            <w:tcW w:w="4567" w:type="dxa"/>
          </w:tcPr>
          <w:p w14:paraId="3AF9E13F" w14:textId="5D3F1EAA" w:rsidR="006C7DF7" w:rsidRPr="008B71E4" w:rsidRDefault="006C7DF7" w:rsidP="003A06F4">
            <w:pPr>
              <w:pStyle w:val="BodyText"/>
              <w:spacing w:before="40" w:after="4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For savings only considering 5</w:t>
            </w:r>
            <w:r w:rsidR="0035476B">
              <w:rPr>
                <w:rFonts w:asciiTheme="minorHAnsi" w:hAnsiTheme="minorHAnsi" w:cstheme="minorHAnsi"/>
                <w:sz w:val="16"/>
                <w:szCs w:val="16"/>
              </w:rPr>
              <w:t>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% values to consider in estimates.</w:t>
            </w:r>
          </w:p>
        </w:tc>
        <w:tc>
          <w:tcPr>
            <w:tcW w:w="4410" w:type="dxa"/>
          </w:tcPr>
          <w:p w14:paraId="1F42F18D" w14:textId="278E37AA" w:rsidR="006C7DF7" w:rsidRPr="008B71E4" w:rsidRDefault="006C7DF7" w:rsidP="003A06F4">
            <w:pPr>
              <w:pStyle w:val="BodyText"/>
              <w:spacing w:before="40" w:after="4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Trial case study with a few IoT devices are available above to validate.</w:t>
            </w:r>
          </w:p>
        </w:tc>
      </w:tr>
    </w:tbl>
    <w:p w14:paraId="348CAC35" w14:textId="77777777" w:rsidR="00814825" w:rsidRDefault="00814825" w:rsidP="00642182">
      <w:pPr>
        <w:pStyle w:val="BodyText"/>
        <w:ind w:left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60623CE9" w14:textId="5AD83C43" w:rsidR="002952C5" w:rsidRPr="00D10168" w:rsidRDefault="002952C5" w:rsidP="00642182">
      <w:pPr>
        <w:pStyle w:val="BodyText"/>
        <w:ind w:left="0"/>
        <w:rPr>
          <w:rFonts w:asciiTheme="minorHAnsi" w:hAnsiTheme="minorHAnsi" w:cstheme="minorHAnsi"/>
          <w:b/>
          <w:bCs/>
          <w:sz w:val="22"/>
          <w:szCs w:val="22"/>
        </w:rPr>
      </w:pPr>
      <w:r w:rsidRPr="00D10168">
        <w:rPr>
          <w:rFonts w:asciiTheme="minorHAnsi" w:hAnsiTheme="minorHAnsi" w:cstheme="minorHAnsi"/>
          <w:b/>
          <w:bCs/>
          <w:sz w:val="22"/>
          <w:szCs w:val="22"/>
        </w:rPr>
        <w:t>ALMP Cloud (BoQ)</w:t>
      </w:r>
      <w:r w:rsidR="00D10168">
        <w:rPr>
          <w:rFonts w:asciiTheme="minorHAnsi" w:hAnsiTheme="minorHAnsi" w:cstheme="minorHAnsi"/>
          <w:b/>
          <w:bCs/>
          <w:sz w:val="22"/>
          <w:szCs w:val="22"/>
        </w:rPr>
        <w:t xml:space="preserve"> Considered for infrastructure calculation:</w:t>
      </w:r>
    </w:p>
    <w:p w14:paraId="19FE1A2A" w14:textId="21817213" w:rsidR="0020275F" w:rsidRPr="00D162B2" w:rsidRDefault="00642182" w:rsidP="00642182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  <w:r w:rsidRPr="00642182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E1610BA" wp14:editId="420EEE2E">
            <wp:extent cx="5311471" cy="3410398"/>
            <wp:effectExtent l="0" t="0" r="3810" b="0"/>
            <wp:docPr id="364376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764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5409" cy="3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8377" w14:textId="77777777" w:rsidR="0020275F" w:rsidRPr="00D162B2" w:rsidRDefault="0020275F" w:rsidP="002A5D74">
      <w:pPr>
        <w:pStyle w:val="Heading1"/>
      </w:pPr>
    </w:p>
    <w:p w14:paraId="2D464DA4" w14:textId="77777777" w:rsidR="0020275F" w:rsidRPr="00D162B2" w:rsidRDefault="0020275F" w:rsidP="0020275F">
      <w:pPr>
        <w:pStyle w:val="Appendix"/>
        <w:rPr>
          <w:rFonts w:asciiTheme="minorHAnsi" w:eastAsia="Arial" w:hAnsiTheme="minorHAnsi" w:cstheme="minorHAnsi"/>
          <w:sz w:val="22"/>
          <w:szCs w:val="22"/>
        </w:rPr>
      </w:pPr>
      <w:bookmarkStart w:id="22" w:name="_Toc104351547"/>
      <w:bookmarkStart w:id="23" w:name="_Toc104351552"/>
      <w:bookmarkStart w:id="24" w:name="_Toc104351553"/>
      <w:bookmarkStart w:id="25" w:name="_Toc104351554"/>
      <w:bookmarkStart w:id="26" w:name="_Toc104351584"/>
      <w:bookmarkStart w:id="27" w:name="_Toc104351624"/>
      <w:bookmarkStart w:id="28" w:name="_Toc104351625"/>
      <w:bookmarkStart w:id="29" w:name="_Toc104351636"/>
      <w:bookmarkStart w:id="30" w:name="_Toc104351660"/>
      <w:bookmarkStart w:id="31" w:name="_Toc104351663"/>
      <w:bookmarkStart w:id="32" w:name="_Toc104351665"/>
      <w:bookmarkStart w:id="33" w:name="_Toc104351690"/>
      <w:bookmarkStart w:id="34" w:name="_Toc104351702"/>
      <w:bookmarkStart w:id="35" w:name="_Toc104351703"/>
      <w:bookmarkStart w:id="36" w:name="_Toc104351748"/>
      <w:bookmarkStart w:id="37" w:name="_Toc104351750"/>
      <w:bookmarkStart w:id="38" w:name="_Toc104351761"/>
      <w:bookmarkStart w:id="39" w:name="_Toc104351763"/>
      <w:bookmarkStart w:id="40" w:name="_Toc104351787"/>
      <w:bookmarkStart w:id="41" w:name="_Toc104351788"/>
      <w:bookmarkStart w:id="42" w:name="_Toc104351810"/>
      <w:bookmarkStart w:id="43" w:name="_Toc104351812"/>
      <w:bookmarkStart w:id="44" w:name="_Toc104351813"/>
      <w:bookmarkStart w:id="45" w:name="_Toc104351814"/>
      <w:bookmarkStart w:id="46" w:name="_Toc106079533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r w:rsidRPr="00D162B2">
        <w:rPr>
          <w:rFonts w:asciiTheme="minorHAnsi" w:eastAsia="Arial" w:hAnsiTheme="minorHAnsi" w:cstheme="minorHAnsi"/>
          <w:sz w:val="22"/>
          <w:szCs w:val="22"/>
        </w:rPr>
        <w:br w:type="page"/>
      </w:r>
      <w:bookmarkStart w:id="47" w:name="_Toc136837066"/>
      <w:bookmarkStart w:id="48" w:name="_Toc196645235"/>
      <w:bookmarkStart w:id="49" w:name="_Toc107027580"/>
      <w:bookmarkStart w:id="50" w:name="_Toc107027790"/>
      <w:r w:rsidRPr="00D162B2">
        <w:rPr>
          <w:rFonts w:asciiTheme="minorHAnsi" w:eastAsia="Arial" w:hAnsiTheme="minorHAnsi" w:cstheme="minorHAnsi"/>
          <w:sz w:val="22"/>
          <w:szCs w:val="22"/>
        </w:rPr>
        <w:lastRenderedPageBreak/>
        <w:t xml:space="preserve">Appendix A: </w:t>
      </w:r>
      <w:r w:rsidRPr="00D162B2">
        <w:rPr>
          <w:rFonts w:asciiTheme="minorHAnsi" w:hAnsiTheme="minorHAnsi" w:cstheme="minorHAnsi"/>
          <w:sz w:val="22"/>
          <w:szCs w:val="22"/>
        </w:rPr>
        <w:fldChar w:fldCharType="begin"/>
      </w:r>
      <w:r w:rsidRPr="00D162B2">
        <w:rPr>
          <w:rFonts w:asciiTheme="minorHAnsi" w:hAnsiTheme="minorHAnsi" w:cstheme="minorHAnsi"/>
          <w:sz w:val="22"/>
          <w:szCs w:val="22"/>
        </w:rPr>
        <w:instrText xml:space="preserve"> DOCPROPERTY  Title  \* MERGEFORMAT </w:instrText>
      </w:r>
      <w:r w:rsidRPr="00D162B2">
        <w:rPr>
          <w:rFonts w:asciiTheme="minorHAnsi" w:hAnsiTheme="minorHAnsi" w:cstheme="minorHAnsi"/>
          <w:sz w:val="22"/>
          <w:szCs w:val="22"/>
        </w:rPr>
        <w:fldChar w:fldCharType="separate"/>
      </w:r>
      <w:r w:rsidRPr="00D162B2">
        <w:rPr>
          <w:rFonts w:asciiTheme="minorHAnsi" w:eastAsia="Arial" w:hAnsiTheme="minorHAnsi" w:cstheme="minorHAnsi"/>
          <w:sz w:val="22"/>
          <w:szCs w:val="22"/>
        </w:rPr>
        <w:t xml:space="preserve">Business Case - </w:t>
      </w:r>
      <w:r w:rsidRPr="00D162B2">
        <w:rPr>
          <w:rFonts w:asciiTheme="minorHAnsi" w:hAnsiTheme="minorHAnsi" w:cstheme="minorHAnsi"/>
          <w:sz w:val="22"/>
          <w:szCs w:val="22"/>
        </w:rPr>
        <w:fldChar w:fldCharType="end"/>
      </w:r>
      <w:r w:rsidRPr="00D162B2">
        <w:rPr>
          <w:rFonts w:asciiTheme="minorHAnsi" w:eastAsia="Arial" w:hAnsiTheme="minorHAnsi" w:cstheme="minorHAnsi"/>
          <w:sz w:val="22"/>
          <w:szCs w:val="22"/>
        </w:rPr>
        <w:t>Approval</w:t>
      </w:r>
      <w:bookmarkEnd w:id="47"/>
      <w:bookmarkEnd w:id="48"/>
    </w:p>
    <w:p w14:paraId="66F2A1F6" w14:textId="57FFCB87" w:rsidR="0020275F" w:rsidRPr="00D162B2" w:rsidRDefault="0020275F" w:rsidP="007D1D1D">
      <w:pPr>
        <w:rPr>
          <w:rFonts w:asciiTheme="minorHAnsi" w:eastAsia="Arial" w:hAnsiTheme="minorHAnsi" w:cstheme="minorHAnsi"/>
          <w:sz w:val="22"/>
          <w:szCs w:val="22"/>
        </w:rPr>
      </w:pPr>
      <w:r w:rsidRPr="00D162B2">
        <w:rPr>
          <w:rFonts w:asciiTheme="minorHAnsi" w:eastAsia="Arial" w:hAnsiTheme="minorHAnsi" w:cstheme="minorHAnsi"/>
          <w:sz w:val="22"/>
          <w:szCs w:val="22"/>
        </w:rPr>
        <w:t>The undersigned acknowledge they have reviewed th</w:t>
      </w:r>
      <w:r w:rsidR="007D1D1D">
        <w:rPr>
          <w:rFonts w:asciiTheme="minorHAnsi" w:eastAsia="Arial" w:hAnsiTheme="minorHAnsi" w:cstheme="minorHAnsi"/>
          <w:sz w:val="22"/>
          <w:szCs w:val="22"/>
        </w:rPr>
        <w:t xml:space="preserve">e ALMP Fleet Management </w:t>
      </w:r>
      <w:r w:rsidRPr="00D162B2">
        <w:rPr>
          <w:rFonts w:asciiTheme="minorHAnsi" w:hAnsiTheme="minorHAnsi" w:cstheme="minorHAnsi"/>
          <w:sz w:val="22"/>
          <w:szCs w:val="22"/>
        </w:rPr>
        <w:fldChar w:fldCharType="begin"/>
      </w:r>
      <w:r w:rsidRPr="00D162B2">
        <w:rPr>
          <w:rFonts w:asciiTheme="minorHAnsi" w:hAnsiTheme="minorHAnsi" w:cstheme="minorHAnsi"/>
          <w:b/>
          <w:sz w:val="22"/>
          <w:szCs w:val="22"/>
        </w:rPr>
        <w:instrText xml:space="preserve"> DOCPROPERTY  Title  \* MERGEFORMAT </w:instrText>
      </w:r>
      <w:r w:rsidRPr="00D162B2">
        <w:rPr>
          <w:rFonts w:asciiTheme="minorHAnsi" w:hAnsiTheme="minorHAnsi" w:cstheme="minorHAnsi"/>
          <w:b/>
          <w:sz w:val="22"/>
          <w:szCs w:val="22"/>
        </w:rPr>
        <w:fldChar w:fldCharType="separate"/>
      </w:r>
      <w:r w:rsidRPr="00D162B2">
        <w:rPr>
          <w:rFonts w:asciiTheme="minorHAnsi" w:eastAsia="Arial" w:hAnsiTheme="minorHAnsi" w:cstheme="minorHAnsi"/>
          <w:b/>
          <w:bCs/>
          <w:sz w:val="22"/>
          <w:szCs w:val="22"/>
        </w:rPr>
        <w:t xml:space="preserve">Business Case </w:t>
      </w:r>
      <w:r w:rsidRPr="00D162B2">
        <w:rPr>
          <w:rFonts w:asciiTheme="minorHAnsi" w:hAnsiTheme="minorHAnsi" w:cstheme="minorHAnsi"/>
          <w:sz w:val="22"/>
          <w:szCs w:val="22"/>
        </w:rPr>
        <w:fldChar w:fldCharType="end"/>
      </w:r>
      <w:r w:rsidRPr="00D162B2">
        <w:rPr>
          <w:rFonts w:asciiTheme="minorHAnsi" w:eastAsia="Arial" w:hAnsiTheme="minorHAnsi" w:cstheme="minorHAnsi"/>
          <w:sz w:val="22"/>
          <w:szCs w:val="22"/>
        </w:rPr>
        <w:t xml:space="preserve">and agree with the approach it presents. Changes to this </w:t>
      </w:r>
      <w:r w:rsidRPr="00D162B2">
        <w:rPr>
          <w:rFonts w:asciiTheme="minorHAnsi" w:hAnsiTheme="minorHAnsi" w:cstheme="minorHAnsi"/>
          <w:sz w:val="22"/>
          <w:szCs w:val="22"/>
        </w:rPr>
        <w:fldChar w:fldCharType="begin"/>
      </w:r>
      <w:r w:rsidRPr="00D162B2">
        <w:rPr>
          <w:rFonts w:asciiTheme="minorHAnsi" w:hAnsiTheme="minorHAnsi" w:cstheme="minorHAnsi"/>
          <w:b/>
          <w:sz w:val="22"/>
          <w:szCs w:val="22"/>
        </w:rPr>
        <w:instrText xml:space="preserve"> DOCPROPERTY  Title  \* MERGEFORMAT </w:instrText>
      </w:r>
      <w:r w:rsidRPr="00D162B2">
        <w:rPr>
          <w:rFonts w:asciiTheme="minorHAnsi" w:hAnsiTheme="minorHAnsi" w:cstheme="minorHAnsi"/>
          <w:b/>
          <w:sz w:val="22"/>
          <w:szCs w:val="22"/>
        </w:rPr>
        <w:fldChar w:fldCharType="separate"/>
      </w:r>
      <w:r w:rsidRPr="00D162B2">
        <w:rPr>
          <w:rFonts w:asciiTheme="minorHAnsi" w:eastAsia="Arial" w:hAnsiTheme="minorHAnsi" w:cstheme="minorHAnsi"/>
          <w:b/>
          <w:bCs/>
          <w:sz w:val="22"/>
          <w:szCs w:val="22"/>
        </w:rPr>
        <w:t xml:space="preserve">Business Case </w:t>
      </w:r>
      <w:r w:rsidRPr="00D162B2">
        <w:rPr>
          <w:rFonts w:asciiTheme="minorHAnsi" w:hAnsiTheme="minorHAnsi" w:cstheme="minorHAnsi"/>
          <w:sz w:val="22"/>
          <w:szCs w:val="22"/>
        </w:rPr>
        <w:fldChar w:fldCharType="end"/>
      </w:r>
      <w:r w:rsidRPr="00D162B2">
        <w:rPr>
          <w:rFonts w:asciiTheme="minorHAnsi" w:eastAsia="Arial" w:hAnsiTheme="minorHAnsi" w:cstheme="minorHAnsi"/>
          <w:sz w:val="22"/>
          <w:szCs w:val="22"/>
        </w:rPr>
        <w:t>will be coordinated with and approved by the undersigned or their designated representatives.</w:t>
      </w:r>
    </w:p>
    <w:p w14:paraId="053C4E96" w14:textId="77777777" w:rsidR="0020275F" w:rsidRPr="00D162B2" w:rsidRDefault="0020275F" w:rsidP="0020275F">
      <w:pPr>
        <w:tabs>
          <w:tab w:val="left" w:leader="underscore" w:pos="5760"/>
          <w:tab w:val="left" w:leader="underscore" w:pos="9000"/>
        </w:tabs>
        <w:spacing w:before="20" w:after="20"/>
        <w:rPr>
          <w:rFonts w:asciiTheme="minorHAnsi" w:hAnsiTheme="minorHAnsi" w:cstheme="minorHAnsi"/>
          <w:sz w:val="22"/>
          <w:szCs w:val="22"/>
        </w:rPr>
      </w:pPr>
    </w:p>
    <w:tbl>
      <w:tblPr>
        <w:tblW w:w="8820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20275F" w:rsidRPr="00D162B2" w14:paraId="5857B605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759F7966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02014501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5C0F016" w14:textId="77777777" w:rsidR="0020275F" w:rsidRPr="00D162B2" w:rsidRDefault="0020275F" w:rsidP="00552008">
            <w:pPr>
              <w:ind w:left="0"/>
              <w:jc w:val="left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C742BA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275F" w:rsidRPr="00D162B2" w14:paraId="431E35D0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7EED447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6052884D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943CA03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A9BF57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275F" w:rsidRPr="00D162B2" w14:paraId="35334935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790331CB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0A9A32A8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8961EE3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22BCBBA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275F" w:rsidRPr="00D162B2" w14:paraId="3F24E328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B8C374C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1D320533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2FE3DE9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E99D8F5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52B3932" w14:textId="77777777" w:rsidR="0020275F" w:rsidRPr="00D162B2" w:rsidRDefault="0020275F" w:rsidP="0020275F">
      <w:pPr>
        <w:rPr>
          <w:rFonts w:asciiTheme="minorHAnsi" w:hAnsiTheme="minorHAnsi" w:cstheme="minorHAnsi"/>
          <w:sz w:val="22"/>
          <w:szCs w:val="22"/>
        </w:rPr>
      </w:pPr>
    </w:p>
    <w:p w14:paraId="663DE776" w14:textId="77777777" w:rsidR="0020275F" w:rsidRPr="00D162B2" w:rsidRDefault="0020275F" w:rsidP="0020275F">
      <w:pPr>
        <w:ind w:left="0"/>
        <w:rPr>
          <w:rFonts w:asciiTheme="minorHAnsi" w:hAnsiTheme="minorHAnsi" w:cstheme="minorHAnsi"/>
          <w:sz w:val="22"/>
          <w:szCs w:val="22"/>
        </w:rPr>
      </w:pPr>
    </w:p>
    <w:tbl>
      <w:tblPr>
        <w:tblW w:w="8820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20275F" w:rsidRPr="00D162B2" w14:paraId="7DE7CACD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6FE591D3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55184470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F064F09" w14:textId="77777777" w:rsidR="0020275F" w:rsidRPr="00D162B2" w:rsidRDefault="0020275F" w:rsidP="00552008">
            <w:pPr>
              <w:ind w:left="0"/>
              <w:jc w:val="left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12D7A6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275F" w:rsidRPr="00D162B2" w14:paraId="6A89632B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05C0FF6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26DD2304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C951158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C71BFC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275F" w:rsidRPr="00D162B2" w14:paraId="6F55DB2A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3AE538B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41C7DD0E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B782898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BBA2623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275F" w:rsidRPr="00D162B2" w14:paraId="519D54D5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BC5BAEA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7BA08922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8B9CD4B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B059E78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BCC574F" w14:textId="77777777" w:rsidR="0020275F" w:rsidRPr="00D162B2" w:rsidRDefault="0020275F" w:rsidP="0020275F">
      <w:pPr>
        <w:ind w:left="0"/>
        <w:rPr>
          <w:rFonts w:asciiTheme="minorHAnsi" w:hAnsiTheme="minorHAnsi" w:cstheme="minorHAnsi"/>
          <w:sz w:val="22"/>
          <w:szCs w:val="22"/>
        </w:rPr>
      </w:pPr>
    </w:p>
    <w:tbl>
      <w:tblPr>
        <w:tblW w:w="8820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20275F" w:rsidRPr="00D162B2" w14:paraId="466A0042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93E22B5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2FC6254A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F914FD0" w14:textId="77777777" w:rsidR="0020275F" w:rsidRPr="00D162B2" w:rsidRDefault="0020275F" w:rsidP="00552008">
            <w:pPr>
              <w:ind w:left="0"/>
              <w:jc w:val="left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AFC6C9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275F" w:rsidRPr="00D162B2" w14:paraId="77E2D7F5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6B98CBC0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5FCD748B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7FCD2A2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297E65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275F" w:rsidRPr="00D162B2" w14:paraId="03D4AC28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5483C817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5E9FFE62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AEEE240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96A7342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275F" w:rsidRPr="00D162B2" w14:paraId="4B699C60" w14:textId="77777777" w:rsidTr="0020275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10DD33B4" w14:textId="77777777" w:rsidR="0020275F" w:rsidRPr="00D162B2" w:rsidRDefault="0020275F" w:rsidP="00552008">
            <w:pPr>
              <w:spacing w:before="20" w:after="20"/>
              <w:ind w:left="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D162B2">
              <w:rPr>
                <w:rFonts w:asciiTheme="minorHAnsi" w:eastAsia="Arial" w:hAnsiTheme="minorHAnsi" w:cstheme="minorHAnsi"/>
                <w:sz w:val="22"/>
                <w:szCs w:val="22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11154A93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8DA9622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4BE810C" w14:textId="77777777" w:rsidR="0020275F" w:rsidRPr="00D162B2" w:rsidRDefault="0020275F" w:rsidP="005520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DA0E1D2" w14:textId="77777777" w:rsidR="0020275F" w:rsidRPr="00D162B2" w:rsidRDefault="0020275F" w:rsidP="0020275F">
      <w:pPr>
        <w:pStyle w:val="BodyText"/>
        <w:rPr>
          <w:rFonts w:asciiTheme="minorHAnsi" w:hAnsiTheme="minorHAnsi" w:cstheme="minorHAnsi"/>
          <w:sz w:val="22"/>
          <w:szCs w:val="22"/>
        </w:rPr>
      </w:pPr>
    </w:p>
    <w:bookmarkEnd w:id="46"/>
    <w:bookmarkEnd w:id="49"/>
    <w:bookmarkEnd w:id="50"/>
    <w:p w14:paraId="1004120E" w14:textId="77777777" w:rsidR="0020275F" w:rsidRPr="00D162B2" w:rsidRDefault="0020275F" w:rsidP="0020275F">
      <w:pPr>
        <w:pStyle w:val="Appendix"/>
        <w:rPr>
          <w:rFonts w:asciiTheme="minorHAnsi" w:hAnsiTheme="minorHAnsi" w:cstheme="minorHAnsi"/>
          <w:sz w:val="22"/>
          <w:szCs w:val="22"/>
        </w:rPr>
      </w:pPr>
      <w:r w:rsidRPr="00D162B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735519F" w14:textId="77777777" w:rsidR="0020275F" w:rsidRPr="00D162B2" w:rsidRDefault="0020275F" w:rsidP="0020275F">
      <w:pPr>
        <w:rPr>
          <w:rFonts w:asciiTheme="minorHAnsi" w:hAnsiTheme="minorHAnsi" w:cstheme="minorHAnsi"/>
          <w:sz w:val="22"/>
          <w:szCs w:val="22"/>
        </w:rPr>
      </w:pPr>
    </w:p>
    <w:p w14:paraId="2388EC86" w14:textId="77777777" w:rsidR="0020275F" w:rsidRPr="00D162B2" w:rsidRDefault="0020275F" w:rsidP="0020275F">
      <w:pPr>
        <w:rPr>
          <w:rFonts w:asciiTheme="minorHAnsi" w:hAnsiTheme="minorHAnsi" w:cstheme="minorHAnsi"/>
          <w:sz w:val="22"/>
          <w:szCs w:val="22"/>
        </w:rPr>
      </w:pP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14:paraId="0CAD4A8F" w14:textId="77777777" w:rsidR="004B10FD" w:rsidRPr="00D162B2" w:rsidRDefault="004B10FD" w:rsidP="0020275F">
      <w:pPr>
        <w:rPr>
          <w:rFonts w:asciiTheme="minorHAnsi" w:hAnsiTheme="minorHAnsi" w:cstheme="minorHAnsi"/>
          <w:sz w:val="22"/>
          <w:szCs w:val="22"/>
        </w:rPr>
      </w:pPr>
    </w:p>
    <w:sectPr w:rsidR="004B10FD" w:rsidRPr="00D162B2" w:rsidSect="00552008">
      <w:headerReference w:type="default" r:id="rId22"/>
      <w:footerReference w:type="default" r:id="rId23"/>
      <w:headerReference w:type="first" r:id="rId24"/>
      <w:footerReference w:type="first" r:id="rId25"/>
      <w:pgSz w:w="12240" w:h="15840" w:code="1"/>
      <w:pgMar w:top="979" w:right="1440" w:bottom="648" w:left="1440" w:header="720" w:footer="72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80AF1" w14:textId="77777777" w:rsidR="007B43D2" w:rsidRDefault="007B43D2" w:rsidP="00CF4290">
      <w:pPr>
        <w:spacing w:before="0" w:after="0"/>
      </w:pPr>
      <w:r>
        <w:separator/>
      </w:r>
    </w:p>
  </w:endnote>
  <w:endnote w:type="continuationSeparator" w:id="0">
    <w:p w14:paraId="48EEEAB4" w14:textId="77777777" w:rsidR="007B43D2" w:rsidRDefault="007B43D2" w:rsidP="00CF42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ago Book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552008" w:rsidRDefault="0055200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8601FE" w14:textId="77777777" w:rsidR="00552008" w:rsidRDefault="005520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71945" w14:textId="538430A2" w:rsidR="00552008" w:rsidRDefault="00552008" w:rsidP="3D514B0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iCs/>
        <w:sz w:val="20"/>
        <w:szCs w:val="20"/>
      </w:rPr>
    </w:pPr>
    <w:r w:rsidRPr="3D514B0E">
      <w:rPr>
        <w:b/>
        <w:bCs/>
        <w:i/>
        <w:iCs/>
        <w:sz w:val="20"/>
        <w:szCs w:val="20"/>
      </w:rPr>
      <w:t xml:space="preserve">Revision Date: </w:t>
    </w:r>
    <w:r w:rsidRPr="46C5F9C9"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 w:rsidRPr="46C5F9C9">
      <w:rPr>
        <w:b/>
        <w:i/>
        <w:sz w:val="20"/>
        <w:szCs w:val="20"/>
      </w:rPr>
      <w:fldChar w:fldCharType="separate"/>
    </w:r>
    <w:r w:rsidR="00E218E4">
      <w:rPr>
        <w:bCs/>
        <w:i/>
        <w:sz w:val="20"/>
        <w:szCs w:val="20"/>
      </w:rPr>
      <w:t>Error! Unknown document property name.</w:t>
    </w:r>
    <w:r w:rsidRPr="46C5F9C9">
      <w:fldChar w:fldCharType="end"/>
    </w:r>
    <w:r>
      <w:rPr>
        <w:sz w:val="20"/>
      </w:rPr>
      <w:tab/>
    </w:r>
    <w:r>
      <w:rPr>
        <w:sz w:val="20"/>
      </w:rPr>
      <w:tab/>
    </w:r>
    <w:r w:rsidRPr="3D514B0E">
      <w:rPr>
        <w:b/>
        <w:bCs/>
        <w:i/>
        <w:iCs/>
        <w:sz w:val="20"/>
        <w:szCs w:val="20"/>
      </w:rPr>
      <w:t xml:space="preserve">Page </w:t>
    </w:r>
    <w:r w:rsidRPr="3D514B0E">
      <w:rPr>
        <w:b/>
        <w:bCs/>
        <w:i/>
        <w:iCs/>
        <w:noProof/>
        <w:sz w:val="20"/>
        <w:szCs w:val="20"/>
      </w:rPr>
      <w:fldChar w:fldCharType="begin"/>
    </w:r>
    <w:r>
      <w:rPr>
        <w:b/>
        <w:bCs/>
        <w:i/>
        <w:sz w:val="20"/>
      </w:rPr>
      <w:instrText xml:space="preserve"> PAGE </w:instrText>
    </w:r>
    <w:r w:rsidRPr="3D514B0E">
      <w:rPr>
        <w:b/>
        <w:bCs/>
        <w:i/>
        <w:sz w:val="20"/>
      </w:rPr>
      <w:fldChar w:fldCharType="separate"/>
    </w:r>
    <w:r w:rsidRPr="3D514B0E">
      <w:rPr>
        <w:b/>
        <w:bCs/>
        <w:i/>
        <w:iCs/>
        <w:noProof/>
        <w:sz w:val="20"/>
        <w:szCs w:val="20"/>
      </w:rPr>
      <w:t>2</w:t>
    </w:r>
    <w:r w:rsidRPr="3D514B0E">
      <w:rPr>
        <w:b/>
        <w:bCs/>
        <w:i/>
        <w:iCs/>
        <w:noProof/>
        <w:sz w:val="20"/>
        <w:szCs w:val="20"/>
      </w:rPr>
      <w:fldChar w:fldCharType="end"/>
    </w:r>
    <w:r w:rsidRPr="3D514B0E">
      <w:rPr>
        <w:b/>
        <w:bCs/>
        <w:i/>
        <w:iCs/>
        <w:sz w:val="20"/>
        <w:szCs w:val="20"/>
      </w:rPr>
      <w:t xml:space="preserve"> of </w:t>
    </w:r>
    <w:r w:rsidRPr="3D514B0E">
      <w:rPr>
        <w:b/>
        <w:bCs/>
        <w:i/>
        <w:iCs/>
        <w:noProof/>
        <w:sz w:val="20"/>
        <w:szCs w:val="20"/>
      </w:rPr>
      <w:fldChar w:fldCharType="begin"/>
    </w:r>
    <w:r>
      <w:rPr>
        <w:b/>
        <w:bCs/>
        <w:i/>
        <w:sz w:val="20"/>
      </w:rPr>
      <w:instrText xml:space="preserve"> NUMPAGES </w:instrText>
    </w:r>
    <w:r w:rsidRPr="3D514B0E">
      <w:rPr>
        <w:b/>
        <w:bCs/>
        <w:i/>
        <w:sz w:val="20"/>
      </w:rPr>
      <w:fldChar w:fldCharType="separate"/>
    </w:r>
    <w:r w:rsidRPr="3D514B0E">
      <w:rPr>
        <w:b/>
        <w:bCs/>
        <w:i/>
        <w:iCs/>
        <w:noProof/>
        <w:sz w:val="20"/>
        <w:szCs w:val="20"/>
      </w:rPr>
      <w:t>11</w:t>
    </w:r>
    <w:r w:rsidRPr="3D514B0E">
      <w:rPr>
        <w:b/>
        <w:bCs/>
        <w:i/>
        <w:iCs/>
        <w:noProof/>
        <w:sz w:val="20"/>
        <w:szCs w:val="20"/>
      </w:rPr>
      <w:fldChar w:fldCharType="end"/>
    </w:r>
  </w:p>
  <w:p w14:paraId="36DD5014" w14:textId="78A2B9AC" w:rsidR="00552008" w:rsidRDefault="00552008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 w:rsidR="00E218E4">
      <w:rPr>
        <w:b/>
        <w:bCs/>
        <w:i/>
        <w:iCs/>
        <w:noProof/>
        <w:sz w:val="20"/>
      </w:rPr>
      <w:t>Americana_IoT_v1.0.0.docx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D22A9" w14:textId="6FC63E20" w:rsidR="00552008" w:rsidRPr="00AD3289" w:rsidRDefault="00552008" w:rsidP="00552008">
    <w:pPr>
      <w:pStyle w:val="Footer"/>
      <w:jc w:val="center"/>
      <w:rPr>
        <w:rFonts w:ascii="Arial" w:hAnsi="Arial" w:cs="Arial"/>
        <w:sz w:val="18"/>
        <w:szCs w:val="18"/>
      </w:rPr>
    </w:pPr>
    <w:r>
      <w:fldChar w:fldCharType="begin"/>
    </w:r>
    <w:r>
      <w:instrText xml:space="preserve"> PAGE   \* MERGEFORMAT </w:instrText>
    </w:r>
    <w:r>
      <w:fldChar w:fldCharType="separate"/>
    </w:r>
    <w:r w:rsidR="000D62E3">
      <w:rPr>
        <w:noProof/>
      </w:rPr>
      <w:t>1</w:t>
    </w:r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DB0AB" w14:textId="5004A1BB" w:rsidR="00552008" w:rsidRDefault="00552008" w:rsidP="3D514B0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ind w:left="0"/>
      <w:jc w:val="center"/>
      <w:rPr>
        <w:rStyle w:val="PageNumber"/>
        <w:rFonts w:ascii="Arial" w:eastAsia="Arial" w:hAnsi="Arial" w:cs="Arial"/>
        <w:sz w:val="18"/>
        <w:szCs w:val="18"/>
      </w:rPr>
    </w:pPr>
    <w:r w:rsidRPr="3D514B0E">
      <w:rPr>
        <w:rFonts w:ascii="Arial" w:eastAsia="Arial" w:hAnsi="Arial" w:cs="Arial"/>
        <w:sz w:val="18"/>
        <w:szCs w:val="18"/>
      </w:rPr>
      <w:t>Page</w:t>
    </w:r>
    <w:r w:rsidRPr="3D514B0E">
      <w:rPr>
        <w:rFonts w:ascii="Arial" w:eastAsia="Arial" w:hAnsi="Arial" w:cs="Arial"/>
        <w:b/>
        <w:bCs/>
        <w:sz w:val="18"/>
        <w:szCs w:val="18"/>
      </w:rPr>
      <w:t xml:space="preserve"> </w:t>
    </w:r>
    <w:r w:rsidRPr="3D514B0E">
      <w:rPr>
        <w:rStyle w:val="PageNumber"/>
        <w:rFonts w:ascii="Arial" w:eastAsia="Arial" w:hAnsi="Arial" w:cs="Arial"/>
        <w:noProof/>
        <w:sz w:val="18"/>
        <w:szCs w:val="18"/>
      </w:rPr>
      <w:fldChar w:fldCharType="begin"/>
    </w:r>
    <w:r w:rsidRPr="3D514B0E">
      <w:rPr>
        <w:rStyle w:val="PageNumber"/>
        <w:rFonts w:ascii="Arial" w:eastAsia="Arial" w:hAnsi="Arial" w:cs="Arial"/>
        <w:noProof/>
        <w:sz w:val="18"/>
        <w:szCs w:val="18"/>
      </w:rPr>
      <w:instrText xml:space="preserve"> PAGE </w:instrText>
    </w:r>
    <w:r w:rsidRPr="3D514B0E">
      <w:rPr>
        <w:rStyle w:val="PageNumber"/>
        <w:rFonts w:ascii="Arial" w:eastAsia="Arial" w:hAnsi="Arial" w:cs="Arial"/>
        <w:noProof/>
        <w:sz w:val="18"/>
        <w:szCs w:val="18"/>
      </w:rPr>
      <w:fldChar w:fldCharType="separate"/>
    </w:r>
    <w:r w:rsidR="000D62E3">
      <w:rPr>
        <w:rStyle w:val="PageNumber"/>
        <w:rFonts w:ascii="Arial" w:eastAsia="Arial" w:hAnsi="Arial" w:cs="Arial"/>
        <w:noProof/>
        <w:sz w:val="18"/>
        <w:szCs w:val="18"/>
      </w:rPr>
      <w:t>5</w:t>
    </w:r>
    <w:r w:rsidRPr="3D514B0E">
      <w:rPr>
        <w:rStyle w:val="PageNumber"/>
        <w:rFonts w:ascii="Arial" w:eastAsia="Arial" w:hAnsi="Arial" w:cs="Arial"/>
        <w:noProof/>
        <w:sz w:val="18"/>
        <w:szCs w:val="18"/>
      </w:rPr>
      <w:fldChar w:fldCharType="end"/>
    </w:r>
    <w:r w:rsidRPr="3D514B0E">
      <w:rPr>
        <w:rStyle w:val="PageNumber"/>
        <w:rFonts w:ascii="Arial" w:eastAsia="Arial" w:hAnsi="Arial" w:cs="Arial"/>
        <w:sz w:val="18"/>
        <w:szCs w:val="18"/>
      </w:rPr>
      <w:t xml:space="preserve"> of </w:t>
    </w:r>
    <w:r w:rsidRPr="3D514B0E">
      <w:rPr>
        <w:rStyle w:val="PageNumber"/>
        <w:rFonts w:ascii="Arial" w:eastAsia="Arial" w:hAnsi="Arial" w:cs="Arial"/>
        <w:noProof/>
        <w:sz w:val="18"/>
        <w:szCs w:val="18"/>
      </w:rPr>
      <w:fldChar w:fldCharType="begin"/>
    </w:r>
    <w:r w:rsidRPr="3D514B0E">
      <w:rPr>
        <w:rStyle w:val="PageNumber"/>
        <w:rFonts w:ascii="Arial" w:eastAsia="Arial" w:hAnsi="Arial" w:cs="Arial"/>
        <w:noProof/>
        <w:sz w:val="18"/>
        <w:szCs w:val="18"/>
      </w:rPr>
      <w:instrText xml:space="preserve"> NUMPAGES </w:instrText>
    </w:r>
    <w:r w:rsidRPr="3D514B0E">
      <w:rPr>
        <w:rStyle w:val="PageNumber"/>
        <w:rFonts w:ascii="Arial" w:eastAsia="Arial" w:hAnsi="Arial" w:cs="Arial"/>
        <w:noProof/>
        <w:sz w:val="18"/>
        <w:szCs w:val="18"/>
      </w:rPr>
      <w:fldChar w:fldCharType="separate"/>
    </w:r>
    <w:r w:rsidR="000D62E3">
      <w:rPr>
        <w:rStyle w:val="PageNumber"/>
        <w:rFonts w:ascii="Arial" w:eastAsia="Arial" w:hAnsi="Arial" w:cs="Arial"/>
        <w:noProof/>
        <w:sz w:val="18"/>
        <w:szCs w:val="18"/>
      </w:rPr>
      <w:t>9</w:t>
    </w:r>
    <w:r w:rsidRPr="3D514B0E">
      <w:rPr>
        <w:rStyle w:val="PageNumber"/>
        <w:rFonts w:ascii="Arial" w:eastAsia="Arial" w:hAnsi="Arial" w:cs="Arial"/>
        <w:noProof/>
        <w:sz w:val="18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4BA1D" w14:textId="77777777" w:rsidR="00552008" w:rsidRDefault="005520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91E349B" w14:textId="7AA4916D" w:rsidR="00552008" w:rsidRDefault="00552008">
    <w:pPr>
      <w:pStyle w:val="Footer"/>
      <w:pBdr>
        <w:top w:val="single" w:sz="12" w:space="1" w:color="auto"/>
      </w:pBdr>
      <w:ind w:left="0" w:right="360"/>
    </w:pPr>
    <w:r w:rsidRPr="3D514B0E">
      <w:rPr>
        <w:b/>
        <w:bCs/>
        <w:i/>
        <w:iCs/>
        <w:sz w:val="20"/>
        <w:szCs w:val="20"/>
      </w:rPr>
      <w:t xml:space="preserve">Revision Date: </w:t>
    </w:r>
    <w:r w:rsidRPr="3D514B0E"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 w:rsidRPr="3D514B0E">
      <w:rPr>
        <w:b/>
        <w:i/>
        <w:sz w:val="20"/>
        <w:szCs w:val="20"/>
      </w:rPr>
      <w:fldChar w:fldCharType="separate"/>
    </w:r>
    <w:r w:rsidR="00E218E4">
      <w:rPr>
        <w:bCs/>
        <w:i/>
        <w:sz w:val="20"/>
        <w:szCs w:val="20"/>
      </w:rPr>
      <w:t>Error! Unknown document property name.</w:t>
    </w:r>
    <w:r w:rsidRPr="3D514B0E"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2DB86" w14:textId="77777777" w:rsidR="007B43D2" w:rsidRDefault="007B43D2" w:rsidP="00CF4290">
      <w:pPr>
        <w:spacing w:before="0" w:after="0"/>
      </w:pPr>
      <w:r>
        <w:separator/>
      </w:r>
    </w:p>
  </w:footnote>
  <w:footnote w:type="continuationSeparator" w:id="0">
    <w:p w14:paraId="3A4C43D5" w14:textId="77777777" w:rsidR="007B43D2" w:rsidRDefault="007B43D2" w:rsidP="00CF429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D2D51" w14:textId="1F267A47" w:rsidR="00552008" w:rsidRDefault="00552008" w:rsidP="3D514B0E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  <w:szCs w:val="20"/>
      </w:rPr>
    </w:pPr>
    <w:r w:rsidRPr="46C5F9C9">
      <w:fldChar w:fldCharType="begin"/>
    </w:r>
    <w:r>
      <w:rPr>
        <w:b/>
        <w:i/>
        <w:sz w:val="20"/>
        <w:szCs w:val="20"/>
      </w:rPr>
      <w:instrText xml:space="preserve"> SUBJECT  \* MERGEFORMAT </w:instrText>
    </w:r>
    <w:r w:rsidRPr="46C5F9C9">
      <w:fldChar w:fldCharType="end"/>
    </w:r>
    <w:r w:rsidRPr="3D514B0E">
      <w:rPr>
        <w:b/>
        <w:bCs/>
        <w:i/>
        <w:iCs/>
        <w:sz w:val="20"/>
        <w:szCs w:val="20"/>
      </w:rPr>
      <w:t xml:space="preserve"> </w:t>
    </w:r>
    <w:r w:rsidRPr="46C5F9C9">
      <w:fldChar w:fldCharType="begin"/>
    </w:r>
    <w:r>
      <w:rPr>
        <w:b/>
        <w:i/>
        <w:sz w:val="20"/>
        <w:szCs w:val="20"/>
      </w:rPr>
      <w:instrText xml:space="preserve"> TITLE  \* MERGEFORMAT </w:instrText>
    </w:r>
    <w:r w:rsidRPr="46C5F9C9"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  <w:r w:rsidRPr="3D514B0E">
      <w:rPr>
        <w:b/>
        <w:bCs/>
        <w:i/>
        <w:iCs/>
        <w:sz w:val="20"/>
        <w:szCs w:val="20"/>
      </w:rPr>
      <w:t>Version:</w:t>
    </w:r>
    <w:r w:rsidRPr="3D514B0E">
      <w:rPr>
        <w:i/>
        <w:iCs/>
        <w:sz w:val="20"/>
        <w:szCs w:val="20"/>
      </w:rPr>
      <w:t xml:space="preserve"> </w:t>
    </w:r>
    <w:r w:rsidRPr="46C5F9C9">
      <w:fldChar w:fldCharType="begin"/>
    </w:r>
    <w:r>
      <w:rPr>
        <w:i/>
        <w:sz w:val="20"/>
        <w:szCs w:val="20"/>
      </w:rPr>
      <w:instrText xml:space="preserve"> DOCPROPERTY  Version  \* MERGEFORMAT </w:instrText>
    </w:r>
    <w:r w:rsidRPr="46C5F9C9">
      <w:rPr>
        <w:i/>
        <w:sz w:val="20"/>
        <w:szCs w:val="20"/>
      </w:rPr>
      <w:fldChar w:fldCharType="separate"/>
    </w:r>
    <w:r w:rsidR="00E218E4">
      <w:rPr>
        <w:b/>
        <w:bCs/>
        <w:i/>
        <w:sz w:val="20"/>
        <w:szCs w:val="20"/>
      </w:rPr>
      <w:t>Error! Unknown document property name.</w:t>
    </w:r>
    <w:r w:rsidRPr="46C5F9C9">
      <w:fldChar w:fldCharType="end"/>
    </w:r>
    <w:r w:rsidRPr="3D514B0E">
      <w:rPr>
        <w:i/>
        <w:iCs/>
        <w:sz w:val="20"/>
        <w:szCs w:val="20"/>
      </w:rPr>
      <w:t xml:space="preserve"> </w:t>
    </w:r>
    <w:r w:rsidRPr="46C5F9C9"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 w:rsidRPr="46C5F9C9">
      <w:rPr>
        <w:b/>
        <w:i/>
        <w:sz w:val="20"/>
        <w:szCs w:val="20"/>
      </w:rPr>
      <w:fldChar w:fldCharType="separate"/>
    </w:r>
    <w:r w:rsidR="00E218E4">
      <w:rPr>
        <w:bCs/>
        <w:i/>
        <w:sz w:val="20"/>
        <w:szCs w:val="20"/>
      </w:rPr>
      <w:t>Error! Unknown document property name.</w:t>
    </w:r>
    <w:r w:rsidRPr="46C5F9C9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EA56F" w14:textId="77777777" w:rsidR="00552008" w:rsidRPr="006F4EFF" w:rsidRDefault="00552008" w:rsidP="006F4EFF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C3D490C" wp14:editId="07777777">
          <wp:simplePos x="0" y="0"/>
          <wp:positionH relativeFrom="column">
            <wp:posOffset>-563880</wp:posOffset>
          </wp:positionH>
          <wp:positionV relativeFrom="paragraph">
            <wp:posOffset>-81280</wp:posOffset>
          </wp:positionV>
          <wp:extent cx="850997" cy="403860"/>
          <wp:effectExtent l="0" t="0" r="6350" b="0"/>
          <wp:wrapThrough wrapText="bothSides">
            <wp:wrapPolygon edited="0">
              <wp:start x="0" y="0"/>
              <wp:lineTo x="0" y="20377"/>
              <wp:lineTo x="21278" y="20377"/>
              <wp:lineTo x="21278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0997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59C08" w14:textId="77777777" w:rsidR="00552008" w:rsidRPr="006F4EFF" w:rsidRDefault="00552008" w:rsidP="006F4EF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B59E108" wp14:editId="07777777">
          <wp:simplePos x="0" y="0"/>
          <wp:positionH relativeFrom="column">
            <wp:posOffset>-891540</wp:posOffset>
          </wp:positionH>
          <wp:positionV relativeFrom="paragraph">
            <wp:posOffset>-160020</wp:posOffset>
          </wp:positionV>
          <wp:extent cx="850997" cy="403860"/>
          <wp:effectExtent l="0" t="0" r="6350" b="0"/>
          <wp:wrapThrough wrapText="bothSides">
            <wp:wrapPolygon edited="0">
              <wp:start x="0" y="0"/>
              <wp:lineTo x="0" y="20377"/>
              <wp:lineTo x="21278" y="20377"/>
              <wp:lineTo x="21278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0997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746B3" w14:textId="2B3FC59B" w:rsidR="00552008" w:rsidRDefault="00552008" w:rsidP="3D514B0E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  <w:szCs w:val="20"/>
      </w:rPr>
    </w:pPr>
    <w:r w:rsidRPr="46C5F9C9">
      <w:fldChar w:fldCharType="begin"/>
    </w:r>
    <w:r>
      <w:rPr>
        <w:b/>
        <w:i/>
        <w:sz w:val="20"/>
        <w:szCs w:val="20"/>
      </w:rPr>
      <w:instrText xml:space="preserve"> SUBJECT  \* MERGEFORMAT </w:instrText>
    </w:r>
    <w:r w:rsidRPr="46C5F9C9"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  <w:r w:rsidRPr="3D514B0E">
      <w:rPr>
        <w:b/>
        <w:bCs/>
        <w:i/>
        <w:iCs/>
        <w:sz w:val="20"/>
        <w:szCs w:val="20"/>
      </w:rPr>
      <w:t>Version:</w:t>
    </w:r>
    <w:r w:rsidRPr="3D514B0E">
      <w:rPr>
        <w:i/>
        <w:iCs/>
        <w:sz w:val="20"/>
        <w:szCs w:val="20"/>
      </w:rPr>
      <w:t xml:space="preserve"> </w:t>
    </w:r>
    <w:r w:rsidRPr="46C5F9C9">
      <w:fldChar w:fldCharType="begin"/>
    </w:r>
    <w:r>
      <w:rPr>
        <w:i/>
        <w:sz w:val="20"/>
        <w:szCs w:val="20"/>
      </w:rPr>
      <w:instrText xml:space="preserve"> DOCPROPERTY  Version  \* MERGEFORMAT </w:instrText>
    </w:r>
    <w:r w:rsidRPr="46C5F9C9">
      <w:rPr>
        <w:i/>
        <w:sz w:val="20"/>
        <w:szCs w:val="20"/>
      </w:rPr>
      <w:fldChar w:fldCharType="separate"/>
    </w:r>
    <w:r w:rsidR="00E218E4">
      <w:rPr>
        <w:b/>
        <w:bCs/>
        <w:i/>
        <w:sz w:val="20"/>
        <w:szCs w:val="20"/>
      </w:rPr>
      <w:t>Error! Unknown document property name.</w:t>
    </w:r>
    <w:r w:rsidRPr="46C5F9C9">
      <w:fldChar w:fldCharType="end"/>
    </w:r>
    <w:r w:rsidRPr="3D514B0E">
      <w:rPr>
        <w:i/>
        <w:iCs/>
        <w:sz w:val="20"/>
        <w:szCs w:val="20"/>
      </w:rPr>
      <w:t xml:space="preserve"> </w:t>
    </w:r>
    <w:r w:rsidRPr="46C5F9C9"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 w:rsidRPr="46C5F9C9">
      <w:rPr>
        <w:b/>
        <w:i/>
        <w:sz w:val="20"/>
        <w:szCs w:val="20"/>
      </w:rPr>
      <w:fldChar w:fldCharType="separate"/>
    </w:r>
    <w:r w:rsidR="00E218E4">
      <w:rPr>
        <w:bCs/>
        <w:i/>
        <w:sz w:val="20"/>
        <w:szCs w:val="20"/>
      </w:rPr>
      <w:t>Error! Unknown document property name.</w:t>
    </w:r>
    <w:r w:rsidRPr="46C5F9C9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56FC"/>
    <w:multiLevelType w:val="hybridMultilevel"/>
    <w:tmpl w:val="8EBAF25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915F67"/>
    <w:multiLevelType w:val="hybridMultilevel"/>
    <w:tmpl w:val="8890A2E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0A7F6B9A"/>
    <w:multiLevelType w:val="hybridMultilevel"/>
    <w:tmpl w:val="6F0CB9B0"/>
    <w:lvl w:ilvl="0" w:tplc="0406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08A2C2A"/>
    <w:multiLevelType w:val="multilevel"/>
    <w:tmpl w:val="0D96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5347B"/>
    <w:multiLevelType w:val="hybridMultilevel"/>
    <w:tmpl w:val="12B647F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797C51"/>
    <w:multiLevelType w:val="hybridMultilevel"/>
    <w:tmpl w:val="F252E03A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202154AC"/>
    <w:multiLevelType w:val="hybridMultilevel"/>
    <w:tmpl w:val="37E80F8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67333B"/>
    <w:multiLevelType w:val="hybridMultilevel"/>
    <w:tmpl w:val="2CB43DCA"/>
    <w:lvl w:ilvl="0" w:tplc="C8A86A16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4E3B1B"/>
    <w:multiLevelType w:val="hybridMultilevel"/>
    <w:tmpl w:val="85102BBE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242C5614"/>
    <w:multiLevelType w:val="multilevel"/>
    <w:tmpl w:val="FA9C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42320C"/>
    <w:multiLevelType w:val="multilevel"/>
    <w:tmpl w:val="5D34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F712F7"/>
    <w:multiLevelType w:val="hybridMultilevel"/>
    <w:tmpl w:val="6858863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541E7B"/>
    <w:multiLevelType w:val="multilevel"/>
    <w:tmpl w:val="5A48FB4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1BF1CA2"/>
    <w:multiLevelType w:val="hybridMultilevel"/>
    <w:tmpl w:val="575CCC32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0F6C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17B4D05"/>
    <w:multiLevelType w:val="hybridMultilevel"/>
    <w:tmpl w:val="14CC2D2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197A78"/>
    <w:multiLevelType w:val="hybridMultilevel"/>
    <w:tmpl w:val="62EA146C"/>
    <w:lvl w:ilvl="0" w:tplc="0809000F">
      <w:start w:val="1"/>
      <w:numFmt w:val="decimal"/>
      <w:lvlText w:val="%1."/>
      <w:lvlJc w:val="left"/>
      <w:pPr>
        <w:ind w:left="1152" w:hanging="360"/>
      </w:pPr>
    </w:lvl>
    <w:lvl w:ilvl="1" w:tplc="08090019" w:tentative="1">
      <w:start w:val="1"/>
      <w:numFmt w:val="lowerLetter"/>
      <w:lvlText w:val="%2."/>
      <w:lvlJc w:val="left"/>
      <w:pPr>
        <w:ind w:left="1872" w:hanging="360"/>
      </w:pPr>
    </w:lvl>
    <w:lvl w:ilvl="2" w:tplc="0809001B" w:tentative="1">
      <w:start w:val="1"/>
      <w:numFmt w:val="lowerRoman"/>
      <w:lvlText w:val="%3."/>
      <w:lvlJc w:val="right"/>
      <w:pPr>
        <w:ind w:left="2592" w:hanging="180"/>
      </w:pPr>
    </w:lvl>
    <w:lvl w:ilvl="3" w:tplc="0809000F" w:tentative="1">
      <w:start w:val="1"/>
      <w:numFmt w:val="decimal"/>
      <w:lvlText w:val="%4."/>
      <w:lvlJc w:val="left"/>
      <w:pPr>
        <w:ind w:left="3312" w:hanging="360"/>
      </w:pPr>
    </w:lvl>
    <w:lvl w:ilvl="4" w:tplc="08090019" w:tentative="1">
      <w:start w:val="1"/>
      <w:numFmt w:val="lowerLetter"/>
      <w:lvlText w:val="%5."/>
      <w:lvlJc w:val="left"/>
      <w:pPr>
        <w:ind w:left="4032" w:hanging="360"/>
      </w:pPr>
    </w:lvl>
    <w:lvl w:ilvl="5" w:tplc="0809001B" w:tentative="1">
      <w:start w:val="1"/>
      <w:numFmt w:val="lowerRoman"/>
      <w:lvlText w:val="%6."/>
      <w:lvlJc w:val="right"/>
      <w:pPr>
        <w:ind w:left="4752" w:hanging="180"/>
      </w:pPr>
    </w:lvl>
    <w:lvl w:ilvl="6" w:tplc="0809000F" w:tentative="1">
      <w:start w:val="1"/>
      <w:numFmt w:val="decimal"/>
      <w:lvlText w:val="%7."/>
      <w:lvlJc w:val="left"/>
      <w:pPr>
        <w:ind w:left="5472" w:hanging="360"/>
      </w:pPr>
    </w:lvl>
    <w:lvl w:ilvl="7" w:tplc="08090019" w:tentative="1">
      <w:start w:val="1"/>
      <w:numFmt w:val="lowerLetter"/>
      <w:lvlText w:val="%8."/>
      <w:lvlJc w:val="left"/>
      <w:pPr>
        <w:ind w:left="6192" w:hanging="360"/>
      </w:pPr>
    </w:lvl>
    <w:lvl w:ilvl="8" w:tplc="0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7" w15:restartNumberingAfterBreak="0">
    <w:nsid w:val="46D35920"/>
    <w:multiLevelType w:val="multilevel"/>
    <w:tmpl w:val="6D74962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2250"/>
        </w:tabs>
        <w:ind w:left="225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472A6004"/>
    <w:multiLevelType w:val="hybridMultilevel"/>
    <w:tmpl w:val="50C61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FF2F3B"/>
    <w:multiLevelType w:val="hybridMultilevel"/>
    <w:tmpl w:val="455E936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 w15:restartNumberingAfterBreak="0">
    <w:nsid w:val="492978C6"/>
    <w:multiLevelType w:val="hybridMultilevel"/>
    <w:tmpl w:val="3EA4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F15F5"/>
    <w:multiLevelType w:val="hybridMultilevel"/>
    <w:tmpl w:val="177436B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 w15:restartNumberingAfterBreak="0">
    <w:nsid w:val="505A438B"/>
    <w:multiLevelType w:val="hybridMultilevel"/>
    <w:tmpl w:val="FDF68D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262B99"/>
    <w:multiLevelType w:val="hybridMultilevel"/>
    <w:tmpl w:val="7AF23C3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C2409DA"/>
    <w:multiLevelType w:val="hybridMultilevel"/>
    <w:tmpl w:val="32BA8CB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D512A8"/>
    <w:multiLevelType w:val="hybridMultilevel"/>
    <w:tmpl w:val="CF707FD2"/>
    <w:lvl w:ilvl="0" w:tplc="4BD46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DB568D"/>
    <w:multiLevelType w:val="hybridMultilevel"/>
    <w:tmpl w:val="699CE4E2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7" w15:restartNumberingAfterBreak="0">
    <w:nsid w:val="629B245A"/>
    <w:multiLevelType w:val="hybridMultilevel"/>
    <w:tmpl w:val="759C4E1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5F078EB"/>
    <w:multiLevelType w:val="hybridMultilevel"/>
    <w:tmpl w:val="59D82298"/>
    <w:lvl w:ilvl="0" w:tplc="0809000F">
      <w:start w:val="1"/>
      <w:numFmt w:val="decimal"/>
      <w:lvlText w:val="%1."/>
      <w:lvlJc w:val="left"/>
      <w:pPr>
        <w:ind w:left="1305" w:hanging="360"/>
      </w:pPr>
    </w:lvl>
    <w:lvl w:ilvl="1" w:tplc="08090019" w:tentative="1">
      <w:start w:val="1"/>
      <w:numFmt w:val="lowerLetter"/>
      <w:lvlText w:val="%2."/>
      <w:lvlJc w:val="left"/>
      <w:pPr>
        <w:ind w:left="2025" w:hanging="360"/>
      </w:pPr>
    </w:lvl>
    <w:lvl w:ilvl="2" w:tplc="0809001B" w:tentative="1">
      <w:start w:val="1"/>
      <w:numFmt w:val="lowerRoman"/>
      <w:lvlText w:val="%3."/>
      <w:lvlJc w:val="right"/>
      <w:pPr>
        <w:ind w:left="2745" w:hanging="180"/>
      </w:pPr>
    </w:lvl>
    <w:lvl w:ilvl="3" w:tplc="0809000F" w:tentative="1">
      <w:start w:val="1"/>
      <w:numFmt w:val="decimal"/>
      <w:lvlText w:val="%4."/>
      <w:lvlJc w:val="left"/>
      <w:pPr>
        <w:ind w:left="3465" w:hanging="360"/>
      </w:pPr>
    </w:lvl>
    <w:lvl w:ilvl="4" w:tplc="08090019" w:tentative="1">
      <w:start w:val="1"/>
      <w:numFmt w:val="lowerLetter"/>
      <w:lvlText w:val="%5."/>
      <w:lvlJc w:val="left"/>
      <w:pPr>
        <w:ind w:left="4185" w:hanging="360"/>
      </w:pPr>
    </w:lvl>
    <w:lvl w:ilvl="5" w:tplc="0809001B" w:tentative="1">
      <w:start w:val="1"/>
      <w:numFmt w:val="lowerRoman"/>
      <w:lvlText w:val="%6."/>
      <w:lvlJc w:val="right"/>
      <w:pPr>
        <w:ind w:left="4905" w:hanging="180"/>
      </w:pPr>
    </w:lvl>
    <w:lvl w:ilvl="6" w:tplc="0809000F" w:tentative="1">
      <w:start w:val="1"/>
      <w:numFmt w:val="decimal"/>
      <w:lvlText w:val="%7."/>
      <w:lvlJc w:val="left"/>
      <w:pPr>
        <w:ind w:left="5625" w:hanging="360"/>
      </w:pPr>
    </w:lvl>
    <w:lvl w:ilvl="7" w:tplc="08090019" w:tentative="1">
      <w:start w:val="1"/>
      <w:numFmt w:val="lowerLetter"/>
      <w:lvlText w:val="%8."/>
      <w:lvlJc w:val="left"/>
      <w:pPr>
        <w:ind w:left="6345" w:hanging="360"/>
      </w:pPr>
    </w:lvl>
    <w:lvl w:ilvl="8" w:tplc="08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29" w15:restartNumberingAfterBreak="0">
    <w:nsid w:val="68E84AB8"/>
    <w:multiLevelType w:val="multilevel"/>
    <w:tmpl w:val="2500F5FC"/>
    <w:lvl w:ilvl="0">
      <w:start w:val="1"/>
      <w:numFmt w:val="decimal"/>
      <w:lvlText w:val="%1."/>
      <w:lvlJc w:val="left"/>
      <w:pPr>
        <w:ind w:left="360" w:hanging="360"/>
      </w:pPr>
      <w:rPr>
        <w:i w:val="0"/>
        <w:iCs/>
      </w:rPr>
    </w:lvl>
    <w:lvl w:ilvl="1">
      <w:start w:val="1"/>
      <w:numFmt w:val="decimal"/>
      <w:isLgl/>
      <w:lvlText w:val="%1.%2"/>
      <w:lvlJc w:val="left"/>
      <w:pPr>
        <w:ind w:left="1260" w:hanging="360"/>
      </w:pPr>
      <w:rPr>
        <w:rFonts w:hint="default"/>
        <w:color w:val="000000" w:themeColor="text1"/>
      </w:rPr>
    </w:lvl>
    <w:lvl w:ilvl="2">
      <w:start w:val="1"/>
      <w:numFmt w:val="decimal"/>
      <w:pStyle w:val="Method123subsubheading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55C0A6B"/>
    <w:multiLevelType w:val="hybridMultilevel"/>
    <w:tmpl w:val="ACD4CB8E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1" w15:restartNumberingAfterBreak="0">
    <w:nsid w:val="7868028E"/>
    <w:multiLevelType w:val="hybridMultilevel"/>
    <w:tmpl w:val="4EB8732A"/>
    <w:lvl w:ilvl="0" w:tplc="C8A86A16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9020EC2"/>
    <w:multiLevelType w:val="hybridMultilevel"/>
    <w:tmpl w:val="C8F61CE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D2E14B3"/>
    <w:multiLevelType w:val="hybridMultilevel"/>
    <w:tmpl w:val="A53A30B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4" w15:restartNumberingAfterBreak="0">
    <w:nsid w:val="7D77035C"/>
    <w:multiLevelType w:val="hybridMultilevel"/>
    <w:tmpl w:val="1712713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EC17BE7"/>
    <w:multiLevelType w:val="hybridMultilevel"/>
    <w:tmpl w:val="EA9297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24071602">
    <w:abstractNumId w:val="12"/>
  </w:num>
  <w:num w:numId="2" w16cid:durableId="350228271">
    <w:abstractNumId w:val="5"/>
  </w:num>
  <w:num w:numId="3" w16cid:durableId="1994409190">
    <w:abstractNumId w:val="8"/>
  </w:num>
  <w:num w:numId="4" w16cid:durableId="580676520">
    <w:abstractNumId w:val="12"/>
  </w:num>
  <w:num w:numId="5" w16cid:durableId="227114585">
    <w:abstractNumId w:val="16"/>
  </w:num>
  <w:num w:numId="6" w16cid:durableId="1416515372">
    <w:abstractNumId w:val="28"/>
  </w:num>
  <w:num w:numId="7" w16cid:durableId="502822154">
    <w:abstractNumId w:val="22"/>
  </w:num>
  <w:num w:numId="8" w16cid:durableId="1948266955">
    <w:abstractNumId w:val="12"/>
  </w:num>
  <w:num w:numId="9" w16cid:durableId="460349335">
    <w:abstractNumId w:val="29"/>
  </w:num>
  <w:num w:numId="10" w16cid:durableId="174543547">
    <w:abstractNumId w:val="30"/>
  </w:num>
  <w:num w:numId="11" w16cid:durableId="1753044590">
    <w:abstractNumId w:val="29"/>
  </w:num>
  <w:num w:numId="12" w16cid:durableId="438448390">
    <w:abstractNumId w:val="9"/>
  </w:num>
  <w:num w:numId="13" w16cid:durableId="1300955916">
    <w:abstractNumId w:val="7"/>
  </w:num>
  <w:num w:numId="14" w16cid:durableId="1663502902">
    <w:abstractNumId w:val="31"/>
  </w:num>
  <w:num w:numId="15" w16cid:durableId="199325660">
    <w:abstractNumId w:val="10"/>
  </w:num>
  <w:num w:numId="16" w16cid:durableId="1770077014">
    <w:abstractNumId w:val="7"/>
  </w:num>
  <w:num w:numId="17" w16cid:durableId="405306452">
    <w:abstractNumId w:val="13"/>
  </w:num>
  <w:num w:numId="18" w16cid:durableId="1275938553">
    <w:abstractNumId w:val="26"/>
  </w:num>
  <w:num w:numId="19" w16cid:durableId="222446527">
    <w:abstractNumId w:val="19"/>
  </w:num>
  <w:num w:numId="20" w16cid:durableId="2026131332">
    <w:abstractNumId w:val="2"/>
  </w:num>
  <w:num w:numId="21" w16cid:durableId="1588542763">
    <w:abstractNumId w:val="33"/>
  </w:num>
  <w:num w:numId="22" w16cid:durableId="2122799026">
    <w:abstractNumId w:val="17"/>
  </w:num>
  <w:num w:numId="23" w16cid:durableId="954945982">
    <w:abstractNumId w:val="32"/>
  </w:num>
  <w:num w:numId="24" w16cid:durableId="1651859857">
    <w:abstractNumId w:val="6"/>
  </w:num>
  <w:num w:numId="25" w16cid:durableId="488986906">
    <w:abstractNumId w:val="27"/>
  </w:num>
  <w:num w:numId="26" w16cid:durableId="1432777695">
    <w:abstractNumId w:val="23"/>
  </w:num>
  <w:num w:numId="27" w16cid:durableId="1896887645">
    <w:abstractNumId w:val="4"/>
  </w:num>
  <w:num w:numId="28" w16cid:durableId="582252964">
    <w:abstractNumId w:val="34"/>
  </w:num>
  <w:num w:numId="29" w16cid:durableId="1173566864">
    <w:abstractNumId w:val="0"/>
  </w:num>
  <w:num w:numId="30" w16cid:durableId="1584995102">
    <w:abstractNumId w:val="15"/>
  </w:num>
  <w:num w:numId="31" w16cid:durableId="1778671400">
    <w:abstractNumId w:val="11"/>
  </w:num>
  <w:num w:numId="32" w16cid:durableId="193142391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056120622">
    <w:abstractNumId w:val="24"/>
  </w:num>
  <w:num w:numId="34" w16cid:durableId="1155220607">
    <w:abstractNumId w:val="14"/>
  </w:num>
  <w:num w:numId="35" w16cid:durableId="821848794">
    <w:abstractNumId w:val="29"/>
  </w:num>
  <w:num w:numId="36" w16cid:durableId="2066637328">
    <w:abstractNumId w:val="29"/>
  </w:num>
  <w:num w:numId="37" w16cid:durableId="456535364">
    <w:abstractNumId w:val="29"/>
  </w:num>
  <w:num w:numId="38" w16cid:durableId="1684433890">
    <w:abstractNumId w:val="29"/>
  </w:num>
  <w:num w:numId="39" w16cid:durableId="619721832">
    <w:abstractNumId w:val="29"/>
  </w:num>
  <w:num w:numId="40" w16cid:durableId="891893253">
    <w:abstractNumId w:val="29"/>
  </w:num>
  <w:num w:numId="41" w16cid:durableId="584844321">
    <w:abstractNumId w:val="29"/>
  </w:num>
  <w:num w:numId="42" w16cid:durableId="2056003803">
    <w:abstractNumId w:val="25"/>
  </w:num>
  <w:num w:numId="43" w16cid:durableId="1247769463">
    <w:abstractNumId w:val="35"/>
  </w:num>
  <w:num w:numId="44" w16cid:durableId="1392001453">
    <w:abstractNumId w:val="3"/>
  </w:num>
  <w:num w:numId="45" w16cid:durableId="299846634">
    <w:abstractNumId w:val="1"/>
  </w:num>
  <w:num w:numId="46" w16cid:durableId="535772295">
    <w:abstractNumId w:val="21"/>
  </w:num>
  <w:num w:numId="47" w16cid:durableId="966542095">
    <w:abstractNumId w:val="20"/>
  </w:num>
  <w:num w:numId="48" w16cid:durableId="3322268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290"/>
    <w:rsid w:val="0000219F"/>
    <w:rsid w:val="00005915"/>
    <w:rsid w:val="00006C48"/>
    <w:rsid w:val="0001199A"/>
    <w:rsid w:val="0001582B"/>
    <w:rsid w:val="00020195"/>
    <w:rsid w:val="000262DC"/>
    <w:rsid w:val="00027E20"/>
    <w:rsid w:val="00031C37"/>
    <w:rsid w:val="0003790E"/>
    <w:rsid w:val="00043E6B"/>
    <w:rsid w:val="00044793"/>
    <w:rsid w:val="00050443"/>
    <w:rsid w:val="00053CE7"/>
    <w:rsid w:val="0006265E"/>
    <w:rsid w:val="0007136D"/>
    <w:rsid w:val="0007232A"/>
    <w:rsid w:val="000735CB"/>
    <w:rsid w:val="00075226"/>
    <w:rsid w:val="00080372"/>
    <w:rsid w:val="00081AA9"/>
    <w:rsid w:val="000827F6"/>
    <w:rsid w:val="00082B98"/>
    <w:rsid w:val="000834D9"/>
    <w:rsid w:val="00085B08"/>
    <w:rsid w:val="00094F0D"/>
    <w:rsid w:val="000B1720"/>
    <w:rsid w:val="000B17EF"/>
    <w:rsid w:val="000B1C4C"/>
    <w:rsid w:val="000B3010"/>
    <w:rsid w:val="000B34D8"/>
    <w:rsid w:val="000B521D"/>
    <w:rsid w:val="000B6145"/>
    <w:rsid w:val="000C0DCB"/>
    <w:rsid w:val="000C2F9B"/>
    <w:rsid w:val="000C60BE"/>
    <w:rsid w:val="000C7320"/>
    <w:rsid w:val="000D62E3"/>
    <w:rsid w:val="000E1BC4"/>
    <w:rsid w:val="000E2BD9"/>
    <w:rsid w:val="000E5A0F"/>
    <w:rsid w:val="000F2D8F"/>
    <w:rsid w:val="000F39AD"/>
    <w:rsid w:val="000F3B50"/>
    <w:rsid w:val="000F44F4"/>
    <w:rsid w:val="000F6EC6"/>
    <w:rsid w:val="001075BC"/>
    <w:rsid w:val="001155DD"/>
    <w:rsid w:val="00116D06"/>
    <w:rsid w:val="00117FEF"/>
    <w:rsid w:val="00130921"/>
    <w:rsid w:val="001313CA"/>
    <w:rsid w:val="00132B9B"/>
    <w:rsid w:val="00140467"/>
    <w:rsid w:val="001411C4"/>
    <w:rsid w:val="00143728"/>
    <w:rsid w:val="001539BA"/>
    <w:rsid w:val="00154B06"/>
    <w:rsid w:val="001710CD"/>
    <w:rsid w:val="00172958"/>
    <w:rsid w:val="00174117"/>
    <w:rsid w:val="0017550F"/>
    <w:rsid w:val="001769DB"/>
    <w:rsid w:val="0017713C"/>
    <w:rsid w:val="00181493"/>
    <w:rsid w:val="001867D1"/>
    <w:rsid w:val="001912C3"/>
    <w:rsid w:val="001942B0"/>
    <w:rsid w:val="00195685"/>
    <w:rsid w:val="001959FD"/>
    <w:rsid w:val="001B1BB6"/>
    <w:rsid w:val="001B31DA"/>
    <w:rsid w:val="001B34BE"/>
    <w:rsid w:val="001E626E"/>
    <w:rsid w:val="001F414C"/>
    <w:rsid w:val="001F5806"/>
    <w:rsid w:val="0020275F"/>
    <w:rsid w:val="0020514A"/>
    <w:rsid w:val="0020599B"/>
    <w:rsid w:val="00205C95"/>
    <w:rsid w:val="00206A8A"/>
    <w:rsid w:val="00207239"/>
    <w:rsid w:val="00211B27"/>
    <w:rsid w:val="002139F2"/>
    <w:rsid w:val="0021755C"/>
    <w:rsid w:val="002212BD"/>
    <w:rsid w:val="00224D4D"/>
    <w:rsid w:val="00224DC2"/>
    <w:rsid w:val="00225017"/>
    <w:rsid w:val="00237774"/>
    <w:rsid w:val="002432AB"/>
    <w:rsid w:val="002506F6"/>
    <w:rsid w:val="00252C21"/>
    <w:rsid w:val="002547A7"/>
    <w:rsid w:val="00256EDC"/>
    <w:rsid w:val="002579CA"/>
    <w:rsid w:val="002604CF"/>
    <w:rsid w:val="00263404"/>
    <w:rsid w:val="00263B68"/>
    <w:rsid w:val="00273B3D"/>
    <w:rsid w:val="00274FB4"/>
    <w:rsid w:val="0027635F"/>
    <w:rsid w:val="002801F6"/>
    <w:rsid w:val="00284764"/>
    <w:rsid w:val="0028738F"/>
    <w:rsid w:val="002952C5"/>
    <w:rsid w:val="002A4C55"/>
    <w:rsid w:val="002A589E"/>
    <w:rsid w:val="002A5D74"/>
    <w:rsid w:val="002A6817"/>
    <w:rsid w:val="002A7B52"/>
    <w:rsid w:val="002A7E91"/>
    <w:rsid w:val="002B0782"/>
    <w:rsid w:val="002B0F1D"/>
    <w:rsid w:val="002B25AF"/>
    <w:rsid w:val="002B4DB4"/>
    <w:rsid w:val="002D10AF"/>
    <w:rsid w:val="002D3666"/>
    <w:rsid w:val="002D39DA"/>
    <w:rsid w:val="002D3B11"/>
    <w:rsid w:val="002E753C"/>
    <w:rsid w:val="002F21EF"/>
    <w:rsid w:val="002F2354"/>
    <w:rsid w:val="002F4F4E"/>
    <w:rsid w:val="002F5F66"/>
    <w:rsid w:val="002F6741"/>
    <w:rsid w:val="003000CD"/>
    <w:rsid w:val="00301830"/>
    <w:rsid w:val="0030291F"/>
    <w:rsid w:val="00315A38"/>
    <w:rsid w:val="0033339A"/>
    <w:rsid w:val="00333934"/>
    <w:rsid w:val="00333BE6"/>
    <w:rsid w:val="00335331"/>
    <w:rsid w:val="00337821"/>
    <w:rsid w:val="0034145C"/>
    <w:rsid w:val="00342A31"/>
    <w:rsid w:val="00343430"/>
    <w:rsid w:val="00344B22"/>
    <w:rsid w:val="00350068"/>
    <w:rsid w:val="00350211"/>
    <w:rsid w:val="00350CAC"/>
    <w:rsid w:val="00351CC6"/>
    <w:rsid w:val="00354113"/>
    <w:rsid w:val="0035438F"/>
    <w:rsid w:val="0035476B"/>
    <w:rsid w:val="00354A6C"/>
    <w:rsid w:val="0035538D"/>
    <w:rsid w:val="00356E7F"/>
    <w:rsid w:val="003650AA"/>
    <w:rsid w:val="00365441"/>
    <w:rsid w:val="00372E89"/>
    <w:rsid w:val="003733BF"/>
    <w:rsid w:val="00377345"/>
    <w:rsid w:val="003810D6"/>
    <w:rsid w:val="00381D4F"/>
    <w:rsid w:val="003823E0"/>
    <w:rsid w:val="00385B9B"/>
    <w:rsid w:val="00385D10"/>
    <w:rsid w:val="00385D28"/>
    <w:rsid w:val="00390AFA"/>
    <w:rsid w:val="003917C0"/>
    <w:rsid w:val="00395284"/>
    <w:rsid w:val="003A0309"/>
    <w:rsid w:val="003A50DA"/>
    <w:rsid w:val="003C2127"/>
    <w:rsid w:val="003C654D"/>
    <w:rsid w:val="003D2459"/>
    <w:rsid w:val="003D4111"/>
    <w:rsid w:val="003D5A52"/>
    <w:rsid w:val="003E3686"/>
    <w:rsid w:val="003E76A8"/>
    <w:rsid w:val="003F170A"/>
    <w:rsid w:val="003F454C"/>
    <w:rsid w:val="003F6EE6"/>
    <w:rsid w:val="0040019A"/>
    <w:rsid w:val="00404CE7"/>
    <w:rsid w:val="004126B0"/>
    <w:rsid w:val="00414A64"/>
    <w:rsid w:val="00415EB6"/>
    <w:rsid w:val="004330F6"/>
    <w:rsid w:val="0043358A"/>
    <w:rsid w:val="00447ECA"/>
    <w:rsid w:val="004514BC"/>
    <w:rsid w:val="00452C59"/>
    <w:rsid w:val="0045390E"/>
    <w:rsid w:val="00455432"/>
    <w:rsid w:val="004554B9"/>
    <w:rsid w:val="00463B3F"/>
    <w:rsid w:val="0046514D"/>
    <w:rsid w:val="004676E5"/>
    <w:rsid w:val="00475D41"/>
    <w:rsid w:val="004765B9"/>
    <w:rsid w:val="00477B0B"/>
    <w:rsid w:val="00477DC2"/>
    <w:rsid w:val="00484607"/>
    <w:rsid w:val="00495B68"/>
    <w:rsid w:val="004975FF"/>
    <w:rsid w:val="004A2DBD"/>
    <w:rsid w:val="004A7528"/>
    <w:rsid w:val="004B0E4D"/>
    <w:rsid w:val="004B10FD"/>
    <w:rsid w:val="004B130A"/>
    <w:rsid w:val="004B29E0"/>
    <w:rsid w:val="004B6673"/>
    <w:rsid w:val="004C3FFB"/>
    <w:rsid w:val="004C4E68"/>
    <w:rsid w:val="004D04F6"/>
    <w:rsid w:val="004D06D9"/>
    <w:rsid w:val="004D17FD"/>
    <w:rsid w:val="004D3A7E"/>
    <w:rsid w:val="004D44D1"/>
    <w:rsid w:val="004E3B3C"/>
    <w:rsid w:val="004F0D34"/>
    <w:rsid w:val="00502D00"/>
    <w:rsid w:val="005069E7"/>
    <w:rsid w:val="00510064"/>
    <w:rsid w:val="00513CAF"/>
    <w:rsid w:val="00521963"/>
    <w:rsid w:val="00526031"/>
    <w:rsid w:val="00526910"/>
    <w:rsid w:val="00530072"/>
    <w:rsid w:val="00531C28"/>
    <w:rsid w:val="005321CC"/>
    <w:rsid w:val="0053460B"/>
    <w:rsid w:val="0053474D"/>
    <w:rsid w:val="00541FF8"/>
    <w:rsid w:val="0054660F"/>
    <w:rsid w:val="005474D1"/>
    <w:rsid w:val="00552008"/>
    <w:rsid w:val="00552411"/>
    <w:rsid w:val="00552E4D"/>
    <w:rsid w:val="005535D8"/>
    <w:rsid w:val="00553BCC"/>
    <w:rsid w:val="0055693D"/>
    <w:rsid w:val="005713B6"/>
    <w:rsid w:val="00575214"/>
    <w:rsid w:val="00583EB5"/>
    <w:rsid w:val="0058537E"/>
    <w:rsid w:val="00586BFA"/>
    <w:rsid w:val="00587B53"/>
    <w:rsid w:val="00594008"/>
    <w:rsid w:val="00596503"/>
    <w:rsid w:val="005966A7"/>
    <w:rsid w:val="005A094C"/>
    <w:rsid w:val="005A0D68"/>
    <w:rsid w:val="005A3555"/>
    <w:rsid w:val="005A7965"/>
    <w:rsid w:val="005B309A"/>
    <w:rsid w:val="005B65F4"/>
    <w:rsid w:val="005B7971"/>
    <w:rsid w:val="005D193D"/>
    <w:rsid w:val="005D2246"/>
    <w:rsid w:val="005D4A1C"/>
    <w:rsid w:val="005D68CF"/>
    <w:rsid w:val="005D7BCD"/>
    <w:rsid w:val="005F1BA1"/>
    <w:rsid w:val="005F2C31"/>
    <w:rsid w:val="005F381E"/>
    <w:rsid w:val="005F5B11"/>
    <w:rsid w:val="005F7685"/>
    <w:rsid w:val="00602ABE"/>
    <w:rsid w:val="00603DB5"/>
    <w:rsid w:val="0060705D"/>
    <w:rsid w:val="0061276C"/>
    <w:rsid w:val="00613DB9"/>
    <w:rsid w:val="00614DFC"/>
    <w:rsid w:val="00616316"/>
    <w:rsid w:val="00616677"/>
    <w:rsid w:val="00623CC2"/>
    <w:rsid w:val="0062553B"/>
    <w:rsid w:val="00632D7B"/>
    <w:rsid w:val="0064185C"/>
    <w:rsid w:val="00642182"/>
    <w:rsid w:val="00646197"/>
    <w:rsid w:val="00654237"/>
    <w:rsid w:val="0065560E"/>
    <w:rsid w:val="00660130"/>
    <w:rsid w:val="00661E8C"/>
    <w:rsid w:val="0066416A"/>
    <w:rsid w:val="00673C44"/>
    <w:rsid w:val="006773AA"/>
    <w:rsid w:val="00680207"/>
    <w:rsid w:val="006852AC"/>
    <w:rsid w:val="006929AD"/>
    <w:rsid w:val="00693F13"/>
    <w:rsid w:val="00695315"/>
    <w:rsid w:val="006956FF"/>
    <w:rsid w:val="006A4627"/>
    <w:rsid w:val="006B29D6"/>
    <w:rsid w:val="006B75AF"/>
    <w:rsid w:val="006C7DF7"/>
    <w:rsid w:val="006D075F"/>
    <w:rsid w:val="006E0F7E"/>
    <w:rsid w:val="006E4CC7"/>
    <w:rsid w:val="006F3B49"/>
    <w:rsid w:val="006F4EFF"/>
    <w:rsid w:val="00702C87"/>
    <w:rsid w:val="007134D6"/>
    <w:rsid w:val="00721D1F"/>
    <w:rsid w:val="00724A46"/>
    <w:rsid w:val="007258D2"/>
    <w:rsid w:val="007324DE"/>
    <w:rsid w:val="00733AE9"/>
    <w:rsid w:val="00734148"/>
    <w:rsid w:val="007368C9"/>
    <w:rsid w:val="007379D5"/>
    <w:rsid w:val="00740040"/>
    <w:rsid w:val="007440D6"/>
    <w:rsid w:val="00747D7E"/>
    <w:rsid w:val="007502A7"/>
    <w:rsid w:val="00750529"/>
    <w:rsid w:val="007575CE"/>
    <w:rsid w:val="00762605"/>
    <w:rsid w:val="00765E2D"/>
    <w:rsid w:val="00777344"/>
    <w:rsid w:val="0078005A"/>
    <w:rsid w:val="00786DD5"/>
    <w:rsid w:val="007872B2"/>
    <w:rsid w:val="0078798B"/>
    <w:rsid w:val="00787EF2"/>
    <w:rsid w:val="0079439C"/>
    <w:rsid w:val="00795DF2"/>
    <w:rsid w:val="007A691D"/>
    <w:rsid w:val="007B43D2"/>
    <w:rsid w:val="007B4BD2"/>
    <w:rsid w:val="007C2BFF"/>
    <w:rsid w:val="007C42AC"/>
    <w:rsid w:val="007D0492"/>
    <w:rsid w:val="007D131C"/>
    <w:rsid w:val="007D1D1D"/>
    <w:rsid w:val="007D4F61"/>
    <w:rsid w:val="007E41F3"/>
    <w:rsid w:val="007E4C7C"/>
    <w:rsid w:val="007E5210"/>
    <w:rsid w:val="007E7279"/>
    <w:rsid w:val="007E7474"/>
    <w:rsid w:val="007F0F07"/>
    <w:rsid w:val="007F381A"/>
    <w:rsid w:val="007F411B"/>
    <w:rsid w:val="00800214"/>
    <w:rsid w:val="00803C99"/>
    <w:rsid w:val="008079F9"/>
    <w:rsid w:val="00810702"/>
    <w:rsid w:val="00812120"/>
    <w:rsid w:val="00813B30"/>
    <w:rsid w:val="00814825"/>
    <w:rsid w:val="00814E2C"/>
    <w:rsid w:val="00824576"/>
    <w:rsid w:val="00825A56"/>
    <w:rsid w:val="00830D16"/>
    <w:rsid w:val="00831227"/>
    <w:rsid w:val="00832FDE"/>
    <w:rsid w:val="00845505"/>
    <w:rsid w:val="00857521"/>
    <w:rsid w:val="008628B3"/>
    <w:rsid w:val="00874914"/>
    <w:rsid w:val="00880E25"/>
    <w:rsid w:val="00881E3B"/>
    <w:rsid w:val="00885D0A"/>
    <w:rsid w:val="00886E7E"/>
    <w:rsid w:val="0089123D"/>
    <w:rsid w:val="00894CDC"/>
    <w:rsid w:val="008B08FA"/>
    <w:rsid w:val="008B231A"/>
    <w:rsid w:val="008B5822"/>
    <w:rsid w:val="008B71E4"/>
    <w:rsid w:val="008D1187"/>
    <w:rsid w:val="008D35A9"/>
    <w:rsid w:val="008D757C"/>
    <w:rsid w:val="008E0788"/>
    <w:rsid w:val="008E387C"/>
    <w:rsid w:val="008E5B6F"/>
    <w:rsid w:val="008F450E"/>
    <w:rsid w:val="0090009A"/>
    <w:rsid w:val="00904BD4"/>
    <w:rsid w:val="009062C0"/>
    <w:rsid w:val="00911BD7"/>
    <w:rsid w:val="0091271A"/>
    <w:rsid w:val="00925149"/>
    <w:rsid w:val="009303B2"/>
    <w:rsid w:val="00941684"/>
    <w:rsid w:val="0094441C"/>
    <w:rsid w:val="009512FB"/>
    <w:rsid w:val="00952D67"/>
    <w:rsid w:val="00953D37"/>
    <w:rsid w:val="00961BD0"/>
    <w:rsid w:val="00963422"/>
    <w:rsid w:val="0096420B"/>
    <w:rsid w:val="00964599"/>
    <w:rsid w:val="00964915"/>
    <w:rsid w:val="00965DBF"/>
    <w:rsid w:val="009667ED"/>
    <w:rsid w:val="009710BF"/>
    <w:rsid w:val="00971277"/>
    <w:rsid w:val="00974618"/>
    <w:rsid w:val="00981013"/>
    <w:rsid w:val="00981EC0"/>
    <w:rsid w:val="0098428D"/>
    <w:rsid w:val="009915BD"/>
    <w:rsid w:val="0099652B"/>
    <w:rsid w:val="009A0359"/>
    <w:rsid w:val="009A598F"/>
    <w:rsid w:val="009D0946"/>
    <w:rsid w:val="009D20BE"/>
    <w:rsid w:val="009D212D"/>
    <w:rsid w:val="009D75F5"/>
    <w:rsid w:val="009E0A1D"/>
    <w:rsid w:val="009E75C2"/>
    <w:rsid w:val="009F04AC"/>
    <w:rsid w:val="009F5AF0"/>
    <w:rsid w:val="009F7F03"/>
    <w:rsid w:val="00A001E1"/>
    <w:rsid w:val="00A05297"/>
    <w:rsid w:val="00A15150"/>
    <w:rsid w:val="00A20FD1"/>
    <w:rsid w:val="00A215D3"/>
    <w:rsid w:val="00A23195"/>
    <w:rsid w:val="00A26273"/>
    <w:rsid w:val="00A37B9B"/>
    <w:rsid w:val="00A45944"/>
    <w:rsid w:val="00A47955"/>
    <w:rsid w:val="00A53029"/>
    <w:rsid w:val="00A548CA"/>
    <w:rsid w:val="00A62C92"/>
    <w:rsid w:val="00A63DF4"/>
    <w:rsid w:val="00A70F6F"/>
    <w:rsid w:val="00A71CA6"/>
    <w:rsid w:val="00A74F7C"/>
    <w:rsid w:val="00A77D1E"/>
    <w:rsid w:val="00A81C36"/>
    <w:rsid w:val="00A82CE6"/>
    <w:rsid w:val="00A87C55"/>
    <w:rsid w:val="00A95746"/>
    <w:rsid w:val="00A976D6"/>
    <w:rsid w:val="00AA4036"/>
    <w:rsid w:val="00AA5B21"/>
    <w:rsid w:val="00AA5B5C"/>
    <w:rsid w:val="00AA5CD5"/>
    <w:rsid w:val="00AB35E0"/>
    <w:rsid w:val="00AB60A1"/>
    <w:rsid w:val="00AC1EEC"/>
    <w:rsid w:val="00AC3C34"/>
    <w:rsid w:val="00AC424B"/>
    <w:rsid w:val="00AC7F1A"/>
    <w:rsid w:val="00AD2CEE"/>
    <w:rsid w:val="00AD5870"/>
    <w:rsid w:val="00AD6A6C"/>
    <w:rsid w:val="00AE146F"/>
    <w:rsid w:val="00AE224B"/>
    <w:rsid w:val="00AE31E3"/>
    <w:rsid w:val="00AF04E5"/>
    <w:rsid w:val="00AF4BED"/>
    <w:rsid w:val="00AF70DE"/>
    <w:rsid w:val="00B025A7"/>
    <w:rsid w:val="00B131B9"/>
    <w:rsid w:val="00B13902"/>
    <w:rsid w:val="00B160D1"/>
    <w:rsid w:val="00B21C50"/>
    <w:rsid w:val="00B236CA"/>
    <w:rsid w:val="00B27135"/>
    <w:rsid w:val="00B27CFB"/>
    <w:rsid w:val="00B40500"/>
    <w:rsid w:val="00B415A2"/>
    <w:rsid w:val="00B47981"/>
    <w:rsid w:val="00B508A5"/>
    <w:rsid w:val="00B616EB"/>
    <w:rsid w:val="00B645A1"/>
    <w:rsid w:val="00B7280B"/>
    <w:rsid w:val="00B72CC7"/>
    <w:rsid w:val="00B77F31"/>
    <w:rsid w:val="00B83662"/>
    <w:rsid w:val="00B87A59"/>
    <w:rsid w:val="00B9503A"/>
    <w:rsid w:val="00BA37B4"/>
    <w:rsid w:val="00BB1BDA"/>
    <w:rsid w:val="00BB21A0"/>
    <w:rsid w:val="00BB45A5"/>
    <w:rsid w:val="00BB77B5"/>
    <w:rsid w:val="00BC1AEC"/>
    <w:rsid w:val="00BD34EC"/>
    <w:rsid w:val="00BD3615"/>
    <w:rsid w:val="00BD6B70"/>
    <w:rsid w:val="00BE4472"/>
    <w:rsid w:val="00BE5AC5"/>
    <w:rsid w:val="00BE5E36"/>
    <w:rsid w:val="00BE6CF2"/>
    <w:rsid w:val="00BE70DF"/>
    <w:rsid w:val="00BF6C4D"/>
    <w:rsid w:val="00BF7564"/>
    <w:rsid w:val="00C00F6E"/>
    <w:rsid w:val="00C019A8"/>
    <w:rsid w:val="00C054BD"/>
    <w:rsid w:val="00C06934"/>
    <w:rsid w:val="00C06FBD"/>
    <w:rsid w:val="00C10B6A"/>
    <w:rsid w:val="00C139DA"/>
    <w:rsid w:val="00C1561C"/>
    <w:rsid w:val="00C21096"/>
    <w:rsid w:val="00C21A3E"/>
    <w:rsid w:val="00C21B24"/>
    <w:rsid w:val="00C228CE"/>
    <w:rsid w:val="00C264A2"/>
    <w:rsid w:val="00C26CF7"/>
    <w:rsid w:val="00C301D5"/>
    <w:rsid w:val="00C33166"/>
    <w:rsid w:val="00C5029F"/>
    <w:rsid w:val="00C50BFD"/>
    <w:rsid w:val="00C5448E"/>
    <w:rsid w:val="00C56433"/>
    <w:rsid w:val="00C5749C"/>
    <w:rsid w:val="00C62E76"/>
    <w:rsid w:val="00C65096"/>
    <w:rsid w:val="00C708E8"/>
    <w:rsid w:val="00C70AAC"/>
    <w:rsid w:val="00C70EF1"/>
    <w:rsid w:val="00C73BD4"/>
    <w:rsid w:val="00C763DB"/>
    <w:rsid w:val="00C82160"/>
    <w:rsid w:val="00C82410"/>
    <w:rsid w:val="00C93626"/>
    <w:rsid w:val="00CA06B8"/>
    <w:rsid w:val="00CA1F3D"/>
    <w:rsid w:val="00CA203C"/>
    <w:rsid w:val="00CA3C4A"/>
    <w:rsid w:val="00CB2DFB"/>
    <w:rsid w:val="00CB7EB0"/>
    <w:rsid w:val="00CC1031"/>
    <w:rsid w:val="00CC1EF0"/>
    <w:rsid w:val="00CC2209"/>
    <w:rsid w:val="00CC6829"/>
    <w:rsid w:val="00CC6BCF"/>
    <w:rsid w:val="00CD062B"/>
    <w:rsid w:val="00CE6819"/>
    <w:rsid w:val="00CF4290"/>
    <w:rsid w:val="00D00F44"/>
    <w:rsid w:val="00D02F48"/>
    <w:rsid w:val="00D03319"/>
    <w:rsid w:val="00D034BA"/>
    <w:rsid w:val="00D058EC"/>
    <w:rsid w:val="00D074AD"/>
    <w:rsid w:val="00D078BF"/>
    <w:rsid w:val="00D10168"/>
    <w:rsid w:val="00D14662"/>
    <w:rsid w:val="00D162B2"/>
    <w:rsid w:val="00D174B9"/>
    <w:rsid w:val="00D24E4F"/>
    <w:rsid w:val="00D32511"/>
    <w:rsid w:val="00D35792"/>
    <w:rsid w:val="00D41922"/>
    <w:rsid w:val="00D435A6"/>
    <w:rsid w:val="00D45C77"/>
    <w:rsid w:val="00D45E7F"/>
    <w:rsid w:val="00D46024"/>
    <w:rsid w:val="00D54726"/>
    <w:rsid w:val="00D55459"/>
    <w:rsid w:val="00D55AAC"/>
    <w:rsid w:val="00D578F3"/>
    <w:rsid w:val="00D666A6"/>
    <w:rsid w:val="00D7141D"/>
    <w:rsid w:val="00D73DC2"/>
    <w:rsid w:val="00D767A6"/>
    <w:rsid w:val="00D86944"/>
    <w:rsid w:val="00D87ABD"/>
    <w:rsid w:val="00D92035"/>
    <w:rsid w:val="00D976E4"/>
    <w:rsid w:val="00DA1000"/>
    <w:rsid w:val="00DA64D1"/>
    <w:rsid w:val="00DB0803"/>
    <w:rsid w:val="00DB2D16"/>
    <w:rsid w:val="00DB6158"/>
    <w:rsid w:val="00DB6582"/>
    <w:rsid w:val="00DC4503"/>
    <w:rsid w:val="00DD31F9"/>
    <w:rsid w:val="00DD3E21"/>
    <w:rsid w:val="00DD4507"/>
    <w:rsid w:val="00DD4F36"/>
    <w:rsid w:val="00DD5055"/>
    <w:rsid w:val="00DE553A"/>
    <w:rsid w:val="00DE6083"/>
    <w:rsid w:val="00DF343A"/>
    <w:rsid w:val="00DF3C6F"/>
    <w:rsid w:val="00DF5020"/>
    <w:rsid w:val="00E00717"/>
    <w:rsid w:val="00E05ED2"/>
    <w:rsid w:val="00E12DAE"/>
    <w:rsid w:val="00E21011"/>
    <w:rsid w:val="00E218E4"/>
    <w:rsid w:val="00E238DE"/>
    <w:rsid w:val="00E247D7"/>
    <w:rsid w:val="00E25512"/>
    <w:rsid w:val="00E275A9"/>
    <w:rsid w:val="00E279A6"/>
    <w:rsid w:val="00E36E38"/>
    <w:rsid w:val="00E37D27"/>
    <w:rsid w:val="00E37E28"/>
    <w:rsid w:val="00E445CF"/>
    <w:rsid w:val="00E46B43"/>
    <w:rsid w:val="00E53618"/>
    <w:rsid w:val="00E5377C"/>
    <w:rsid w:val="00E55B8D"/>
    <w:rsid w:val="00E603A4"/>
    <w:rsid w:val="00E66EEC"/>
    <w:rsid w:val="00E934CE"/>
    <w:rsid w:val="00E93534"/>
    <w:rsid w:val="00E96A85"/>
    <w:rsid w:val="00EA0A1F"/>
    <w:rsid w:val="00EA34B0"/>
    <w:rsid w:val="00EA3530"/>
    <w:rsid w:val="00EA45B5"/>
    <w:rsid w:val="00EA7B5D"/>
    <w:rsid w:val="00EB13F3"/>
    <w:rsid w:val="00EC3E20"/>
    <w:rsid w:val="00EC4783"/>
    <w:rsid w:val="00EC7D7D"/>
    <w:rsid w:val="00ED13FA"/>
    <w:rsid w:val="00ED348C"/>
    <w:rsid w:val="00ED485C"/>
    <w:rsid w:val="00ED48AC"/>
    <w:rsid w:val="00ED4D0E"/>
    <w:rsid w:val="00ED63B1"/>
    <w:rsid w:val="00EE2F9E"/>
    <w:rsid w:val="00EE5003"/>
    <w:rsid w:val="00EE583C"/>
    <w:rsid w:val="00EE6FE6"/>
    <w:rsid w:val="00EF598D"/>
    <w:rsid w:val="00EF5C5A"/>
    <w:rsid w:val="00EF5D7E"/>
    <w:rsid w:val="00F0311A"/>
    <w:rsid w:val="00F1493A"/>
    <w:rsid w:val="00F21B4E"/>
    <w:rsid w:val="00F23842"/>
    <w:rsid w:val="00F3116A"/>
    <w:rsid w:val="00F33C91"/>
    <w:rsid w:val="00F45AD1"/>
    <w:rsid w:val="00F50F0B"/>
    <w:rsid w:val="00F51817"/>
    <w:rsid w:val="00F54642"/>
    <w:rsid w:val="00F57977"/>
    <w:rsid w:val="00F616B5"/>
    <w:rsid w:val="00F63765"/>
    <w:rsid w:val="00F64668"/>
    <w:rsid w:val="00F6633E"/>
    <w:rsid w:val="00F66500"/>
    <w:rsid w:val="00F71E1A"/>
    <w:rsid w:val="00F72C3A"/>
    <w:rsid w:val="00F74C2E"/>
    <w:rsid w:val="00F763A0"/>
    <w:rsid w:val="00F842C7"/>
    <w:rsid w:val="00F90881"/>
    <w:rsid w:val="00F9307E"/>
    <w:rsid w:val="00F95B41"/>
    <w:rsid w:val="00F9684A"/>
    <w:rsid w:val="00FA1AB9"/>
    <w:rsid w:val="00FB55E3"/>
    <w:rsid w:val="00FC2030"/>
    <w:rsid w:val="00FC3DDB"/>
    <w:rsid w:val="00FD3C1A"/>
    <w:rsid w:val="00FE263C"/>
    <w:rsid w:val="00FE2BE4"/>
    <w:rsid w:val="00FF5EC8"/>
    <w:rsid w:val="345324B6"/>
    <w:rsid w:val="3A7C4573"/>
    <w:rsid w:val="3D514B0E"/>
    <w:rsid w:val="46C5F9C9"/>
    <w:rsid w:val="50BFF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0BA5F"/>
  <w15:chartTrackingRefBased/>
  <w15:docId w15:val="{C10A3B91-7E00-4D5A-90E8-212F6876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290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2A5D74"/>
    <w:pPr>
      <w:keepNext/>
      <w:spacing w:before="180" w:after="120"/>
      <w:ind w:left="0"/>
      <w:jc w:val="left"/>
      <w:outlineLvl w:val="0"/>
    </w:pPr>
    <w:rPr>
      <w:rFonts w:asciiTheme="minorHAnsi" w:eastAsia="Arial Unicode MS" w:hAnsiTheme="minorHAnsi" w:cstheme="minorHAnsi"/>
      <w:b/>
      <w:bCs/>
      <w:caps/>
      <w:kern w:val="36"/>
      <w:sz w:val="22"/>
      <w:szCs w:val="22"/>
    </w:rPr>
  </w:style>
  <w:style w:type="paragraph" w:styleId="Heading2">
    <w:name w:val="heading 2"/>
    <w:aliases w:val="Method123 sub heading,2,Level 2 Heading,h2,Numbered indent 2,ni2,Hanging 2 Indent,numbered indent 2"/>
    <w:basedOn w:val="Normal"/>
    <w:link w:val="Heading2Char"/>
    <w:qFormat/>
    <w:rsid w:val="00CF4290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aliases w:val="h3"/>
    <w:basedOn w:val="Normal"/>
    <w:link w:val="Heading3Char"/>
    <w:qFormat/>
    <w:rsid w:val="00CF4290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aliases w:val="4"/>
    <w:basedOn w:val="Normal"/>
    <w:link w:val="Heading4Char"/>
    <w:qFormat/>
    <w:rsid w:val="00CF4290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aliases w:val="5"/>
    <w:basedOn w:val="Normal"/>
    <w:link w:val="Heading5Char"/>
    <w:qFormat/>
    <w:rsid w:val="00CF4290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aliases w:val="6"/>
    <w:basedOn w:val="Normal"/>
    <w:next w:val="Normal"/>
    <w:link w:val="Heading6Char"/>
    <w:qFormat/>
    <w:rsid w:val="00CF4290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CF4290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CF4290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CF4290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5D74"/>
    <w:rPr>
      <w:rFonts w:eastAsia="Arial Unicode MS" w:cstheme="minorHAnsi"/>
      <w:b/>
      <w:bCs/>
      <w:caps/>
      <w:kern w:val="36"/>
    </w:rPr>
  </w:style>
  <w:style w:type="character" w:customStyle="1" w:styleId="Heading2Char">
    <w:name w:val="Heading 2 Char"/>
    <w:aliases w:val="Method123 sub heading Char,2 Char,Level 2 Heading Char,h2 Char,Numbered indent 2 Char,ni2 Char,Hanging 2 Indent Char,numbered indent 2 Char"/>
    <w:basedOn w:val="DefaultParagraphFont"/>
    <w:link w:val="Heading2"/>
    <w:rsid w:val="00CF4290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rsid w:val="00CF4290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aliases w:val="4 Char"/>
    <w:basedOn w:val="DefaultParagraphFont"/>
    <w:link w:val="Heading4"/>
    <w:rsid w:val="00CF4290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aliases w:val="5 Char"/>
    <w:basedOn w:val="DefaultParagraphFont"/>
    <w:link w:val="Heading5"/>
    <w:rsid w:val="00CF4290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aliases w:val="6 Char"/>
    <w:basedOn w:val="DefaultParagraphFont"/>
    <w:link w:val="Heading6"/>
    <w:rsid w:val="00CF4290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CF4290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F4290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F4290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CF42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F429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F42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290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CF4290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CF4290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abletxt">
    <w:name w:val="tabletxt"/>
    <w:basedOn w:val="Normal"/>
    <w:rsid w:val="00CF4290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CF4290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styleId="BodyText">
    <w:name w:val="Body Text"/>
    <w:basedOn w:val="Normal"/>
    <w:link w:val="BodyTextChar"/>
    <w:rsid w:val="00CF429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F4290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text"/>
    <w:basedOn w:val="Normal"/>
    <w:rsid w:val="00CF4290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CF4290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paragraph" w:customStyle="1" w:styleId="InfoBlueChar">
    <w:name w:val="InfoBlue Char"/>
    <w:basedOn w:val="Normal"/>
    <w:next w:val="BodyText"/>
    <w:rsid w:val="00CF4290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Appendix">
    <w:name w:val="Appendix"/>
    <w:basedOn w:val="Normal"/>
    <w:rsid w:val="00CF4290"/>
    <w:pPr>
      <w:ind w:left="0"/>
    </w:pPr>
    <w:rPr>
      <w:b/>
      <w:sz w:val="28"/>
      <w:szCs w:val="28"/>
    </w:rPr>
  </w:style>
  <w:style w:type="paragraph" w:customStyle="1" w:styleId="InfoBlue">
    <w:name w:val="InfoBlue"/>
    <w:basedOn w:val="Normal"/>
    <w:next w:val="BodyText"/>
    <w:rsid w:val="00CF4290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CF4290"/>
  </w:style>
  <w:style w:type="paragraph" w:styleId="TOCHeading">
    <w:name w:val="TOC Heading"/>
    <w:basedOn w:val="Heading1"/>
    <w:next w:val="Normal"/>
    <w:uiPriority w:val="39"/>
    <w:unhideWhenUsed/>
    <w:qFormat/>
    <w:rsid w:val="000E2BD9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E2BD9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0E2BD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0500"/>
    <w:pPr>
      <w:spacing w:before="100" w:beforeAutospacing="1" w:after="100" w:afterAutospacing="1"/>
      <w:ind w:left="0"/>
      <w:jc w:val="left"/>
    </w:pPr>
  </w:style>
  <w:style w:type="paragraph" w:styleId="BodyTextIndent2">
    <w:name w:val="Body Text Indent 2"/>
    <w:basedOn w:val="Normal"/>
    <w:link w:val="BodyTextIndent2Char"/>
    <w:uiPriority w:val="99"/>
    <w:unhideWhenUsed/>
    <w:rsid w:val="00027E2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27E20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C3C34"/>
    <w:rPr>
      <w:i/>
      <w:iCs/>
    </w:rPr>
  </w:style>
  <w:style w:type="paragraph" w:styleId="ListParagraph">
    <w:name w:val="List Paragraph"/>
    <w:basedOn w:val="Normal"/>
    <w:uiPriority w:val="34"/>
    <w:qFormat/>
    <w:rsid w:val="00AC3C34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unhideWhenUsed/>
    <w:rsid w:val="00F50F0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F0B"/>
    <w:rPr>
      <w:rFonts w:ascii="Times New Roman" w:eastAsia="Times New Roman" w:hAnsi="Times New Roman" w:cs="Times New Roman"/>
      <w:sz w:val="16"/>
      <w:szCs w:val="16"/>
    </w:rPr>
  </w:style>
  <w:style w:type="paragraph" w:customStyle="1" w:styleId="Method123subsubheading">
    <w:name w:val="Method123 sub sub heading"/>
    <w:basedOn w:val="Heading3"/>
    <w:rsid w:val="00F50F0B"/>
    <w:pPr>
      <w:numPr>
        <w:numId w:val="9"/>
      </w:numPr>
      <w:tabs>
        <w:tab w:val="clear" w:pos="864"/>
        <w:tab w:val="num" w:pos="720"/>
      </w:tabs>
      <w:spacing w:before="240"/>
    </w:pPr>
    <w:rPr>
      <w:rFonts w:ascii="Imago Book" w:eastAsia="Times New Roman" w:hAnsi="Imago Book" w:cs="Arial"/>
      <w:i/>
      <w:color w:val="313896"/>
      <w:sz w:val="22"/>
      <w:szCs w:val="26"/>
      <w:lang w:val="en-AU"/>
    </w:rPr>
  </w:style>
  <w:style w:type="paragraph" w:styleId="TOC3">
    <w:name w:val="toc 3"/>
    <w:basedOn w:val="Normal"/>
    <w:next w:val="Normal"/>
    <w:autoRedefine/>
    <w:uiPriority w:val="39"/>
    <w:unhideWhenUsed/>
    <w:rsid w:val="00BE70DF"/>
    <w:pPr>
      <w:spacing w:after="100"/>
      <w:ind w:left="480"/>
    </w:pPr>
  </w:style>
  <w:style w:type="table" w:styleId="TableGrid">
    <w:name w:val="Table Grid"/>
    <w:basedOn w:val="TableNormal"/>
    <w:uiPriority w:val="39"/>
    <w:rsid w:val="00603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3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3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69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73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42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9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59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027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06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0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3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1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9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1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04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42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17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9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38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228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463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777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5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4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4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header" Target="header3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AAAB7E17FDE948A2E83BE5A7669695" ma:contentTypeVersion="4" ma:contentTypeDescription="Create a new document." ma:contentTypeScope="" ma:versionID="42e8083ee129f28272d6ef401beeba7a">
  <xsd:schema xmlns:xsd="http://www.w3.org/2001/XMLSchema" xmlns:xs="http://www.w3.org/2001/XMLSchema" xmlns:p="http://schemas.microsoft.com/office/2006/metadata/properties" xmlns:ns2="9d0402e1-2967-4a9f-af2c-49160a99758a" targetNamespace="http://schemas.microsoft.com/office/2006/metadata/properties" ma:root="true" ma:fieldsID="2b566b2c569996fafc2d0ccfc670e054" ns2:_="">
    <xsd:import namespace="9d0402e1-2967-4a9f-af2c-49160a9975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402e1-2967-4a9f-af2c-49160a9975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004576-734F-4C9C-B5F7-878C75D67B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0402e1-2967-4a9f-af2c-49160a9975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248E18-3142-4C48-94BC-CCF9BE1882D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0E2268-A57D-4F66-9CF1-03EEC7A76A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1D279ED-5386-4DEC-909A-91560381C1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9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Zighan</dc:creator>
  <cp:keywords/>
  <dc:description/>
  <cp:lastModifiedBy>Vinod Tiwari</cp:lastModifiedBy>
  <cp:revision>130</cp:revision>
  <cp:lastPrinted>2023-10-17T13:11:00Z</cp:lastPrinted>
  <dcterms:created xsi:type="dcterms:W3CDTF">2023-10-13T08:55:00Z</dcterms:created>
  <dcterms:modified xsi:type="dcterms:W3CDTF">2023-10-17T13:11:00Z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0x010100A2AAAB7E17FDE948A2E83BE5A7669695</vt:lpwstr>
  </property>
  <property fmtid="{D5CDD505-2E9C-101B-9397-08002B2CF9AE}" pid="3" name="MediaServiceImageTags">
    <vt:lpwstr/>
  </property>
</Properties>
</file>