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2D" w:rsidRPr="000D272D" w:rsidRDefault="000D272D" w:rsidP="000D272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2"/>
          <w:szCs w:val="32"/>
        </w:rPr>
      </w:pPr>
      <w:r w:rsidRPr="000D272D">
        <w:rPr>
          <w:rFonts w:ascii="Arial" w:eastAsia="Times New Roman" w:hAnsi="Arial" w:cs="Arial"/>
          <w:color w:val="333333"/>
          <w:kern w:val="36"/>
          <w:sz w:val="32"/>
          <w:szCs w:val="32"/>
          <w:bdr w:val="none" w:sz="0" w:space="0" w:color="auto" w:frame="1"/>
        </w:rPr>
        <w:t>Apache Tomcat Interview Questions and Answers</w:t>
      </w:r>
    </w:p>
    <w:p w:rsidR="000D272D" w:rsidRDefault="000D272D"/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Apache Tomcat and the Apache </w:t>
      </w:r>
      <w:proofErr w:type="spellStart"/>
      <w:r>
        <w:t>httpd</w:t>
      </w:r>
      <w:proofErr w:type="spellEnd"/>
      <w:r>
        <w:t xml:space="preserve"> </w:t>
      </w:r>
      <w:proofErr w:type="gramStart"/>
      <w:r>
        <w:t>server,</w:t>
      </w:r>
      <w:proofErr w:type="gramEnd"/>
      <w:r>
        <w:t xml:space="preserve"> were created for two different tasks but sometimes We can confuse the functionality of each other just because they could solve the same problems.</w:t>
      </w:r>
    </w:p>
    <w:p w:rsidR="000D272D" w:rsidRDefault="000D272D" w:rsidP="000D272D">
      <w:pPr>
        <w:pStyle w:val="Heading3"/>
        <w:shd w:val="clear" w:color="auto" w:fill="F1F1F1"/>
        <w:spacing w:before="288" w:after="115" w:line="240" w:lineRule="atLeast"/>
        <w:rPr>
          <w:rFonts w:ascii="Helvetica" w:hAnsi="Helvetica" w:cs="Helvetica"/>
          <w:b w:val="0"/>
          <w:bCs w:val="0"/>
          <w:sz w:val="28"/>
          <w:szCs w:val="28"/>
        </w:rPr>
      </w:pPr>
      <w:r>
        <w:rPr>
          <w:rFonts w:ascii="Helvetica" w:hAnsi="Helvetica" w:cs="Helvetica"/>
          <w:b w:val="0"/>
          <w:bCs w:val="0"/>
          <w:sz w:val="28"/>
          <w:szCs w:val="28"/>
        </w:rPr>
        <w:t xml:space="preserve">Table </w:t>
      </w:r>
      <w:proofErr w:type="gramStart"/>
      <w:r>
        <w:rPr>
          <w:rFonts w:ascii="Helvetica" w:hAnsi="Helvetica" w:cs="Helvetica"/>
          <w:b w:val="0"/>
          <w:bCs w:val="0"/>
          <w:sz w:val="28"/>
          <w:szCs w:val="28"/>
        </w:rPr>
        <w:t>Of</w:t>
      </w:r>
      <w:proofErr w:type="gramEnd"/>
      <w:r>
        <w:rPr>
          <w:rFonts w:ascii="Helvetica" w:hAnsi="Helvetica" w:cs="Helvetica"/>
          <w:b w:val="0"/>
          <w:bCs w:val="0"/>
          <w:sz w:val="28"/>
          <w:szCs w:val="28"/>
        </w:rPr>
        <w:t xml:space="preserve"> Contents</w:t>
      </w:r>
    </w:p>
    <w:p w:rsidR="000D272D" w:rsidRDefault="00A51097" w:rsidP="000D272D">
      <w:pPr>
        <w:shd w:val="clear" w:color="auto" w:fill="F1F1F1"/>
        <w:rPr>
          <w:rFonts w:ascii="Times New Roman" w:hAnsi="Times New Roman" w:cs="Times New Roman"/>
          <w:sz w:val="16"/>
          <w:szCs w:val="16"/>
        </w:rPr>
      </w:pPr>
      <w:hyperlink r:id="rId5" w:anchor="toc1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1. Introduction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6" w:anchor="toc2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2. General questions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7" w:anchor="toc3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3. Tomcat internals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8" w:anchor="toc4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 xml:space="preserve">4. </w:t>
        </w:r>
        <w:proofErr w:type="spellStart"/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Servlets</w:t>
        </w:r>
        <w:proofErr w:type="spellEnd"/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9" w:anchor="toc5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5. Tomcat configuration files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10" w:anchor="toc6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6. Tomcat connectors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11" w:anchor="toc7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7. Tomcat and other servers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12" w:anchor="toc8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8. Tomcat components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13" w:anchor="toc9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9. Tomcat architecture</w:t>
        </w:r>
      </w:hyperlink>
    </w:p>
    <w:p w:rsidR="000D272D" w:rsidRDefault="00A51097" w:rsidP="000D272D">
      <w:pPr>
        <w:shd w:val="clear" w:color="auto" w:fill="F1F1F1"/>
        <w:rPr>
          <w:sz w:val="16"/>
          <w:szCs w:val="16"/>
        </w:rPr>
      </w:pPr>
      <w:hyperlink r:id="rId14" w:anchor="toc10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10. Conclusion</w:t>
        </w:r>
      </w:hyperlink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0" w:name="toc100"/>
      <w:bookmarkEnd w:id="0"/>
      <w:r>
        <w:rPr>
          <w:rFonts w:ascii="Helvetica" w:hAnsi="Helvetica" w:cs="Helvetica"/>
          <w:b w:val="0"/>
          <w:bCs w:val="0"/>
          <w:sz w:val="35"/>
          <w:szCs w:val="35"/>
        </w:rPr>
        <w:t>1. Introduction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In this article </w:t>
      </w:r>
      <w:proofErr w:type="gramStart"/>
      <w:r>
        <w:t>We</w:t>
      </w:r>
      <w:proofErr w:type="gramEnd"/>
      <w:r>
        <w:t xml:space="preserve"> are going to show Tomcat Server frequently Asked Questions in various Tomcat job Interviews. As a Tomcat administrator your task is to be in charge of all Tomcat common tasks like server maintenance, upgrades, manage users and add new features.</w:t>
      </w:r>
    </w:p>
    <w:p w:rsidR="000D272D" w:rsidRDefault="000D272D" w:rsidP="000D272D">
      <w:pPr>
        <w:pStyle w:val="z-TopofForm"/>
      </w:pPr>
      <w:r>
        <w:t>Top of Form</w:t>
      </w:r>
    </w:p>
    <w:p w:rsidR="000D272D" w:rsidRDefault="000D272D" w:rsidP="000D272D">
      <w:pPr>
        <w:pStyle w:val="Heading1"/>
        <w:shd w:val="clear" w:color="auto" w:fill="E2ECFA"/>
        <w:spacing w:before="0" w:beforeAutospacing="0" w:after="0" w:afterAutospacing="0" w:line="240" w:lineRule="atLeast"/>
        <w:jc w:val="center"/>
        <w:rPr>
          <w:rFonts w:ascii="inherit" w:hAnsi="inherit" w:cs="Tahoma"/>
          <w:b w:val="0"/>
          <w:bCs w:val="0"/>
          <w:sz w:val="30"/>
          <w:szCs w:val="30"/>
        </w:rPr>
      </w:pPr>
      <w:r>
        <w:rPr>
          <w:rFonts w:ascii="inherit" w:hAnsi="inherit" w:cs="Tahoma"/>
          <w:b w:val="0"/>
          <w:bCs w:val="0"/>
          <w:sz w:val="30"/>
          <w:szCs w:val="30"/>
        </w:rPr>
        <w:t>Want to master Tomcat Server?</w:t>
      </w:r>
    </w:p>
    <w:tbl>
      <w:tblPr>
        <w:tblW w:w="0" w:type="auto"/>
        <w:tblCellSpacing w:w="15" w:type="dxa"/>
        <w:tblCellMar>
          <w:left w:w="230" w:type="dxa"/>
          <w:right w:w="0" w:type="dxa"/>
        </w:tblCellMar>
        <w:tblLook w:val="04A0"/>
      </w:tblPr>
      <w:tblGrid>
        <w:gridCol w:w="9420"/>
      </w:tblGrid>
      <w:tr w:rsidR="000D272D" w:rsidTr="000D27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272D" w:rsidRDefault="000D272D">
            <w:pPr>
              <w:pStyle w:val="Heading2"/>
              <w:spacing w:before="0" w:line="240" w:lineRule="atLeast"/>
              <w:rPr>
                <w:rFonts w:ascii="inherit" w:hAnsi="inherit"/>
                <w:b w:val="0"/>
                <w:bCs w:val="0"/>
                <w:color w:val="555555"/>
              </w:rPr>
            </w:pPr>
            <w:r>
              <w:rPr>
                <w:rFonts w:ascii="inherit" w:hAnsi="inherit"/>
                <w:b w:val="0"/>
                <w:bCs w:val="0"/>
                <w:color w:val="555555"/>
              </w:rPr>
              <w:t>Subscribe to our newsletter and download the Apache Tomcat Cookbook </w:t>
            </w:r>
            <w:r>
              <w:rPr>
                <w:rFonts w:ascii="inherit" w:hAnsi="inherit"/>
                <w:b w:val="0"/>
                <w:bCs w:val="0"/>
                <w:color w:val="555555"/>
                <w:u w:val="single"/>
                <w:bdr w:val="none" w:sz="0" w:space="0" w:color="auto" w:frame="1"/>
              </w:rPr>
              <w:t>right now!</w:t>
            </w:r>
          </w:p>
          <w:p w:rsidR="000D272D" w:rsidRDefault="000D272D">
            <w:pPr>
              <w:pStyle w:val="Heading5"/>
              <w:spacing w:before="288" w:after="115" w:line="240" w:lineRule="atLeast"/>
              <w:rPr>
                <w:rFonts w:ascii="Helvetica" w:hAnsi="Helvetica" w:cs="Helvetica"/>
                <w:b/>
                <w:bCs/>
                <w:color w:val="555555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sz w:val="16"/>
                <w:szCs w:val="16"/>
              </w:rPr>
              <w:t>In order to get you prepared for your Tomcat development needs, we have compiled numerous recipes to help you kick-start your projects. Besides reading them online you may download the eBook in PDF format!</w:t>
            </w:r>
          </w:p>
          <w:p w:rsidR="000D272D" w:rsidRDefault="000D272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555555"/>
              </w:rPr>
            </w:pPr>
            <w:r>
              <w:rPr>
                <w:rFonts w:ascii="inherit" w:hAnsi="inherit"/>
                <w:color w:val="555555"/>
              </w:rPr>
              <w:t> </w:t>
            </w:r>
          </w:p>
          <w:p w:rsidR="000D272D" w:rsidRDefault="000D272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555555"/>
              </w:rPr>
            </w:pPr>
            <w:r>
              <w:rPr>
                <w:rFonts w:ascii="inherit" w:hAnsi="inherit"/>
                <w:b/>
                <w:bCs/>
                <w:color w:val="555555"/>
                <w:sz w:val="26"/>
                <w:szCs w:val="26"/>
                <w:bdr w:val="none" w:sz="0" w:space="0" w:color="auto" w:frame="1"/>
              </w:rPr>
              <w:t>Email address:</w:t>
            </w:r>
          </w:p>
          <w:p w:rsidR="000D272D" w:rsidRDefault="00A51097">
            <w:pPr>
              <w:rPr>
                <w:rFonts w:ascii="inherit" w:hAnsi="inherit"/>
                <w:color w:val="555555"/>
                <w:sz w:val="24"/>
                <w:szCs w:val="24"/>
              </w:rPr>
            </w:pPr>
            <w:r>
              <w:rPr>
                <w:rFonts w:ascii="inherit" w:hAnsi="inherit"/>
                <w:color w:val="555555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9.15pt;height:21.9pt" o:ole="">
                  <v:imagedata r:id="rId15" o:title=""/>
                </v:shape>
                <w:control r:id="rId16" w:name="DefaultOcxName" w:shapeid="_x0000_i1029"/>
              </w:object>
            </w:r>
          </w:p>
        </w:tc>
      </w:tr>
    </w:tbl>
    <w:p w:rsidR="000D272D" w:rsidRDefault="000D272D" w:rsidP="000D272D">
      <w:pPr>
        <w:pStyle w:val="z-BottomofForm"/>
      </w:pPr>
      <w:r>
        <w:t>Bottom of Form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1" w:name="toc200"/>
      <w:bookmarkEnd w:id="1"/>
      <w:r>
        <w:rPr>
          <w:rFonts w:ascii="Helvetica" w:hAnsi="Helvetica" w:cs="Helvetica"/>
          <w:b w:val="0"/>
          <w:bCs w:val="0"/>
          <w:sz w:val="35"/>
          <w:szCs w:val="35"/>
        </w:rPr>
        <w:t>2. General questions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" w:name="toc-q01"/>
      <w:bookmarkEnd w:id="2"/>
      <w:r>
        <w:rPr>
          <w:rStyle w:val="Strong"/>
          <w:bdr w:val="none" w:sz="0" w:space="0" w:color="auto" w:frame="1"/>
        </w:rPr>
        <w:t>1. What is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is a Java </w:t>
      </w:r>
      <w:proofErr w:type="spellStart"/>
      <w:r w:rsidRPr="00F44F1E">
        <w:rPr>
          <w:highlight w:val="yellow"/>
        </w:rPr>
        <w:t>Servlet</w:t>
      </w:r>
      <w:proofErr w:type="spellEnd"/>
      <w:r w:rsidRPr="00F44F1E">
        <w:rPr>
          <w:highlight w:val="yellow"/>
        </w:rPr>
        <w:t xml:space="preserve"> container and web server</w:t>
      </w:r>
      <w:r>
        <w:t xml:space="preserve"> from the Apache software foundation. It can be used as standalone or it can be used behind traditional web servers such as Apache </w:t>
      </w:r>
      <w:proofErr w:type="spellStart"/>
      <w:r>
        <w:t>httpd</w:t>
      </w:r>
      <w:proofErr w:type="spellEnd"/>
      <w:r>
        <w:t>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Recent versions of Tomcat can serve static content as fast as </w:t>
      </w:r>
      <w:proofErr w:type="spellStart"/>
      <w:r>
        <w:t>httpd</w:t>
      </w:r>
      <w:proofErr w:type="spellEnd"/>
      <w:r>
        <w:t xml:space="preserve">. A web server uses the request/response message exchange pattern to serve web pages. Tomcat provides </w:t>
      </w:r>
      <w:proofErr w:type="spellStart"/>
      <w:r>
        <w:t>Servlet</w:t>
      </w:r>
      <w:proofErr w:type="spellEnd"/>
      <w:r>
        <w:t>, JSP technologies and static content as well.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" w:name="toc-q02"/>
      <w:bookmarkEnd w:id="3"/>
      <w:r>
        <w:rPr>
          <w:rStyle w:val="Strong"/>
          <w:bdr w:val="none" w:sz="0" w:space="0" w:color="auto" w:frame="1"/>
        </w:rPr>
        <w:lastRenderedPageBreak/>
        <w:t>2. Who is responsible of Tomcat?</w:t>
      </w:r>
      <w:r>
        <w:br/>
      </w:r>
      <w:proofErr w:type="gramStart"/>
      <w:r>
        <w:t>The Apache Software Foundation.</w:t>
      </w:r>
      <w:proofErr w:type="gramEnd"/>
      <w:r>
        <w:t> The Apache Software Foundation is an umbrella organization that looks after a number of Open Source projects.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Jakarta is the group name for the Java based projects of the Apache Software foundation.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is a Web Server that handles server side Java (in the form of </w:t>
      </w:r>
      <w:proofErr w:type="spellStart"/>
      <w:r>
        <w:t>Servlets</w:t>
      </w:r>
      <w:proofErr w:type="spellEnd"/>
      <w:r>
        <w:t xml:space="preserve"> and JSPs), and it’s a part of the Apache Jakarta project group. Tomcat is the “reference” implementation of the </w:t>
      </w:r>
      <w:proofErr w:type="spellStart"/>
      <w:r>
        <w:t>Servlet</w:t>
      </w:r>
      <w:proofErr w:type="spellEnd"/>
      <w:r>
        <w:t xml:space="preserve"> and JSP standards – in other words, if it runs under Tomcat, it should run under any compliant </w:t>
      </w:r>
      <w:proofErr w:type="spellStart"/>
      <w:r>
        <w:t>Servlet</w:t>
      </w:r>
      <w:proofErr w:type="spellEnd"/>
      <w:r>
        <w:t xml:space="preserve"> / JSP container.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4" w:name="toc-q03"/>
      <w:bookmarkEnd w:id="4"/>
      <w:r>
        <w:rPr>
          <w:rStyle w:val="Strong"/>
          <w:bdr w:val="none" w:sz="0" w:space="0" w:color="auto" w:frame="1"/>
        </w:rPr>
        <w:t>3. What do you know about Tomcat history?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started off as a </w:t>
      </w:r>
      <w:proofErr w:type="spellStart"/>
      <w:r>
        <w:t>servlet</w:t>
      </w:r>
      <w:proofErr w:type="spellEnd"/>
      <w:r>
        <w:t xml:space="preserve"> reference implementation by James Duncan Davidson, a software architect at Sun Microsystems. He later helped make the project open source and played a key role in its donation by Sun Microsystems to the Apache Software Foundation. The Apache Ant software build automation tool was developed as a side-effect of the creation of Tomcat as an open source project.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5" w:name="toc-q04"/>
      <w:bookmarkEnd w:id="5"/>
      <w:r>
        <w:rPr>
          <w:rStyle w:val="Strong"/>
          <w:bdr w:val="none" w:sz="0" w:space="0" w:color="auto" w:frame="1"/>
        </w:rPr>
        <w:t>4. Name some Tomcat features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7.x implements the </w:t>
      </w:r>
      <w:proofErr w:type="spellStart"/>
      <w:r>
        <w:t>Servlet</w:t>
      </w:r>
      <w:proofErr w:type="spellEnd"/>
      <w:r>
        <w:t xml:space="preserve"> 3.0 and JSP 2.2 specifications. It requires Java version 1.6. Tomcat 8.x implements the </w:t>
      </w:r>
      <w:proofErr w:type="spellStart"/>
      <w:r>
        <w:t>Servlet</w:t>
      </w:r>
      <w:proofErr w:type="spellEnd"/>
      <w:r>
        <w:t xml:space="preserve"> 3.1 and JSP 2.4 Specifications. Tomcat 8.5.x is intended to replace 8.0.x and includes new features pulled forward from Tomcat 9.0.x. Tomcat 8.5 is designed to run on Java SE 7 and later.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6" w:name="toc300"/>
      <w:bookmarkEnd w:id="6"/>
      <w:r>
        <w:rPr>
          <w:rFonts w:ascii="Helvetica" w:hAnsi="Helvetica" w:cs="Helvetica"/>
          <w:b w:val="0"/>
          <w:bCs w:val="0"/>
          <w:sz w:val="35"/>
          <w:szCs w:val="35"/>
        </w:rPr>
        <w:t>3. Tomcat internals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7" w:name="toc-q05"/>
      <w:bookmarkEnd w:id="7"/>
      <w:r>
        <w:rPr>
          <w:rStyle w:val="Strong"/>
          <w:bdr w:val="none" w:sz="0" w:space="0" w:color="auto" w:frame="1"/>
        </w:rPr>
        <w:t>5. What is the Tomcat default port?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default port for Tomcat is 8080. You can change the default port by editing the file </w:t>
      </w:r>
      <w:r>
        <w:rPr>
          <w:rStyle w:val="HTMLCode"/>
          <w:rFonts w:ascii="Lucida Console" w:hAnsi="Lucida Console"/>
          <w:color w:val="666666"/>
          <w:sz w:val="13"/>
          <w:szCs w:val="13"/>
          <w:bdr w:val="single" w:sz="4" w:space="2" w:color="E1E1E1" w:frame="1"/>
        </w:rPr>
        <w:t>server.xml</w:t>
      </w:r>
      <w:r>
        <w:t> under the conf folder in the Tomcat installed directory. Change the property </w:t>
      </w:r>
      <w:r>
        <w:rPr>
          <w:rStyle w:val="HTMLCode"/>
          <w:rFonts w:ascii="Lucida Console" w:hAnsi="Lucida Console"/>
          <w:color w:val="666666"/>
          <w:sz w:val="13"/>
          <w:szCs w:val="13"/>
          <w:bdr w:val="single" w:sz="4" w:space="2" w:color="E1E1E1" w:frame="1"/>
        </w:rPr>
        <w:t>Connector port=”8080</w:t>
      </w:r>
      <w:r>
        <w:rPr>
          <w:rStyle w:val="HTMLCode"/>
          <w:color w:val="666666"/>
          <w:sz w:val="13"/>
          <w:szCs w:val="13"/>
          <w:bdr w:val="single" w:sz="4" w:space="2" w:color="E1E1E1" w:frame="1"/>
        </w:rPr>
        <w:t>″</w:t>
      </w:r>
      <w:r>
        <w:t> to the desired port and restart Tomcat so the changes can take effect.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8" w:name="toc-q06"/>
      <w:bookmarkEnd w:id="8"/>
      <w:r>
        <w:rPr>
          <w:rStyle w:val="Strong"/>
          <w:bdr w:val="none" w:sz="0" w:space="0" w:color="auto" w:frame="1"/>
        </w:rPr>
        <w:t>6. How to deploy War web applications in Tomcat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You can drop the WAR file inside the </w:t>
      </w:r>
      <w:proofErr w:type="spellStart"/>
      <w:r>
        <w:t>webapps</w:t>
      </w:r>
      <w:proofErr w:type="spellEnd"/>
      <w:r>
        <w:t xml:space="preserve"> folder or use the Tomcat manager to deploy War files.</w:t>
      </w:r>
    </w:p>
    <w:p w:rsidR="00F44F1E" w:rsidRDefault="00F44F1E" w:rsidP="00F44F1E">
      <w:pPr>
        <w:pStyle w:val="Heading2"/>
        <w:shd w:val="clear" w:color="auto" w:fill="D9EAF6"/>
        <w:spacing w:before="0"/>
        <w:jc w:val="center"/>
        <w:rPr>
          <w:rFonts w:ascii="Arial" w:hAnsi="Arial" w:cs="Arial"/>
          <w:b w:val="0"/>
          <w:bCs w:val="0"/>
          <w:color w:val="4C4C4D"/>
          <w:sz w:val="46"/>
          <w:szCs w:val="46"/>
        </w:rPr>
      </w:pPr>
      <w:r>
        <w:rPr>
          <w:rFonts w:ascii="Arial" w:hAnsi="Arial" w:cs="Arial"/>
          <w:b w:val="0"/>
          <w:bCs w:val="0"/>
          <w:color w:val="4C4C4D"/>
          <w:sz w:val="46"/>
          <w:szCs w:val="46"/>
        </w:rPr>
        <w:t>What is Secure Sockets Layer (SSL)?</w:t>
      </w:r>
    </w:p>
    <w:p w:rsidR="00F44F1E" w:rsidRDefault="00F44F1E" w:rsidP="00F44F1E">
      <w:pPr>
        <w:pStyle w:val="NormalWeb"/>
        <w:shd w:val="clear" w:color="auto" w:fill="D9EAF6"/>
        <w:spacing w:before="0" w:beforeAutospacing="0" w:after="115" w:afterAutospacing="0"/>
        <w:rPr>
          <w:rFonts w:ascii="Arial" w:hAnsi="Arial" w:cs="Arial"/>
          <w:color w:val="4C4C4D"/>
          <w:sz w:val="18"/>
          <w:szCs w:val="18"/>
        </w:rPr>
      </w:pPr>
      <w:r>
        <w:rPr>
          <w:rFonts w:ascii="Arial" w:hAnsi="Arial" w:cs="Arial"/>
          <w:color w:val="4C4C4D"/>
          <w:sz w:val="18"/>
          <w:szCs w:val="18"/>
        </w:rPr>
        <w:t> </w:t>
      </w:r>
    </w:p>
    <w:p w:rsidR="00F44F1E" w:rsidRDefault="00F44F1E" w:rsidP="00F44F1E">
      <w:pPr>
        <w:pStyle w:val="NormalWeb"/>
        <w:shd w:val="clear" w:color="auto" w:fill="D9EAF6"/>
        <w:spacing w:before="0" w:beforeAutospacing="0" w:after="115" w:afterAutospacing="0"/>
        <w:rPr>
          <w:rFonts w:ascii="Arial" w:hAnsi="Arial" w:cs="Arial"/>
          <w:color w:val="4C4C4D"/>
          <w:sz w:val="18"/>
          <w:szCs w:val="18"/>
        </w:rPr>
      </w:pPr>
      <w:r w:rsidRPr="003C76FC">
        <w:rPr>
          <w:rFonts w:ascii="Arial" w:hAnsi="Arial" w:cs="Arial"/>
          <w:color w:val="4C4C4D"/>
          <w:sz w:val="18"/>
          <w:szCs w:val="18"/>
          <w:highlight w:val="yellow"/>
        </w:rPr>
        <w:t>Secure Sockets Layer (SSL)</w:t>
      </w:r>
      <w:r>
        <w:rPr>
          <w:rFonts w:ascii="Arial" w:hAnsi="Arial" w:cs="Arial"/>
          <w:color w:val="4C4C4D"/>
          <w:sz w:val="18"/>
          <w:szCs w:val="18"/>
        </w:rPr>
        <w:t xml:space="preserve"> is </w:t>
      </w:r>
      <w:proofErr w:type="gramStart"/>
      <w:r>
        <w:rPr>
          <w:rFonts w:ascii="Arial" w:hAnsi="Arial" w:cs="Arial"/>
          <w:color w:val="4C4C4D"/>
          <w:sz w:val="18"/>
          <w:szCs w:val="18"/>
        </w:rPr>
        <w:t xml:space="preserve">a standard security technology for </w:t>
      </w:r>
      <w:r w:rsidRPr="003C76FC">
        <w:rPr>
          <w:rFonts w:ascii="Arial" w:hAnsi="Arial" w:cs="Arial"/>
          <w:color w:val="4C4C4D"/>
          <w:sz w:val="18"/>
          <w:szCs w:val="18"/>
          <w:highlight w:val="yellow"/>
        </w:rPr>
        <w:t>establishing an encrypted link</w:t>
      </w:r>
      <w:proofErr w:type="gramEnd"/>
      <w:r w:rsidRPr="003C76FC">
        <w:rPr>
          <w:rFonts w:ascii="Arial" w:hAnsi="Arial" w:cs="Arial"/>
          <w:color w:val="4C4C4D"/>
          <w:sz w:val="18"/>
          <w:szCs w:val="18"/>
          <w:highlight w:val="yellow"/>
        </w:rPr>
        <w:t xml:space="preserve"> between a server and a client</w:t>
      </w:r>
      <w:r>
        <w:rPr>
          <w:rFonts w:ascii="Arial" w:hAnsi="Arial" w:cs="Arial"/>
          <w:color w:val="4C4C4D"/>
          <w:sz w:val="18"/>
          <w:szCs w:val="18"/>
        </w:rPr>
        <w:t>—typically a web server (website) and a browser, or a mail server and a mail client (e.g., Outlook).</w:t>
      </w:r>
    </w:p>
    <w:p w:rsidR="00F44F1E" w:rsidRDefault="00F44F1E" w:rsidP="00F44F1E">
      <w:pPr>
        <w:pStyle w:val="NormalWeb"/>
        <w:shd w:val="clear" w:color="auto" w:fill="D9EAF6"/>
        <w:spacing w:before="0" w:beforeAutospacing="0" w:after="115" w:afterAutospacing="0"/>
        <w:rPr>
          <w:rFonts w:ascii="Arial" w:hAnsi="Arial" w:cs="Arial"/>
          <w:color w:val="4C4C4D"/>
          <w:sz w:val="18"/>
          <w:szCs w:val="18"/>
        </w:rPr>
      </w:pPr>
      <w:r>
        <w:rPr>
          <w:rFonts w:ascii="Arial" w:hAnsi="Arial" w:cs="Arial"/>
          <w:color w:val="4C4C4D"/>
          <w:sz w:val="18"/>
          <w:szCs w:val="18"/>
        </w:rPr>
        <w:t>SSL allows sensitive information such as credit card numbers, social security numbers, and login credentials to be transmitted securely. </w:t>
      </w:r>
    </w:p>
    <w:p w:rsidR="00F44F1E" w:rsidRDefault="00F44F1E" w:rsidP="000D272D">
      <w:pPr>
        <w:pStyle w:val="NormalWeb"/>
        <w:spacing w:before="0" w:beforeAutospacing="0" w:after="0" w:afterAutospacing="0"/>
      </w:pPr>
    </w:p>
    <w:p w:rsidR="000D272D" w:rsidRDefault="000D272D" w:rsidP="000D272D">
      <w:pPr>
        <w:pStyle w:val="NormalWeb"/>
        <w:spacing w:before="0" w:beforeAutospacing="0" w:after="0" w:afterAutospacing="0"/>
      </w:pPr>
      <w:bookmarkStart w:id="9" w:name="toc-q07"/>
      <w:bookmarkEnd w:id="9"/>
      <w:r>
        <w:rPr>
          <w:rStyle w:val="Strong"/>
          <w:bdr w:val="none" w:sz="0" w:space="0" w:color="auto" w:frame="1"/>
        </w:rPr>
        <w:t>7. Can Tomcat use SSL?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Yes, you need to make additional configurations to make Tomcat use SSL. In resume you need to do these tasks</w:t>
      </w:r>
    </w:p>
    <w:p w:rsidR="000D272D" w:rsidRDefault="000D272D" w:rsidP="000D272D">
      <w:pPr>
        <w:numPr>
          <w:ilvl w:val="0"/>
          <w:numId w:val="1"/>
        </w:numPr>
        <w:spacing w:after="58" w:line="240" w:lineRule="auto"/>
        <w:ind w:left="230"/>
      </w:pPr>
      <w:r>
        <w:t xml:space="preserve">Generate </w:t>
      </w:r>
      <w:proofErr w:type="spellStart"/>
      <w:r>
        <w:t>Keystore</w:t>
      </w:r>
      <w:proofErr w:type="spellEnd"/>
    </w:p>
    <w:p w:rsidR="000D272D" w:rsidRDefault="000D272D" w:rsidP="000D272D">
      <w:pPr>
        <w:numPr>
          <w:ilvl w:val="0"/>
          <w:numId w:val="1"/>
        </w:numPr>
        <w:spacing w:after="58" w:line="240" w:lineRule="auto"/>
        <w:ind w:left="230"/>
      </w:pPr>
      <w:r>
        <w:t xml:space="preserve">Add a </w:t>
      </w:r>
      <w:proofErr w:type="spellStart"/>
      <w:r>
        <w:t>conector</w:t>
      </w:r>
      <w:proofErr w:type="spellEnd"/>
      <w:r>
        <w:t xml:space="preserve"> in server.xml</w:t>
      </w:r>
    </w:p>
    <w:p w:rsidR="000D272D" w:rsidRDefault="000D272D" w:rsidP="000D272D">
      <w:pPr>
        <w:numPr>
          <w:ilvl w:val="0"/>
          <w:numId w:val="1"/>
        </w:numPr>
        <w:spacing w:after="58" w:line="240" w:lineRule="auto"/>
        <w:ind w:left="230"/>
      </w:pPr>
      <w:r>
        <w:t>Restart Tomcat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0" w:name="toc-q08"/>
      <w:bookmarkEnd w:id="10"/>
      <w:r>
        <w:rPr>
          <w:rStyle w:val="Strong"/>
          <w:bdr w:val="none" w:sz="0" w:space="0" w:color="auto" w:frame="1"/>
        </w:rPr>
        <w:t>8. How do I override the default home page loaded by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Inside $TOMCAT_HOME/conf/web.xml there is a section called </w:t>
      </w:r>
      <w:r>
        <w:rPr>
          <w:rStyle w:val="HTMLCode"/>
          <w:rFonts w:ascii="Lucida Console" w:hAnsi="Lucida Console"/>
          <w:color w:val="666666"/>
          <w:sz w:val="13"/>
          <w:szCs w:val="13"/>
          <w:bdr w:val="single" w:sz="4" w:space="2" w:color="E1E1E1" w:frame="1"/>
        </w:rPr>
        <w:t>&lt;welcome-file-list&gt;</w:t>
      </w:r>
      <w:r>
        <w:t> and it looks like this:</w:t>
      </w:r>
    </w:p>
    <w:p w:rsidR="000D272D" w:rsidRDefault="000D272D" w:rsidP="000D272D">
      <w:pPr>
        <w:pStyle w:val="NormalWeb"/>
        <w:spacing w:before="0" w:beforeAutospacing="0" w:after="0" w:afterAutospacing="0"/>
      </w:pPr>
      <w:proofErr w:type="gramStart"/>
      <w:r>
        <w:rPr>
          <w:rStyle w:val="Emphasis"/>
          <w:u w:val="single"/>
          <w:bdr w:val="none" w:sz="0" w:space="0" w:color="auto" w:frame="1"/>
        </w:rPr>
        <w:t>welcome-file-list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&lt;welcome-file-list&gt;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&lt;welcome-file&gt;index.html&lt;/welcome-file&gt;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&lt;welcome-file&gt;index.htm&lt;/welcome-file&gt;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&lt;welcome-file&gt;index.jsp&lt;/welcome-file&gt;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5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&lt;/welcome-file-list&gt;</w:t>
            </w:r>
          </w:p>
        </w:tc>
      </w:tr>
    </w:tbl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default </w:t>
      </w:r>
      <w:proofErr w:type="spellStart"/>
      <w:r>
        <w:t>servlet</w:t>
      </w:r>
      <w:proofErr w:type="spellEnd"/>
      <w:r>
        <w:t xml:space="preserve"> attempts to load the index.* files in the order listed. You may easily override the index.jsp file by creating an index.html file at $TOMCAT_HOME/</w:t>
      </w:r>
      <w:proofErr w:type="spellStart"/>
      <w:r>
        <w:t>webapps</w:t>
      </w:r>
      <w:proofErr w:type="spellEnd"/>
      <w:r>
        <w:t>/ROOT.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1" w:name="toc-q09"/>
      <w:bookmarkEnd w:id="11"/>
      <w:r>
        <w:rPr>
          <w:rStyle w:val="Strong"/>
          <w:bdr w:val="none" w:sz="0" w:space="0" w:color="auto" w:frame="1"/>
        </w:rPr>
        <w:t>9. What services are provided by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Tomcat server provides a host of services which are not provided by normal web servers like Apache Web Server. Those are: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proofErr w:type="spellStart"/>
      <w:r>
        <w:t>Servlet</w:t>
      </w:r>
      <w:proofErr w:type="spellEnd"/>
      <w:r>
        <w:t xml:space="preserve"> Life cycle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Handle Web Requests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Database connection pooling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Clustering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High availability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12" w:name="toc400"/>
      <w:bookmarkEnd w:id="12"/>
      <w:r>
        <w:rPr>
          <w:rFonts w:ascii="Helvetica" w:hAnsi="Helvetica" w:cs="Helvetica"/>
          <w:b w:val="0"/>
          <w:bCs w:val="0"/>
          <w:sz w:val="35"/>
          <w:szCs w:val="35"/>
        </w:rPr>
        <w:t xml:space="preserve">4. </w:t>
      </w:r>
      <w:proofErr w:type="spellStart"/>
      <w:r>
        <w:rPr>
          <w:rFonts w:ascii="Helvetica" w:hAnsi="Helvetica" w:cs="Helvetica"/>
          <w:b w:val="0"/>
          <w:bCs w:val="0"/>
          <w:sz w:val="35"/>
          <w:szCs w:val="35"/>
        </w:rPr>
        <w:t>Servlets</w:t>
      </w:r>
      <w:proofErr w:type="spellEnd"/>
    </w:p>
    <w:p w:rsidR="000D272D" w:rsidRDefault="000D272D" w:rsidP="000D272D">
      <w:pPr>
        <w:pStyle w:val="NormalWeb"/>
        <w:spacing w:before="0" w:beforeAutospacing="0" w:after="0" w:afterAutospacing="0"/>
      </w:pPr>
      <w:bookmarkStart w:id="13" w:name="toc-q10"/>
      <w:bookmarkEnd w:id="13"/>
      <w:r>
        <w:rPr>
          <w:rStyle w:val="Strong"/>
          <w:bdr w:val="none" w:sz="0" w:space="0" w:color="auto" w:frame="1"/>
        </w:rPr>
        <w:t xml:space="preserve">10. What is a </w:t>
      </w:r>
      <w:proofErr w:type="spellStart"/>
      <w:r>
        <w:rPr>
          <w:rStyle w:val="Strong"/>
          <w:bdr w:val="none" w:sz="0" w:space="0" w:color="auto" w:frame="1"/>
        </w:rPr>
        <w:t>servlet</w:t>
      </w:r>
      <w:proofErr w:type="spellEnd"/>
      <w:r>
        <w:rPr>
          <w:rStyle w:val="Strong"/>
          <w:bdr w:val="none" w:sz="0" w:space="0" w:color="auto" w:frame="1"/>
        </w:rPr>
        <w:t xml:space="preserve"> container?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servlet</w:t>
      </w:r>
      <w:proofErr w:type="spellEnd"/>
      <w:r>
        <w:t xml:space="preserve"> container is the component of a web server that interacts with Java </w:t>
      </w:r>
      <w:proofErr w:type="spellStart"/>
      <w:r>
        <w:t>servlets</w:t>
      </w:r>
      <w:proofErr w:type="spellEnd"/>
      <w:r>
        <w:t xml:space="preserve">. The </w:t>
      </w:r>
      <w:proofErr w:type="spellStart"/>
      <w:r>
        <w:t>servlet</w:t>
      </w:r>
      <w:proofErr w:type="spellEnd"/>
      <w:r>
        <w:t xml:space="preserve"> container is responsible for managing the lifecycle of </w:t>
      </w:r>
      <w:proofErr w:type="spellStart"/>
      <w:r>
        <w:t>servlets</w:t>
      </w:r>
      <w:proofErr w:type="spellEnd"/>
      <w:r>
        <w:t xml:space="preserve">, mapping a URL to a particular </w:t>
      </w:r>
      <w:proofErr w:type="spellStart"/>
      <w:r>
        <w:t>servlet</w:t>
      </w:r>
      <w:proofErr w:type="spellEnd"/>
      <w:r>
        <w:t xml:space="preserve"> and ensuring that the URL requester has the correct access-rights.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servlet</w:t>
      </w:r>
      <w:proofErr w:type="spellEnd"/>
      <w:r>
        <w:t xml:space="preserve"> container handles requests to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Pages (JSP) files, and other types of files that include server-side code. The Web container creates </w:t>
      </w:r>
      <w:proofErr w:type="spellStart"/>
      <w:r>
        <w:t>servlet</w:t>
      </w:r>
      <w:proofErr w:type="spellEnd"/>
      <w:r>
        <w:t xml:space="preserve"> instances, loads and unloads </w:t>
      </w:r>
      <w:proofErr w:type="spellStart"/>
      <w:r>
        <w:t>servlets</w:t>
      </w:r>
      <w:proofErr w:type="spellEnd"/>
      <w:r>
        <w:t xml:space="preserve">, creates and manages request and response objects, and performs other </w:t>
      </w:r>
      <w:proofErr w:type="spellStart"/>
      <w:r>
        <w:t>servlet</w:t>
      </w:r>
      <w:proofErr w:type="spellEnd"/>
      <w:r>
        <w:t>-management tasks.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servlet</w:t>
      </w:r>
      <w:proofErr w:type="spellEnd"/>
      <w:r>
        <w:t xml:space="preserve"> container implements the web component contract of the Java EE architecture, specifying a runtime environment for web components that includes security, concurrency, lifecycle management, transaction, deployment, and other services.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4" w:name="toc-q11"/>
      <w:bookmarkEnd w:id="14"/>
      <w:r>
        <w:rPr>
          <w:rStyle w:val="Strong"/>
          <w:bdr w:val="none" w:sz="0" w:space="0" w:color="auto" w:frame="1"/>
        </w:rPr>
        <w:t xml:space="preserve">11. What is the </w:t>
      </w:r>
      <w:proofErr w:type="spellStart"/>
      <w:r>
        <w:rPr>
          <w:rStyle w:val="Strong"/>
          <w:bdr w:val="none" w:sz="0" w:space="0" w:color="auto" w:frame="1"/>
        </w:rPr>
        <w:t>servlet</w:t>
      </w:r>
      <w:proofErr w:type="spellEnd"/>
      <w:r>
        <w:rPr>
          <w:rStyle w:val="Strong"/>
          <w:bdr w:val="none" w:sz="0" w:space="0" w:color="auto" w:frame="1"/>
        </w:rPr>
        <w:t xml:space="preserve"> container life cycle?</w:t>
      </w:r>
    </w:p>
    <w:p w:rsidR="000D272D" w:rsidRDefault="00A51097" w:rsidP="000D272D">
      <w:pPr>
        <w:shd w:val="clear" w:color="auto" w:fill="F1F1F1"/>
        <w:spacing w:line="207" w:lineRule="atLeast"/>
        <w:jc w:val="center"/>
      </w:pPr>
      <w:hyperlink r:id="rId17" w:history="1">
        <w:r w:rsidRPr="00A51097">
          <w:rPr>
            <w:color w:val="326693"/>
            <w:bdr w:val="none" w:sz="0" w:space="0" w:color="auto" w:frame="1"/>
          </w:rPr>
          <w:pict>
            <v:shape id="_x0000_i1027" type="#_x0000_t75" alt="1 Servlet life cycle" href="http://examples.javacodegeeks.com/wp-content/uploads/2016/10/1-Servlet-Life-Cycle.png" style="width:375pt;height:300.1pt" o:button="t"/>
          </w:pict>
        </w:r>
      </w:hyperlink>
    </w:p>
    <w:p w:rsidR="000D272D" w:rsidRDefault="000D272D" w:rsidP="000D272D">
      <w:pPr>
        <w:pStyle w:val="wp-caption-text"/>
        <w:shd w:val="clear" w:color="auto" w:fill="F1F1F1"/>
        <w:spacing w:before="75" w:beforeAutospacing="0" w:after="75" w:afterAutospacing="0" w:line="207" w:lineRule="atLeast"/>
        <w:ind w:left="75" w:right="75"/>
        <w:jc w:val="center"/>
        <w:rPr>
          <w:color w:val="888888"/>
        </w:rPr>
      </w:pPr>
      <w:r>
        <w:rPr>
          <w:color w:val="888888"/>
        </w:rPr>
        <w:t xml:space="preserve">1 </w:t>
      </w:r>
      <w:proofErr w:type="spellStart"/>
      <w:r>
        <w:rPr>
          <w:color w:val="888888"/>
        </w:rPr>
        <w:t>Servlet</w:t>
      </w:r>
      <w:proofErr w:type="spellEnd"/>
      <w:r>
        <w:rPr>
          <w:color w:val="888888"/>
        </w:rPr>
        <w:t xml:space="preserve"> life cycle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 </w:t>
      </w:r>
      <w:proofErr w:type="spellStart"/>
      <w:r>
        <w:t>servlet</w:t>
      </w:r>
      <w:proofErr w:type="spellEnd"/>
      <w:r>
        <w:t xml:space="preserve"> life cycle can be defined as the entire process from its creation till the destruction.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Life cycle steps followed by a </w:t>
      </w:r>
      <w:proofErr w:type="spellStart"/>
      <w:r>
        <w:t>servlet</w:t>
      </w:r>
      <w:proofErr w:type="spellEnd"/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receives a request from a client through one of its connectors then is initialized by calling the </w:t>
      </w:r>
      <w:proofErr w:type="gramStart"/>
      <w:r>
        <w:t>init(</w:t>
      </w:r>
      <w:proofErr w:type="gramEnd"/>
      <w:r>
        <w:t>) method.</w:t>
      </w:r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calls </w:t>
      </w:r>
      <w:proofErr w:type="gramStart"/>
      <w:r>
        <w:t>service(</w:t>
      </w:r>
      <w:proofErr w:type="gramEnd"/>
      <w:r>
        <w:t>) method to process a client’s request and send the response.</w:t>
      </w:r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is terminated by calling the </w:t>
      </w:r>
      <w:proofErr w:type="gramStart"/>
      <w:r>
        <w:t>destroy(</w:t>
      </w:r>
      <w:proofErr w:type="gramEnd"/>
      <w:r>
        <w:t>) method.</w:t>
      </w:r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is garbage collected by the garbage collector of the JVM.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15" w:name="toc500"/>
      <w:bookmarkEnd w:id="15"/>
      <w:r>
        <w:rPr>
          <w:rFonts w:ascii="Helvetica" w:hAnsi="Helvetica" w:cs="Helvetica"/>
          <w:b w:val="0"/>
          <w:bCs w:val="0"/>
          <w:sz w:val="45"/>
          <w:szCs w:val="45"/>
        </w:rPr>
        <w:t>5. Tomcat configuration files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6" w:name="toc-q12"/>
      <w:bookmarkEnd w:id="16"/>
      <w:r>
        <w:rPr>
          <w:rStyle w:val="Strong"/>
          <w:bdr w:val="none" w:sz="0" w:space="0" w:color="auto" w:frame="1"/>
        </w:rPr>
        <w:t>12. What is the server server.xml configuration file?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server.xml file is Tomcat main configuration file, and it is responsible for specifying Tomcat configuration on startup.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7" w:name="toc-q13"/>
      <w:bookmarkEnd w:id="17"/>
      <w:r>
        <w:rPr>
          <w:rStyle w:val="Strong"/>
          <w:bdr w:val="none" w:sz="0" w:space="0" w:color="auto" w:frame="1"/>
        </w:rPr>
        <w:t>13. What is web.xml configuration file?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web.xml file is derived from the </w:t>
      </w:r>
      <w:proofErr w:type="spellStart"/>
      <w:r>
        <w:t>Servlet</w:t>
      </w:r>
      <w:proofErr w:type="spellEnd"/>
      <w:r>
        <w:t xml:space="preserve"> specification, and contains information used to deploy and configure the components of your web applications.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8" w:name="toc-q14"/>
      <w:bookmarkEnd w:id="18"/>
      <w:r>
        <w:rPr>
          <w:rStyle w:val="Strong"/>
          <w:bdr w:val="none" w:sz="0" w:space="0" w:color="auto" w:frame="1"/>
        </w:rPr>
        <w:t>14. What is Tomcat-users.xml configuration file?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It is where the Tomcat users are defined and it is located in the conf folder of the Tomcat server root.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9" w:name="toc-q15"/>
      <w:bookmarkEnd w:id="19"/>
      <w:r>
        <w:rPr>
          <w:rStyle w:val="Strong"/>
          <w:bdr w:val="none" w:sz="0" w:space="0" w:color="auto" w:frame="1"/>
        </w:rPr>
        <w:t>15. Where do you configure a database connection pool in Tomcat server?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Configure pool is in the context.xml inside the conf folder of tomcat.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20" w:name="toc600"/>
      <w:bookmarkEnd w:id="20"/>
      <w:r>
        <w:rPr>
          <w:rFonts w:ascii="Helvetica" w:hAnsi="Helvetica" w:cs="Helvetica"/>
          <w:b w:val="0"/>
          <w:bCs w:val="0"/>
          <w:sz w:val="45"/>
          <w:szCs w:val="45"/>
        </w:rPr>
        <w:lastRenderedPageBreak/>
        <w:t>6. Tomcat connectors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1" w:name="toc-q16"/>
      <w:bookmarkEnd w:id="21"/>
      <w:r>
        <w:rPr>
          <w:rStyle w:val="Strong"/>
          <w:bdr w:val="none" w:sz="0" w:space="0" w:color="auto" w:frame="1"/>
        </w:rPr>
        <w:t>16. What is a connector and why it is used in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Apache Tomcat Connectors project is a part of the Tomcat project and provides web server plug-ins to connect web servers with Tomcat and other back-ends.</w:t>
      </w:r>
      <w:r>
        <w:br/>
        <w:t>The supported web servers are:</w:t>
      </w:r>
    </w:p>
    <w:p w:rsidR="000D272D" w:rsidRDefault="000D272D" w:rsidP="000D272D">
      <w:pPr>
        <w:numPr>
          <w:ilvl w:val="0"/>
          <w:numId w:val="4"/>
        </w:numPr>
        <w:spacing w:after="75" w:line="240" w:lineRule="auto"/>
        <w:ind w:left="300"/>
      </w:pPr>
      <w:r>
        <w:t xml:space="preserve">The Apache HTTP Server with a </w:t>
      </w:r>
      <w:proofErr w:type="spellStart"/>
      <w:r>
        <w:t>plugin</w:t>
      </w:r>
      <w:proofErr w:type="spellEnd"/>
      <w:r>
        <w:t xml:space="preserve"> named </w:t>
      </w:r>
      <w:proofErr w:type="spellStart"/>
      <w:r>
        <w:t>mod_jk</w:t>
      </w:r>
      <w:proofErr w:type="spellEnd"/>
      <w:r>
        <w:t>.</w:t>
      </w:r>
    </w:p>
    <w:p w:rsidR="000D272D" w:rsidRDefault="000D272D" w:rsidP="000D272D">
      <w:pPr>
        <w:numPr>
          <w:ilvl w:val="0"/>
          <w:numId w:val="4"/>
        </w:numPr>
        <w:spacing w:after="75" w:line="240" w:lineRule="auto"/>
        <w:ind w:left="300"/>
      </w:pPr>
      <w:r>
        <w:t xml:space="preserve">Microsoft IIS with a </w:t>
      </w:r>
      <w:proofErr w:type="spellStart"/>
      <w:r>
        <w:t>plugin</w:t>
      </w:r>
      <w:proofErr w:type="spellEnd"/>
      <w:r>
        <w:t xml:space="preserve"> named ISAPI redirector.</w:t>
      </w:r>
    </w:p>
    <w:p w:rsidR="000D272D" w:rsidRDefault="000D272D" w:rsidP="000D272D">
      <w:pPr>
        <w:numPr>
          <w:ilvl w:val="0"/>
          <w:numId w:val="4"/>
        </w:numPr>
        <w:spacing w:after="75" w:line="240" w:lineRule="auto"/>
        <w:ind w:left="300"/>
      </w:pPr>
      <w:r>
        <w:t xml:space="preserve">The </w:t>
      </w:r>
      <w:proofErr w:type="spellStart"/>
      <w:r>
        <w:t>iPlanet</w:t>
      </w:r>
      <w:proofErr w:type="spellEnd"/>
      <w:r>
        <w:t xml:space="preserve"> Web Server with a </w:t>
      </w:r>
      <w:proofErr w:type="spellStart"/>
      <w:r>
        <w:t>plugin</w:t>
      </w:r>
      <w:proofErr w:type="spellEnd"/>
      <w:r>
        <w:t xml:space="preserve"> named NSAPI redirector.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22" w:name="toc700"/>
      <w:bookmarkEnd w:id="22"/>
      <w:r>
        <w:rPr>
          <w:rFonts w:ascii="Helvetica" w:hAnsi="Helvetica" w:cs="Helvetica"/>
          <w:b w:val="0"/>
          <w:bCs w:val="0"/>
          <w:sz w:val="45"/>
          <w:szCs w:val="45"/>
        </w:rPr>
        <w:t>7. Tomcat and other servers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3" w:name="toc-q17"/>
      <w:bookmarkEnd w:id="23"/>
      <w:r>
        <w:rPr>
          <w:rStyle w:val="Strong"/>
          <w:bdr w:val="none" w:sz="0" w:space="0" w:color="auto" w:frame="1"/>
        </w:rPr>
        <w:t xml:space="preserve">17. What is the difference between Tomcat and an Application </w:t>
      </w:r>
      <w:proofErr w:type="gramStart"/>
      <w:r>
        <w:rPr>
          <w:rStyle w:val="Strong"/>
          <w:bdr w:val="none" w:sz="0" w:space="0" w:color="auto" w:frame="1"/>
        </w:rPr>
        <w:t>server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is a </w:t>
      </w:r>
      <w:proofErr w:type="spellStart"/>
      <w:r>
        <w:t>servlet</w:t>
      </w:r>
      <w:proofErr w:type="spellEnd"/>
      <w:r>
        <w:t xml:space="preserve"> container that supports </w:t>
      </w:r>
      <w:proofErr w:type="spellStart"/>
      <w:r>
        <w:t>servlets</w:t>
      </w:r>
      <w:proofErr w:type="spellEnd"/>
      <w:r>
        <w:t xml:space="preserve"> and the JSP technology. An Application server supports many other Java EE technologies.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4" w:name="toc-q18"/>
      <w:bookmarkEnd w:id="24"/>
      <w:r>
        <w:rPr>
          <w:rStyle w:val="Strong"/>
          <w:bdr w:val="none" w:sz="0" w:space="0" w:color="auto" w:frame="1"/>
        </w:rPr>
        <w:t>18</w:t>
      </w:r>
      <w:proofErr w:type="gramStart"/>
      <w:r>
        <w:rPr>
          <w:rStyle w:val="Strong"/>
          <w:bdr w:val="none" w:sz="0" w:space="0" w:color="auto" w:frame="1"/>
        </w:rPr>
        <w:t>.What</w:t>
      </w:r>
      <w:proofErr w:type="gramEnd"/>
      <w:r>
        <w:rPr>
          <w:rStyle w:val="Strong"/>
          <w:bdr w:val="none" w:sz="0" w:space="0" w:color="auto" w:frame="1"/>
        </w:rPr>
        <w:t xml:space="preserve"> Application server is based on Tomcat ?</w:t>
      </w:r>
    </w:p>
    <w:p w:rsidR="000D272D" w:rsidRDefault="000D272D" w:rsidP="000D272D">
      <w:pPr>
        <w:pStyle w:val="NormalWeb"/>
        <w:spacing w:before="0" w:beforeAutospacing="0" w:after="0" w:afterAutospacing="0"/>
      </w:pPr>
      <w:proofErr w:type="spellStart"/>
      <w:proofErr w:type="gramStart"/>
      <w:r>
        <w:t>TomEE</w:t>
      </w:r>
      <w:proofErr w:type="spellEnd"/>
      <w:r>
        <w:t>.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bookmarkStart w:id="25" w:name="toc-q19"/>
      <w:bookmarkEnd w:id="25"/>
      <w:r>
        <w:rPr>
          <w:rStyle w:val="Strong"/>
          <w:bdr w:val="none" w:sz="0" w:space="0" w:color="auto" w:frame="1"/>
        </w:rPr>
        <w:t xml:space="preserve">19. What is </w:t>
      </w:r>
      <w:proofErr w:type="spellStart"/>
      <w:r>
        <w:rPr>
          <w:rStyle w:val="Strong"/>
          <w:bdr w:val="none" w:sz="0" w:space="0" w:color="auto" w:frame="1"/>
        </w:rPr>
        <w:t>TomEE</w:t>
      </w:r>
      <w:proofErr w:type="spellEnd"/>
      <w:r>
        <w:rPr>
          <w:rStyle w:val="Strong"/>
          <w:bdr w:val="none" w:sz="0" w:space="0" w:color="auto" w:frame="1"/>
        </w:rPr>
        <w:t>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Apache </w:t>
      </w:r>
      <w:proofErr w:type="spellStart"/>
      <w:r>
        <w:t>TomEE</w:t>
      </w:r>
      <w:proofErr w:type="spellEnd"/>
      <w:r>
        <w:t xml:space="preserve"> (pronounced “Tommy”) is the Java Enterprise Edition of Apache Tomcat (Tomcat + Java EE = </w:t>
      </w:r>
      <w:proofErr w:type="spellStart"/>
      <w:r>
        <w:t>TomEE</w:t>
      </w:r>
      <w:proofErr w:type="spellEnd"/>
      <w:r>
        <w:t xml:space="preserve">) that combines several Java enterprise projects including Apache </w:t>
      </w:r>
      <w:proofErr w:type="spellStart"/>
      <w:r>
        <w:t>OpenEJB</w:t>
      </w:r>
      <w:proofErr w:type="spellEnd"/>
      <w:r>
        <w:t xml:space="preserve">, Apache </w:t>
      </w:r>
      <w:proofErr w:type="spellStart"/>
      <w:r>
        <w:t>OpenWebBeans</w:t>
      </w:r>
      <w:proofErr w:type="spellEnd"/>
      <w:r>
        <w:t xml:space="preserve">, Apache </w:t>
      </w:r>
      <w:proofErr w:type="spellStart"/>
      <w:r>
        <w:t>OpenJPA</w:t>
      </w:r>
      <w:proofErr w:type="spellEnd"/>
      <w:r>
        <w:t xml:space="preserve">, Apache </w:t>
      </w:r>
      <w:proofErr w:type="spellStart"/>
      <w:r>
        <w:t>MyFaces</w:t>
      </w:r>
      <w:proofErr w:type="spellEnd"/>
      <w:r>
        <w:t xml:space="preserve"> and others.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26" w:name="toc800"/>
      <w:bookmarkEnd w:id="26"/>
      <w:r>
        <w:rPr>
          <w:rFonts w:ascii="Helvetica" w:hAnsi="Helvetica" w:cs="Helvetica"/>
          <w:b w:val="0"/>
          <w:bCs w:val="0"/>
          <w:sz w:val="45"/>
          <w:szCs w:val="45"/>
        </w:rPr>
        <w:t>8. Tomcat components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7" w:name="toc-q20"/>
      <w:bookmarkEnd w:id="27"/>
      <w:r>
        <w:rPr>
          <w:rStyle w:val="Strong"/>
          <w:bdr w:val="none" w:sz="0" w:space="0" w:color="auto" w:frame="1"/>
        </w:rPr>
        <w:t>20. What is Jasper?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Jasper is Tomcat’s JSP Engine. Jasper parses JSP files to compile them into Java code as </w:t>
      </w:r>
      <w:proofErr w:type="spellStart"/>
      <w:r>
        <w:t>servlets</w:t>
      </w:r>
      <w:proofErr w:type="spellEnd"/>
      <w:r>
        <w:t xml:space="preserve">. At runtime, Jasper detects changes to JSP files and recompiles them. Jasper is the Java Server pages handler in Tomcat; internally, it deals with any compiling that’s </w:t>
      </w:r>
      <w:proofErr w:type="spellStart"/>
      <w:r>
        <w:t>neccessary</w:t>
      </w:r>
      <w:proofErr w:type="spellEnd"/>
      <w:r>
        <w:t xml:space="preserve">, and converts JSPs into </w:t>
      </w:r>
      <w:proofErr w:type="spellStart"/>
      <w:r>
        <w:t>Servlets</w:t>
      </w:r>
      <w:proofErr w:type="spellEnd"/>
      <w:r>
        <w:t xml:space="preserve"> for Catalina to handle.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8" w:name="toc-q21"/>
      <w:bookmarkEnd w:id="28"/>
      <w:r>
        <w:rPr>
          <w:rStyle w:val="Strong"/>
          <w:bdr w:val="none" w:sz="0" w:space="0" w:color="auto" w:frame="1"/>
        </w:rPr>
        <w:t xml:space="preserve">21. What is </w:t>
      </w:r>
      <w:proofErr w:type="gramStart"/>
      <w:r>
        <w:rPr>
          <w:rStyle w:val="Strong"/>
          <w:bdr w:val="none" w:sz="0" w:space="0" w:color="auto" w:frame="1"/>
        </w:rPr>
        <w:t>Catalina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Catalina is Tomcat’s </w:t>
      </w:r>
      <w:proofErr w:type="spellStart"/>
      <w:r>
        <w:t>servlet</w:t>
      </w:r>
      <w:proofErr w:type="spellEnd"/>
      <w:r>
        <w:t xml:space="preserve"> container. Catalina implements specifications for </w:t>
      </w:r>
      <w:proofErr w:type="spellStart"/>
      <w:r>
        <w:t>servlet</w:t>
      </w:r>
      <w:proofErr w:type="spellEnd"/>
      <w:r>
        <w:t xml:space="preserve"> and </w:t>
      </w:r>
      <w:proofErr w:type="spellStart"/>
      <w:r>
        <w:t>JavaServer</w:t>
      </w:r>
      <w:proofErr w:type="spellEnd"/>
      <w:r>
        <w:t xml:space="preserve"> Pages. Catalina is the Java Engine (JRE / JVM) that’s built into Tomcat and provides an environment in which </w:t>
      </w:r>
      <w:proofErr w:type="spellStart"/>
      <w:r>
        <w:t>Servlets</w:t>
      </w:r>
      <w:proofErr w:type="spellEnd"/>
      <w:r>
        <w:t xml:space="preserve"> can be run.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9" w:name="toc-q22"/>
      <w:bookmarkEnd w:id="29"/>
      <w:r>
        <w:rPr>
          <w:rStyle w:val="Strong"/>
          <w:bdr w:val="none" w:sz="0" w:space="0" w:color="auto" w:frame="1"/>
        </w:rPr>
        <w:t xml:space="preserve">22. What is </w:t>
      </w:r>
      <w:proofErr w:type="gramStart"/>
      <w:r>
        <w:rPr>
          <w:rStyle w:val="Strong"/>
          <w:bdr w:val="none" w:sz="0" w:space="0" w:color="auto" w:frame="1"/>
        </w:rPr>
        <w:t>Coyote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 w:rsidRPr="003054BD">
        <w:rPr>
          <w:highlight w:val="yellow"/>
        </w:rPr>
        <w:t>Coyote is a Connector component for Tomcat that supports the HTTP 1.1 protocol</w:t>
      </w:r>
      <w:r>
        <w:t xml:space="preserve"> as a web server. This allows Catalina, nominally a Java </w:t>
      </w:r>
      <w:proofErr w:type="spellStart"/>
      <w:r>
        <w:t>Servlet</w:t>
      </w:r>
      <w:proofErr w:type="spellEnd"/>
      <w:r>
        <w:t xml:space="preserve"> or JSP container, to also act as a plain web server that serves local files as HTTP documents.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Coyote listens for incoming connections to the server on a specific TCP port and forwards the request to the Tomcat Engine to process the request and send back a response to the requesting client.</w:t>
      </w:r>
      <w:r>
        <w:br/>
        <w:t>Coyote is the HTTP connector that’s built into Tomcat and provides Tomcat with an interface that browsers can connect to.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0" w:name="toc-q23"/>
      <w:bookmarkEnd w:id="30"/>
      <w:r>
        <w:rPr>
          <w:rStyle w:val="Strong"/>
          <w:bdr w:val="none" w:sz="0" w:space="0" w:color="auto" w:frame="1"/>
        </w:rPr>
        <w:t xml:space="preserve">23. What is a Tomcat </w:t>
      </w:r>
      <w:proofErr w:type="gramStart"/>
      <w:r>
        <w:rPr>
          <w:rStyle w:val="Strong"/>
          <w:bdr w:val="none" w:sz="0" w:space="0" w:color="auto" w:frame="1"/>
        </w:rPr>
        <w:t>cluster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This component is used to manage large applications. It </w:t>
      </w:r>
      <w:r w:rsidRPr="003054BD">
        <w:rPr>
          <w:highlight w:val="yellow"/>
        </w:rPr>
        <w:t>is used for load balancing and can be achieved through many techniques.</w:t>
      </w:r>
      <w:r>
        <w:t xml:space="preserve"> Apache Tomcat cluster is used to manage more traffic. It provides multiples instances of the Tomcat server with its content balanced between these instances.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1" w:name="toc-q24"/>
      <w:bookmarkEnd w:id="31"/>
      <w:r>
        <w:rPr>
          <w:rStyle w:val="Strong"/>
          <w:bdr w:val="none" w:sz="0" w:space="0" w:color="auto" w:frame="1"/>
        </w:rPr>
        <w:t xml:space="preserve">24. What is a Tomcat High </w:t>
      </w:r>
      <w:proofErr w:type="gramStart"/>
      <w:r>
        <w:rPr>
          <w:rStyle w:val="Strong"/>
          <w:bdr w:val="none" w:sz="0" w:space="0" w:color="auto" w:frame="1"/>
        </w:rPr>
        <w:t>availability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lastRenderedPageBreak/>
        <w:t>A high-availability feature has been added to facilitate the scheduling of system upgrades without affecting the live environment. This is done by dispatching live traffic requests to a temporary server on a different port while the main server is upgraded on the main port. It is very useful in handling user requests on high-traffic web applications.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32" w:name="toc900"/>
      <w:bookmarkEnd w:id="32"/>
      <w:r>
        <w:rPr>
          <w:rFonts w:ascii="Helvetica" w:hAnsi="Helvetica" w:cs="Helvetica"/>
          <w:b w:val="0"/>
          <w:bCs w:val="0"/>
          <w:sz w:val="45"/>
          <w:szCs w:val="45"/>
        </w:rPr>
        <w:t>9. Tomcat architecture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3" w:name="toc-q25"/>
      <w:bookmarkEnd w:id="33"/>
      <w:r>
        <w:rPr>
          <w:rStyle w:val="Strong"/>
          <w:bdr w:val="none" w:sz="0" w:space="0" w:color="auto" w:frame="1"/>
        </w:rPr>
        <w:t>25. What is the architecture of a Tomcat server?</w:t>
      </w:r>
    </w:p>
    <w:p w:rsidR="000D272D" w:rsidRDefault="000D272D" w:rsidP="000D272D">
      <w:pPr>
        <w:shd w:val="clear" w:color="auto" w:fill="F1F1F1"/>
        <w:spacing w:line="270" w:lineRule="atLeast"/>
        <w:jc w:val="center"/>
      </w:pPr>
      <w:r>
        <w:rPr>
          <w:noProof/>
          <w:color w:val="326693"/>
          <w:bdr w:val="none" w:sz="0" w:space="0" w:color="auto" w:frame="1"/>
        </w:rPr>
        <w:drawing>
          <wp:inline distT="0" distB="0" distL="0" distR="0">
            <wp:extent cx="3996995" cy="3352147"/>
            <wp:effectExtent l="19050" t="0" r="3505" b="0"/>
            <wp:docPr id="2" name="Picture 2" descr="2 Tomcat Architectur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Tomcat Architectur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46" cy="33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2D" w:rsidRDefault="000D272D" w:rsidP="000D272D">
      <w:pPr>
        <w:pStyle w:val="wp-caption-text"/>
        <w:shd w:val="clear" w:color="auto" w:fill="F1F1F1"/>
        <w:spacing w:before="75" w:beforeAutospacing="0" w:after="75" w:afterAutospacing="0" w:line="270" w:lineRule="atLeast"/>
        <w:ind w:left="75" w:right="75"/>
        <w:jc w:val="center"/>
        <w:rPr>
          <w:color w:val="888888"/>
        </w:rPr>
      </w:pPr>
      <w:proofErr w:type="gramStart"/>
      <w:r>
        <w:rPr>
          <w:color w:val="888888"/>
        </w:rPr>
        <w:t>2 Tomcat Architecture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rPr>
          <w:rStyle w:val="Emphasis"/>
          <w:u w:val="single"/>
          <w:bdr w:val="none" w:sz="0" w:space="0" w:color="auto" w:frame="1"/>
        </w:rPr>
        <w:t>Tomcat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&lt;server&gt;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&lt;service&gt;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conector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&lt;engine&gt;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&lt;host&gt;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&lt;context&gt;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&lt;/context&gt;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&lt;/host&gt;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&lt;/engine&gt;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10</w:t>
            </w:r>
          </w:p>
        </w:tc>
        <w:tc>
          <w:tcPr>
            <w:tcW w:w="1230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&lt;/service&gt;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7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56"/>
      </w:tblGrid>
      <w:tr w:rsidR="000D272D" w:rsidTr="0062794B">
        <w:trPr>
          <w:trHeight w:val="44"/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11</w:t>
            </w:r>
          </w:p>
        </w:tc>
        <w:tc>
          <w:tcPr>
            <w:tcW w:w="570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&lt;/server&gt;</w:t>
            </w:r>
          </w:p>
        </w:tc>
      </w:tr>
    </w:tbl>
    <w:p w:rsidR="000D272D" w:rsidRDefault="000D272D" w:rsidP="000D272D">
      <w:pPr>
        <w:pStyle w:val="NormalWeb"/>
        <w:spacing w:before="0" w:beforeAutospacing="0" w:after="0" w:afterAutospacing="0"/>
      </w:pPr>
      <w:bookmarkStart w:id="34" w:name="toc-q26"/>
      <w:bookmarkEnd w:id="34"/>
      <w:r>
        <w:rPr>
          <w:rStyle w:val="Strong"/>
          <w:bdr w:val="none" w:sz="0" w:space="0" w:color="auto" w:frame="1"/>
        </w:rPr>
        <w:t>26. What is the server?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 Server element represents the entire Catalina </w:t>
      </w:r>
      <w:proofErr w:type="spellStart"/>
      <w:r>
        <w:t>servlet</w:t>
      </w:r>
      <w:proofErr w:type="spellEnd"/>
      <w:r>
        <w:t xml:space="preserve"> container. Therefore, it must be the single outermost element in the conf/server.xml configuration file. Its attributes represent the characteristics of the </w:t>
      </w:r>
      <w:proofErr w:type="spellStart"/>
      <w:r>
        <w:t>servlet</w:t>
      </w:r>
      <w:proofErr w:type="spellEnd"/>
      <w:r>
        <w:t xml:space="preserve"> container as a whole.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5" w:name="toc-q27"/>
      <w:bookmarkEnd w:id="35"/>
      <w:r>
        <w:rPr>
          <w:rStyle w:val="Strong"/>
          <w:bdr w:val="none" w:sz="0" w:space="0" w:color="auto" w:frame="1"/>
        </w:rPr>
        <w:t>27. What is the Service?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A Service element represents the combination of one or more Connector components that share a single Engine component for processing incoming requests. One or more Service elements may be nested inside a Server element.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6" w:name="toc-q28"/>
      <w:bookmarkEnd w:id="36"/>
      <w:r>
        <w:rPr>
          <w:rStyle w:val="Strong"/>
          <w:bdr w:val="none" w:sz="0" w:space="0" w:color="auto" w:frame="1"/>
        </w:rPr>
        <w:t xml:space="preserve">28. What is the </w:t>
      </w:r>
      <w:proofErr w:type="gramStart"/>
      <w:r>
        <w:rPr>
          <w:rStyle w:val="Strong"/>
          <w:bdr w:val="none" w:sz="0" w:space="0" w:color="auto" w:frame="1"/>
        </w:rPr>
        <w:t>engine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The Engine element represents the entire request processing machinery associated with a particular Catalina Service. It receives and processes all requests from one or more Connectors, and returns the completed response to the Connector for ultimate transmission back to the client.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Exactly one Engine element MUST be nested inside a Service element, following all of the corresponding Connector elements associated with this Service.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7" w:name="toc-q29"/>
      <w:bookmarkEnd w:id="37"/>
      <w:r>
        <w:rPr>
          <w:rStyle w:val="Strong"/>
          <w:bdr w:val="none" w:sz="0" w:space="0" w:color="auto" w:frame="1"/>
        </w:rPr>
        <w:t xml:space="preserve">29. What is the </w:t>
      </w:r>
      <w:proofErr w:type="gramStart"/>
      <w:r>
        <w:rPr>
          <w:rStyle w:val="Strong"/>
          <w:bdr w:val="none" w:sz="0" w:space="0" w:color="auto" w:frame="1"/>
        </w:rPr>
        <w:t>host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The Host element represents a virtual host, which is an association of a network name for a server.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8" w:name="toc-q30"/>
      <w:bookmarkEnd w:id="38"/>
      <w:r>
        <w:rPr>
          <w:rStyle w:val="Strong"/>
          <w:bdr w:val="none" w:sz="0" w:space="0" w:color="auto" w:frame="1"/>
        </w:rPr>
        <w:t xml:space="preserve">30. What is the </w:t>
      </w:r>
      <w:proofErr w:type="gramStart"/>
      <w:r>
        <w:rPr>
          <w:rStyle w:val="Strong"/>
          <w:bdr w:val="none" w:sz="0" w:space="0" w:color="auto" w:frame="1"/>
        </w:rPr>
        <w:t>Connector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A Connector represents an end point in which requests are received.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9" w:name="toc-q31"/>
      <w:bookmarkEnd w:id="39"/>
      <w:r>
        <w:rPr>
          <w:rStyle w:val="Strong"/>
          <w:bdr w:val="none" w:sz="0" w:space="0" w:color="auto" w:frame="1"/>
        </w:rPr>
        <w:t xml:space="preserve">31. What is the </w:t>
      </w:r>
      <w:proofErr w:type="gramStart"/>
      <w:r>
        <w:rPr>
          <w:rStyle w:val="Strong"/>
          <w:bdr w:val="none" w:sz="0" w:space="0" w:color="auto" w:frame="1"/>
        </w:rPr>
        <w:t>Context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Context element represents a web application, which is run within a particular virtual host. Each web application is based on a Web Application Archive (WAR) file, or a corresponding directory containing the corresponding unpacked contents, as described in the </w:t>
      </w:r>
      <w:proofErr w:type="spellStart"/>
      <w:r>
        <w:t>Servlet</w:t>
      </w:r>
      <w:proofErr w:type="spellEnd"/>
      <w:r>
        <w:t xml:space="preserve"> Specification.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40" w:name="toc1000"/>
      <w:bookmarkEnd w:id="40"/>
      <w:r>
        <w:rPr>
          <w:rFonts w:ascii="Helvetica" w:hAnsi="Helvetica" w:cs="Helvetica"/>
          <w:b w:val="0"/>
          <w:bCs w:val="0"/>
          <w:sz w:val="45"/>
          <w:szCs w:val="45"/>
        </w:rPr>
        <w:t>10. Conclusion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Those are some common questions that you can face in a Tomcat job interview. Please remember, only theory doesn’t has much value without the practice, so, if you are going to a Tomcat interview make sure you understand how it works.</w:t>
      </w:r>
    </w:p>
    <w:p w:rsidR="000D272D" w:rsidRDefault="000D272D" w:rsidP="000D272D">
      <w:pPr>
        <w:pStyle w:val="z-TopofForm"/>
      </w:pPr>
      <w:r>
        <w:t>Top of Form</w:t>
      </w:r>
    </w:p>
    <w:p w:rsidR="000D272D" w:rsidRDefault="000D272D" w:rsidP="000D272D">
      <w:pPr>
        <w:pStyle w:val="z-BottomofForm"/>
      </w:pPr>
      <w:r>
        <w:t>Bottom of Form</w:t>
      </w:r>
    </w:p>
    <w:p w:rsidR="000D272D" w:rsidRDefault="000D272D"/>
    <w:sectPr w:rsidR="000D272D" w:rsidSect="00F1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B64"/>
    <w:multiLevelType w:val="multilevel"/>
    <w:tmpl w:val="F2A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D2538"/>
    <w:multiLevelType w:val="multilevel"/>
    <w:tmpl w:val="2C0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93241"/>
    <w:multiLevelType w:val="multilevel"/>
    <w:tmpl w:val="4C4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05553"/>
    <w:multiLevelType w:val="multilevel"/>
    <w:tmpl w:val="551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272D"/>
    <w:rsid w:val="000126B2"/>
    <w:rsid w:val="000D272D"/>
    <w:rsid w:val="00212D67"/>
    <w:rsid w:val="00223D2C"/>
    <w:rsid w:val="003054BD"/>
    <w:rsid w:val="0034215D"/>
    <w:rsid w:val="003C76FC"/>
    <w:rsid w:val="0062794B"/>
    <w:rsid w:val="00A51097"/>
    <w:rsid w:val="00AC0B86"/>
    <w:rsid w:val="00D414C9"/>
    <w:rsid w:val="00F1084B"/>
    <w:rsid w:val="00F4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4B"/>
  </w:style>
  <w:style w:type="paragraph" w:styleId="Heading1">
    <w:name w:val="heading 1"/>
    <w:basedOn w:val="Normal"/>
    <w:link w:val="Heading1Char"/>
    <w:uiPriority w:val="9"/>
    <w:qFormat/>
    <w:rsid w:val="000D2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7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7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7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D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72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27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27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27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272D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D27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2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272D"/>
    <w:rPr>
      <w:i/>
      <w:iCs/>
    </w:rPr>
  </w:style>
  <w:style w:type="paragraph" w:customStyle="1" w:styleId="wp-caption-text">
    <w:name w:val="wp-caption-text"/>
    <w:basedOn w:val="Normal"/>
    <w:rsid w:val="000D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000">
                  <w:marLeft w:val="0"/>
                  <w:marRight w:val="0"/>
                  <w:marTop w:val="230"/>
                  <w:marBottom w:val="230"/>
                  <w:divBdr>
                    <w:top w:val="single" w:sz="4" w:space="12" w:color="E1E1E1"/>
                    <w:left w:val="single" w:sz="4" w:space="12" w:color="E1E1E1"/>
                    <w:bottom w:val="single" w:sz="4" w:space="12" w:color="E1E1E1"/>
                    <w:right w:val="single" w:sz="4" w:space="12" w:color="E1E1E1"/>
                  </w:divBdr>
                </w:div>
                <w:div w:id="7103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7295">
                      <w:marLeft w:val="0"/>
                      <w:marRight w:val="0"/>
                      <w:marTop w:val="173"/>
                      <w:marBottom w:val="173"/>
                      <w:divBdr>
                        <w:top w:val="single" w:sz="4" w:space="6" w:color="D8D8D8"/>
                        <w:left w:val="single" w:sz="4" w:space="6" w:color="D8D8D8"/>
                        <w:bottom w:val="single" w:sz="4" w:space="6" w:color="D8D8D8"/>
                        <w:right w:val="single" w:sz="4" w:space="6" w:color="D8D8D8"/>
                      </w:divBdr>
                    </w:div>
                  </w:divsChild>
                </w:div>
                <w:div w:id="7724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525206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21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957">
              <w:marLeft w:val="0"/>
              <w:marRight w:val="0"/>
              <w:marTop w:val="0"/>
              <w:marBottom w:val="375"/>
              <w:div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divBdr>
            </w:div>
          </w:divsChild>
        </w:div>
      </w:divsChild>
    </w:div>
    <w:div w:id="705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tomcat/apache-tomcat-interview-questions-answers/" TargetMode="External"/><Relationship Id="rId13" Type="http://schemas.openxmlformats.org/officeDocument/2006/relationships/hyperlink" Target="https://examples.javacodegeeks.com/enterprise-java/tomcat/apache-tomcat-interview-questions-answers/" TargetMode="External"/><Relationship Id="rId18" Type="http://schemas.openxmlformats.org/officeDocument/2006/relationships/hyperlink" Target="http://examples.javacodegeeks.com/wp-content/uploads/2016/10/2-Tomcat-Architecture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xamples.javacodegeeks.com/enterprise-java/tomcat/apache-tomcat-interview-questions-answers/" TargetMode="External"/><Relationship Id="rId12" Type="http://schemas.openxmlformats.org/officeDocument/2006/relationships/hyperlink" Target="https://examples.javacodegeeks.com/enterprise-java/tomcat/apache-tomcat-interview-questions-answers/" TargetMode="External"/><Relationship Id="rId17" Type="http://schemas.openxmlformats.org/officeDocument/2006/relationships/hyperlink" Target="http://examples.javacodegeeks.com/wp-content/uploads/2016/10/1-Servlet-Life-Cycle.png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amples.javacodegeeks.com/enterprise-java/tomcat/apache-tomcat-interview-questions-answers/" TargetMode="External"/><Relationship Id="rId11" Type="http://schemas.openxmlformats.org/officeDocument/2006/relationships/hyperlink" Target="https://examples.javacodegeeks.com/enterprise-java/tomcat/apache-tomcat-interview-questions-answers/" TargetMode="External"/><Relationship Id="rId5" Type="http://schemas.openxmlformats.org/officeDocument/2006/relationships/hyperlink" Target="https://examples.javacodegeeks.com/enterprise-java/tomcat/apache-tomcat-interview-questions-answers/" TargetMode="External"/><Relationship Id="rId15" Type="http://schemas.openxmlformats.org/officeDocument/2006/relationships/image" Target="media/image1.wmf"/><Relationship Id="rId10" Type="http://schemas.openxmlformats.org/officeDocument/2006/relationships/hyperlink" Target="https://examples.javacodegeeks.com/enterprise-java/tomcat/apache-tomcat-interview-questions-answers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enterprise-java/tomcat/apache-tomcat-interview-questions-answers/" TargetMode="External"/><Relationship Id="rId14" Type="http://schemas.openxmlformats.org/officeDocument/2006/relationships/hyperlink" Target="https://examples.javacodegeeks.com/enterprise-java/tomcat/apache-tomcat-interview-questions-answer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2017-10-26T15:40:00Z</dcterms:created>
  <dcterms:modified xsi:type="dcterms:W3CDTF">2018-02-11T17:31:00Z</dcterms:modified>
</cp:coreProperties>
</file>