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04E3" w14:textId="479BF031" w:rsidR="00F969DA" w:rsidRPr="00F969DA" w:rsidRDefault="00F969DA" w:rsidP="00F969DA">
      <w:pPr>
        <w:ind w:left="720" w:hanging="360"/>
        <w:jc w:val="center"/>
        <w:rPr>
          <w:sz w:val="40"/>
          <w:szCs w:val="40"/>
        </w:rPr>
      </w:pPr>
      <w:r w:rsidRPr="00F969DA">
        <w:rPr>
          <w:sz w:val="40"/>
          <w:szCs w:val="40"/>
        </w:rPr>
        <w:t>Econcode- Problems and Answers</w:t>
      </w:r>
    </w:p>
    <w:p w14:paraId="445A6C21" w14:textId="77777777" w:rsidR="00F969DA" w:rsidRPr="00F969DA" w:rsidRDefault="00F969DA" w:rsidP="00F969DA">
      <w:pPr>
        <w:ind w:left="720" w:hanging="360"/>
        <w:jc w:val="center"/>
        <w:rPr>
          <w:sz w:val="40"/>
          <w:szCs w:val="40"/>
        </w:rPr>
      </w:pPr>
    </w:p>
    <w:p w14:paraId="4242DF6B" w14:textId="51523DAA" w:rsidR="00B14219" w:rsidRPr="00373132" w:rsidRDefault="00B14219" w:rsidP="00373132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373132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A local council raises the price of car parking from $3 per day to $5 per day and finds that usage of car parks contracts from 1,200 cars a day to 900 cars per day. Calculate the price elasticity of demand for this price change?</w:t>
      </w:r>
    </w:p>
    <w:p w14:paraId="17A5782E" w14:textId="4EAA69C8" w:rsidR="00B14219" w:rsidRPr="00373132" w:rsidRDefault="00B14219" w:rsidP="00B14219">
      <w:pPr>
        <w:ind w:left="720"/>
        <w:rPr>
          <w:rFonts w:ascii="Open Sans" w:hAnsi="Open Sans" w:cs="Open Sans"/>
          <w:color w:val="000000" w:themeColor="text1"/>
          <w:sz w:val="28"/>
          <w:szCs w:val="28"/>
          <w:shd w:val="clear" w:color="auto" w:fill="FFFFFF"/>
        </w:rPr>
      </w:pPr>
    </w:p>
    <w:p w14:paraId="7AA8F04D" w14:textId="31E310D5" w:rsidR="00B14219" w:rsidRPr="00373132" w:rsidRDefault="00B14219" w:rsidP="00373132">
      <w:pPr>
        <w:ind w:left="1440"/>
        <w:rPr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  <w:r w:rsidRPr="00373132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Price elasticity of demand</w:t>
      </w:r>
      <w:r w:rsidRPr="00373132">
        <w:rPr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Open Sans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Open Sans"/>
                <w:color w:val="000000" w:themeColor="text1"/>
                <w:sz w:val="28"/>
                <w:szCs w:val="28"/>
              </w:rPr>
              <m:t>% change in Quantity Demanded</m:t>
            </m:r>
          </m:num>
          <m:den>
            <m:r>
              <w:rPr>
                <w:rFonts w:ascii="Cambria Math" w:hAnsi="Cambria Math" w:cs="Open Sans"/>
                <w:color w:val="000000" w:themeColor="text1"/>
                <w:sz w:val="28"/>
                <w:szCs w:val="28"/>
              </w:rPr>
              <m:t>% change in Price</m:t>
            </m:r>
          </m:den>
        </m:f>
      </m:oMath>
    </w:p>
    <w:p w14:paraId="1C3BEEBF" w14:textId="002997D1" w:rsidR="00B14219" w:rsidRPr="00373132" w:rsidRDefault="00B14219" w:rsidP="00373132">
      <w:pPr>
        <w:pStyle w:val="ListParagraph"/>
        <w:ind w:left="1440"/>
        <w:rPr>
          <w:rFonts w:ascii="Open Sans" w:eastAsiaTheme="minorEastAsia" w:hAnsi="Open Sans" w:cs="Open Sans"/>
          <w:color w:val="000000" w:themeColor="text1"/>
          <w:sz w:val="40"/>
          <w:szCs w:val="40"/>
          <w:shd w:val="clear" w:color="auto" w:fill="FFFFFF"/>
        </w:rPr>
      </w:pPr>
      <w:r w:rsidRPr="0037313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ab/>
      </w:r>
      <w:r w:rsidRPr="0037313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ab/>
      </w:r>
      <w:r w:rsidR="0048099E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</w:t>
      </w:r>
      <w:r w:rsidR="008A35B7" w:rsidRPr="0037313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Open Sans"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Open Sans"/>
                <w:color w:val="000000" w:themeColor="text1"/>
                <w:sz w:val="32"/>
                <w:szCs w:val="32"/>
                <w:shd w:val="clear" w:color="auto" w:fill="FFFFFF"/>
              </w:rPr>
              <m:t>900-1200</m:t>
            </m:r>
          </m:num>
          <m:den>
            <m:r>
              <w:rPr>
                <w:rFonts w:ascii="Cambria Math" w:hAnsi="Cambria Math" w:cs="Open Sans"/>
                <w:color w:val="000000" w:themeColor="text1"/>
                <w:sz w:val="32"/>
                <w:szCs w:val="32"/>
                <w:shd w:val="clear" w:color="auto" w:fill="FFFFFF"/>
              </w:rPr>
              <m:t>5-3</m:t>
            </m:r>
          </m:den>
        </m:f>
      </m:oMath>
      <w:r w:rsidR="008A35B7" w:rsidRPr="00373132">
        <w:rPr>
          <w:rFonts w:ascii="Open Sans" w:eastAsiaTheme="minorEastAsia" w:hAnsi="Open Sans" w:cs="Open Sans"/>
          <w:color w:val="000000" w:themeColor="text1"/>
          <w:sz w:val="32"/>
          <w:szCs w:val="3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Open Sans"/>
            <w:color w:val="000000" w:themeColor="text1"/>
            <w:sz w:val="32"/>
            <w:szCs w:val="32"/>
            <w:shd w:val="clear" w:color="auto" w:fill="FFFFFF"/>
          </w:rPr>
          <m:t xml:space="preserve">x </m:t>
        </m:r>
        <m:box>
          <m:boxPr>
            <m:ctrlPr>
              <w:rPr>
                <w:rFonts w:ascii="Cambria Math" w:eastAsiaTheme="minorEastAsia" w:hAnsi="Cambria Math" w:cs="Open Sans"/>
                <w:color w:val="000000" w:themeColor="text1"/>
                <w:sz w:val="40"/>
                <w:szCs w:val="40"/>
                <w:shd w:val="clear" w:color="auto" w:fill="FFFFFF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 w:cs="Open Sans"/>
                    <w:color w:val="000000" w:themeColor="text1"/>
                    <w:sz w:val="40"/>
                    <w:szCs w:val="4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Open Sans"/>
                    <w:color w:val="000000" w:themeColor="text1"/>
                    <w:sz w:val="40"/>
                    <w:szCs w:val="4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Open Sans"/>
                    <w:color w:val="000000" w:themeColor="text1"/>
                    <w:sz w:val="40"/>
                    <w:szCs w:val="40"/>
                    <w:shd w:val="clear" w:color="auto" w:fill="FFFFFF"/>
                  </w:rPr>
                  <m:t>1200</m:t>
                </m:r>
              </m:den>
            </m:f>
          </m:e>
        </m:box>
      </m:oMath>
    </w:p>
    <w:p w14:paraId="38198987" w14:textId="77777777" w:rsidR="008A35B7" w:rsidRPr="00373132" w:rsidRDefault="008A35B7" w:rsidP="00373132">
      <w:pPr>
        <w:pStyle w:val="ListParagraph"/>
        <w:ind w:left="1440"/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</w:rPr>
      </w:pPr>
    </w:p>
    <w:p w14:paraId="2943AF9D" w14:textId="3B4A1952" w:rsidR="00B14219" w:rsidRPr="00373132" w:rsidRDefault="0048099E" w:rsidP="00373132">
      <w:pPr>
        <w:pStyle w:val="ListParagraph"/>
        <w:ind w:left="1440"/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</w:t>
      </w:r>
      <w:r w:rsidR="008A35B7" w:rsidRPr="00373132">
        <w:rPr>
          <w:rFonts w:ascii="Open Sans" w:eastAsiaTheme="minorEastAsia" w:hAnsi="Open Sans" w:cs="Open Sans"/>
          <w:color w:val="000000" w:themeColor="text1"/>
          <w:sz w:val="21"/>
          <w:szCs w:val="21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Open Sans"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Open Sans"/>
                <w:color w:val="000000" w:themeColor="text1"/>
                <w:sz w:val="32"/>
                <w:szCs w:val="32"/>
                <w:shd w:val="clear" w:color="auto" w:fill="FFFFFF"/>
              </w:rPr>
              <m:t>-0.25</m:t>
            </m:r>
          </m:num>
          <m:den>
            <m:r>
              <w:rPr>
                <w:rFonts w:ascii="Cambria Math" w:hAnsi="Cambria Math" w:cs="Open Sans"/>
                <w:color w:val="000000" w:themeColor="text1"/>
                <w:sz w:val="32"/>
                <w:szCs w:val="32"/>
                <w:shd w:val="clear" w:color="auto" w:fill="FFFFFF"/>
              </w:rPr>
              <m:t>0.6667</m:t>
            </m:r>
          </m:den>
        </m:f>
      </m:oMath>
      <w:r w:rsidR="008A35B7" w:rsidRPr="00373132">
        <w:rPr>
          <w:rFonts w:ascii="Open Sans" w:eastAsiaTheme="minorEastAsia" w:hAnsi="Open Sans" w:cs="Open Sans"/>
          <w:color w:val="000000" w:themeColor="text1"/>
          <w:sz w:val="32"/>
          <w:szCs w:val="32"/>
          <w:shd w:val="clear" w:color="auto" w:fill="FFFFFF"/>
        </w:rPr>
        <w:t xml:space="preserve"> = </w:t>
      </w:r>
      <w:r w:rsidR="008A35B7" w:rsidRPr="00373132">
        <w:rPr>
          <w:rFonts w:ascii="Open Sans" w:eastAsiaTheme="minorEastAsia" w:hAnsi="Open Sans" w:cs="Open Sans"/>
          <w:color w:val="000000" w:themeColor="text1"/>
          <w:shd w:val="clear" w:color="auto" w:fill="FFFFFF"/>
        </w:rPr>
        <w:t>0.375</w:t>
      </w:r>
    </w:p>
    <w:p w14:paraId="6AD6D7AE" w14:textId="1202BC25" w:rsidR="00B14219" w:rsidRPr="00373132" w:rsidRDefault="00B14219" w:rsidP="00373132">
      <w:pPr>
        <w:pStyle w:val="ListParagraph"/>
        <w:ind w:left="1440"/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0DF89410" w14:textId="080ECFE4" w:rsidR="008A35B7" w:rsidRPr="00373132" w:rsidRDefault="008A35B7" w:rsidP="00373132">
      <w:pPr>
        <w:pStyle w:val="ListParagraph"/>
        <w:ind w:left="1440"/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37313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ab/>
      </w:r>
      <w:r w:rsidRPr="0037313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ab/>
      </w:r>
      <w:r w:rsidR="0048099E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</w:t>
      </w:r>
      <w:r w:rsidR="00373132" w:rsidRPr="0037313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Demand is inelastic.</w:t>
      </w:r>
    </w:p>
    <w:p w14:paraId="2EE3DBA4" w14:textId="70890672" w:rsidR="008A35B7" w:rsidRDefault="008A35B7" w:rsidP="00B14219">
      <w:pPr>
        <w:pStyle w:val="ListParagraph"/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53C94052" w14:textId="77777777" w:rsidR="00F969DA" w:rsidRPr="00373132" w:rsidRDefault="00F969DA" w:rsidP="00B14219">
      <w:pPr>
        <w:pStyle w:val="ListParagraph"/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6B010315" w14:textId="77777777" w:rsidR="004050CF" w:rsidRPr="00373132" w:rsidRDefault="004050CF" w:rsidP="00B14219">
      <w:pPr>
        <w:pStyle w:val="ListParagraph"/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64A78C5A" w14:textId="5C4D4AD0" w:rsidR="00594662" w:rsidRPr="00373132" w:rsidRDefault="00857EE7" w:rsidP="00B14219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373132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If the quantity demanded of soda increases by 4% when the price of coffee increases by 16%, the cross-price elasticity of demand between soda and coffee is? </w:t>
      </w:r>
    </w:p>
    <w:p w14:paraId="3AEBAA02" w14:textId="77777777" w:rsidR="00857EE7" w:rsidRPr="00373132" w:rsidRDefault="00857EE7">
      <w:pP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4333B263" w14:textId="131BB32F" w:rsidR="00857EE7" w:rsidRPr="00373132" w:rsidRDefault="00857EE7" w:rsidP="00373132">
      <w:pPr>
        <w:ind w:left="144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373132"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Cross elasticity of demand</w:t>
      </w:r>
    </w:p>
    <w:p w14:paraId="3F002D4C" w14:textId="1B563B32" w:rsidR="00857EE7" w:rsidRPr="00373132" w:rsidRDefault="00857EE7" w:rsidP="00373132">
      <w:pPr>
        <w:ind w:left="1440"/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>= </w:t>
      </w:r>
      <m:oMath>
        <m:f>
          <m:fPr>
            <m:ctrlPr>
              <w:rPr>
                <w:rStyle w:val="mjx-char"/>
                <w:rFonts w:ascii="Cambria Math" w:hAnsi="Cambria Math" w:cs="Open Sans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Percentage change in quantity demanded of commodity X</m:t>
            </m:r>
          </m:num>
          <m:den>
            <m:r>
              <m:rPr>
                <m:sty m:val="p"/>
              </m:rP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Percentage in price of commodity Y</m:t>
            </m:r>
          </m:den>
        </m:f>
      </m:oMath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6F1EFFA" w14:textId="479552CE" w:rsidR="00857EE7" w:rsidRPr="00373132" w:rsidRDefault="00857EE7" w:rsidP="00373132">
      <w:pPr>
        <w:ind w:left="1440"/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Style w:val="mjx-char"/>
                <w:rFonts w:ascii="Cambria Math" w:hAnsi="Cambria Math" w:cs="Open Sans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4%</m:t>
            </m:r>
          </m:num>
          <m:den>
            <m: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16%</m:t>
            </m:r>
          </m:den>
        </m:f>
      </m:oMath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373132">
        <w:rPr>
          <w:rStyle w:val="mjx-char"/>
          <w:rFonts w:ascii="MJXc-TeX-main-Rw" w:hAnsi="MJXc-TeX-main-Rw" w:cs="Open Sans"/>
          <w:color w:val="000000" w:themeColor="text1"/>
          <w:shd w:val="clear" w:color="auto" w:fill="FFFFFF"/>
        </w:rPr>
        <w:t>0.25</w:t>
      </w:r>
    </w:p>
    <w:p w14:paraId="0A054FC0" w14:textId="57AC8EEF" w:rsidR="00857EE7" w:rsidRPr="00373132" w:rsidRDefault="007F2508" w:rsidP="00373132">
      <w:pPr>
        <w:ind w:left="144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373132"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Nature of the </w:t>
      </w:r>
      <w:r w:rsidR="004050CF" w:rsidRPr="00373132"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goods:</w:t>
      </w:r>
      <w:r w:rsidRPr="00373132"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 Substitutable goods</w:t>
      </w:r>
    </w:p>
    <w:p w14:paraId="11F44FA7" w14:textId="5254BB83" w:rsidR="004050CF" w:rsidRDefault="004050CF" w:rsidP="00857EE7">
      <w:pPr>
        <w:ind w:left="72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</w:p>
    <w:p w14:paraId="17AA7DFD" w14:textId="02B00DE2" w:rsidR="00F969DA" w:rsidRDefault="00F969DA" w:rsidP="00857EE7">
      <w:pPr>
        <w:ind w:left="72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</w:p>
    <w:p w14:paraId="371148B4" w14:textId="2D1F04AD" w:rsidR="00F969DA" w:rsidRDefault="00F969DA" w:rsidP="00857EE7">
      <w:pPr>
        <w:ind w:left="72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</w:p>
    <w:p w14:paraId="1A031ED1" w14:textId="04C1F3B9" w:rsidR="00F969DA" w:rsidRDefault="00F969DA" w:rsidP="00857EE7">
      <w:pPr>
        <w:ind w:left="72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</w:p>
    <w:p w14:paraId="1FAFB1BD" w14:textId="77777777" w:rsidR="00F969DA" w:rsidRPr="00373132" w:rsidRDefault="00F969DA" w:rsidP="00857EE7">
      <w:pPr>
        <w:ind w:left="72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</w:p>
    <w:p w14:paraId="4FA6DD6D" w14:textId="1484156A" w:rsidR="007F2508" w:rsidRPr="00F969DA" w:rsidRDefault="007F2508" w:rsidP="00F969DA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F969DA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lastRenderedPageBreak/>
        <w:t>Suppose the quantity demanded for coffee at AB Cafe increases from 5,000 to 6,000 cups per week when there is 4% increase in the income of AB students. Calculate the income elasticity of AB Cafe coffee and determine which category of goods it belong to.</w:t>
      </w:r>
    </w:p>
    <w:p w14:paraId="61D4AA45" w14:textId="77777777" w:rsidR="001C28A8" w:rsidRPr="00373132" w:rsidRDefault="001C28A8" w:rsidP="001C28A8">
      <w:pPr>
        <w:pStyle w:val="ListParagraph"/>
        <w:rPr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</w:p>
    <w:p w14:paraId="7EB475EA" w14:textId="7C5C9F2C" w:rsidR="001C28A8" w:rsidRPr="00373132" w:rsidRDefault="001C28A8" w:rsidP="00373132">
      <w:pPr>
        <w:pStyle w:val="ListParagraph"/>
        <w:ind w:left="1440"/>
        <w:rPr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  <w:r w:rsidRPr="00373132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Income elasticity of demand</w:t>
      </w:r>
      <w:r w:rsidRPr="00373132">
        <w:rPr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Open Sans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% change in Quantity Demanded</m:t>
            </m:r>
          </m:num>
          <m:den>
            <m:r>
              <w:rPr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% change in Income</m:t>
            </m:r>
          </m:den>
        </m:f>
      </m:oMath>
    </w:p>
    <w:p w14:paraId="3B4BEF7E" w14:textId="08534323" w:rsidR="007F2508" w:rsidRPr="00373132" w:rsidRDefault="007F2508" w:rsidP="00373132">
      <w:pPr>
        <w:pStyle w:val="ListParagraph"/>
        <w:ind w:left="1440"/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</w:p>
    <w:p w14:paraId="1D0C0E66" w14:textId="7291124E" w:rsidR="0048099E" w:rsidRDefault="001C28A8" w:rsidP="0048099E">
      <w:pPr>
        <w:ind w:left="1440"/>
        <w:rPr>
          <w:rStyle w:val="mjx-char"/>
          <w:rFonts w:ascii="MJXc-TeX-main-Rw" w:hAnsi="MJXc-TeX-main-Rw" w:cs="Open Sans"/>
          <w:color w:val="000000" w:themeColor="text1"/>
          <w:shd w:val="clear" w:color="auto" w:fill="FFFFFF"/>
        </w:rPr>
      </w:pP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ab/>
      </w: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ab/>
      </w: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ab/>
      </w:r>
      <w:r w:rsidR="0048099E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Style w:val="mjx-char"/>
                <w:rFonts w:ascii="Cambria Math" w:hAnsi="Cambria Math" w:cs="Open Sans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f>
              <m:fPr>
                <m:ctrlPr>
                  <w:rPr>
                    <w:rStyle w:val="mjx-char"/>
                    <w:rFonts w:ascii="Cambria Math" w:hAnsi="Cambria Math" w:cs="Open Sans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Style w:val="mjx-char"/>
                    <w:rFonts w:ascii="Cambria Math" w:hAnsi="Cambria Math" w:cs="Open Sans"/>
                    <w:color w:val="000000" w:themeColor="text1"/>
                    <w:sz w:val="28"/>
                    <w:szCs w:val="28"/>
                    <w:shd w:val="clear" w:color="auto" w:fill="FFFFFF"/>
                  </w:rPr>
                  <m:t>6000-5000</m:t>
                </m:r>
              </m:num>
              <m:den>
                <m:r>
                  <w:rPr>
                    <w:rStyle w:val="mjx-char"/>
                    <w:rFonts w:ascii="Cambria Math" w:hAnsi="Cambria Math" w:cs="Open Sans"/>
                    <w:color w:val="000000" w:themeColor="text1"/>
                    <w:sz w:val="28"/>
                    <w:szCs w:val="28"/>
                    <w:shd w:val="clear" w:color="auto" w:fill="FFFFFF"/>
                  </w:rPr>
                  <m:t>5000</m:t>
                </m:r>
              </m:den>
            </m:f>
            <m: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 xml:space="preserve"> × 100%</m:t>
            </m:r>
          </m:num>
          <m:den>
            <m: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4%</m:t>
            </m:r>
          </m:den>
        </m:f>
      </m:oMath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373132">
        <w:rPr>
          <w:rStyle w:val="mjx-char"/>
          <w:rFonts w:ascii="MJXc-TeX-main-Rw" w:hAnsi="MJXc-TeX-main-Rw" w:cs="Open Sans"/>
          <w:color w:val="000000" w:themeColor="text1"/>
          <w:shd w:val="clear" w:color="auto" w:fill="FFFFFF"/>
        </w:rPr>
        <w:t>5</w:t>
      </w:r>
      <w:r w:rsidR="00286CFC" w:rsidRPr="00373132">
        <w:rPr>
          <w:rStyle w:val="mjx-char"/>
          <w:rFonts w:ascii="MJXc-TeX-main-Rw" w:hAnsi="MJXc-TeX-main-Rw" w:cs="Open Sans"/>
          <w:color w:val="000000" w:themeColor="text1"/>
          <w:shd w:val="clear" w:color="auto" w:fill="FFFFFF"/>
        </w:rPr>
        <w:t>.</w:t>
      </w:r>
      <w:r w:rsidR="00373132">
        <w:rPr>
          <w:rStyle w:val="mjx-char"/>
          <w:rFonts w:ascii="MJXc-TeX-main-Rw" w:hAnsi="MJXc-TeX-main-Rw" w:cs="Open Sans"/>
          <w:color w:val="000000" w:themeColor="text1"/>
          <w:shd w:val="clear" w:color="auto" w:fill="FFFFFF"/>
        </w:rPr>
        <w:t>0</w:t>
      </w:r>
    </w:p>
    <w:p w14:paraId="1B79821F" w14:textId="3242559C" w:rsidR="0048099E" w:rsidRDefault="0048099E" w:rsidP="0048099E">
      <w:pPr>
        <w:ind w:left="3960"/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 xml:space="preserve">    Nature of the Good: </w:t>
      </w:r>
      <w:r w:rsidRPr="0048099E">
        <w:rPr>
          <w:rFonts w:ascii="Open Sans" w:hAnsi="Open Sans" w:cs="Open Sans"/>
          <w:color w:val="000000" w:themeColor="text1"/>
          <w:sz w:val="20"/>
          <w:szCs w:val="20"/>
        </w:rPr>
        <w:t>Normal and Luxuries</w:t>
      </w:r>
    </w:p>
    <w:p w14:paraId="35DB131F" w14:textId="307950BF" w:rsidR="00F969DA" w:rsidRDefault="00F969DA" w:rsidP="0048099E">
      <w:pPr>
        <w:ind w:left="3960"/>
        <w:rPr>
          <w:rFonts w:ascii="Open Sans" w:hAnsi="Open Sans" w:cs="Open Sans"/>
          <w:color w:val="000000" w:themeColor="text1"/>
          <w:sz w:val="20"/>
          <w:szCs w:val="20"/>
        </w:rPr>
      </w:pPr>
    </w:p>
    <w:p w14:paraId="391B89FA" w14:textId="77777777" w:rsidR="00F969DA" w:rsidRDefault="00F969DA" w:rsidP="0048099E">
      <w:pPr>
        <w:ind w:left="3960"/>
        <w:rPr>
          <w:rFonts w:ascii="Open Sans" w:hAnsi="Open Sans" w:cs="Open Sans"/>
          <w:color w:val="000000" w:themeColor="text1"/>
          <w:sz w:val="20"/>
          <w:szCs w:val="20"/>
        </w:rPr>
      </w:pPr>
    </w:p>
    <w:p w14:paraId="7D435BC5" w14:textId="512C1556" w:rsidR="001C28A8" w:rsidRPr="0048099E" w:rsidRDefault="004050CF" w:rsidP="0048099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 w:rsidRPr="0048099E">
        <w:rPr>
          <w:rFonts w:ascii="Open Sans" w:hAnsi="Open Sans" w:cs="Open Sans"/>
          <w:color w:val="000000" w:themeColor="text1"/>
          <w:sz w:val="20"/>
          <w:szCs w:val="20"/>
        </w:rPr>
        <w:t>Calculate the value of price elasticity of supply of commodity A if the percentage change in price of the commodity is 10% and percentage change in its quantity supplied is 18%.</w:t>
      </w:r>
    </w:p>
    <w:p w14:paraId="5EEF7744" w14:textId="0A36BD19" w:rsidR="004050CF" w:rsidRPr="00373132" w:rsidRDefault="004050CF" w:rsidP="004050CF">
      <w:pPr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</w:p>
    <w:p w14:paraId="5DADA961" w14:textId="3B3BA8B8" w:rsidR="004050CF" w:rsidRPr="00373132" w:rsidRDefault="004050CF" w:rsidP="00373132">
      <w:pPr>
        <w:pStyle w:val="ListParagraph"/>
        <w:ind w:left="1440"/>
        <w:rPr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  <w:r w:rsidRPr="00373132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Price elasticity of Supply</w:t>
      </w:r>
      <w:r w:rsidRPr="00373132">
        <w:rPr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Open Sans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% change in Quantity supplied</m:t>
            </m:r>
          </m:num>
          <m:den>
            <m:r>
              <w:rPr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% change in price</m:t>
            </m:r>
          </m:den>
        </m:f>
      </m:oMath>
    </w:p>
    <w:p w14:paraId="6A47E047" w14:textId="77777777" w:rsidR="004050CF" w:rsidRPr="00373132" w:rsidRDefault="004050CF" w:rsidP="00373132">
      <w:pPr>
        <w:pStyle w:val="ListParagraph"/>
        <w:ind w:left="1440"/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</w:p>
    <w:p w14:paraId="6273EF2A" w14:textId="45436E86" w:rsidR="004050CF" w:rsidRPr="00373132" w:rsidRDefault="004050CF" w:rsidP="00373132">
      <w:pPr>
        <w:ind w:left="1440"/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ab/>
      </w: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ab/>
      </w: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ab/>
      </w:r>
      <w:r w:rsidR="0048099E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Style w:val="mjx-char"/>
                <w:rFonts w:ascii="Cambria Math" w:hAnsi="Cambria Math" w:cs="Open Sans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18%</m:t>
            </m:r>
          </m:num>
          <m:den>
            <m:r>
              <w:rPr>
                <w:rStyle w:val="mjx-char"/>
                <w:rFonts w:ascii="Cambria Math" w:hAnsi="Cambria Math" w:cs="Open Sans"/>
                <w:color w:val="000000" w:themeColor="text1"/>
                <w:sz w:val="28"/>
                <w:szCs w:val="28"/>
                <w:shd w:val="clear" w:color="auto" w:fill="FFFFFF"/>
              </w:rPr>
              <m:t>10%</m:t>
            </m:r>
          </m:den>
        </m:f>
      </m:oMath>
      <w:r w:rsidRPr="00373132"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373132">
        <w:rPr>
          <w:rStyle w:val="mjx-char"/>
          <w:rFonts w:ascii="MJXc-TeX-main-Rw" w:hAnsi="MJXc-TeX-main-Rw" w:cs="Open Sans"/>
          <w:color w:val="000000" w:themeColor="text1"/>
          <w:shd w:val="clear" w:color="auto" w:fill="FFFFFF"/>
        </w:rPr>
        <w:t>1.8</w:t>
      </w:r>
    </w:p>
    <w:p w14:paraId="61257199" w14:textId="7483EF2B" w:rsidR="004050CF" w:rsidRPr="00373132" w:rsidRDefault="004050CF" w:rsidP="00373132">
      <w:pPr>
        <w:ind w:left="1440"/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</w:p>
    <w:p w14:paraId="047B36BE" w14:textId="16021EB4" w:rsidR="004050CF" w:rsidRPr="00373132" w:rsidRDefault="0048099E" w:rsidP="0048099E">
      <w:pPr>
        <w:ind w:left="3600"/>
        <w:rPr>
          <w:rStyle w:val="mjx-char"/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4050CF" w:rsidRPr="00373132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>Supply is elastic</w:t>
      </w:r>
    </w:p>
    <w:p w14:paraId="71011F60" w14:textId="77777777" w:rsidR="004050CF" w:rsidRPr="00373132" w:rsidRDefault="004050CF" w:rsidP="004050CF">
      <w:pPr>
        <w:ind w:left="720"/>
        <w:rPr>
          <w:rStyle w:val="mjx-char"/>
          <w:rFonts w:ascii="MJXc-TeX-main-Rw" w:hAnsi="MJXc-TeX-main-Rw" w:cs="Open Sans"/>
          <w:color w:val="000000" w:themeColor="text1"/>
          <w:sz w:val="28"/>
          <w:szCs w:val="28"/>
          <w:shd w:val="clear" w:color="auto" w:fill="FFFFFF"/>
        </w:rPr>
      </w:pPr>
    </w:p>
    <w:sectPr w:rsidR="004050CF" w:rsidRPr="00373132" w:rsidSect="00D7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8C4"/>
    <w:multiLevelType w:val="hybridMultilevel"/>
    <w:tmpl w:val="24CC0694"/>
    <w:lvl w:ilvl="0" w:tplc="530A20A8">
      <w:start w:val="1"/>
      <w:numFmt w:val="decimal"/>
      <w:lvlText w:val="%1."/>
      <w:lvlJc w:val="left"/>
      <w:pPr>
        <w:ind w:left="8550" w:hanging="360"/>
      </w:pPr>
      <w:rPr>
        <w:rFonts w:ascii="Arial" w:hAnsi="Arial" w:cs="Arial" w:hint="default"/>
        <w:color w:val="1F293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9270" w:hanging="360"/>
      </w:pPr>
    </w:lvl>
    <w:lvl w:ilvl="2" w:tplc="0409001B" w:tentative="1">
      <w:start w:val="1"/>
      <w:numFmt w:val="lowerRoman"/>
      <w:lvlText w:val="%3."/>
      <w:lvlJc w:val="right"/>
      <w:pPr>
        <w:ind w:left="9990" w:hanging="180"/>
      </w:pPr>
    </w:lvl>
    <w:lvl w:ilvl="3" w:tplc="0409000F" w:tentative="1">
      <w:start w:val="1"/>
      <w:numFmt w:val="decimal"/>
      <w:lvlText w:val="%4."/>
      <w:lvlJc w:val="left"/>
      <w:pPr>
        <w:ind w:left="10710" w:hanging="360"/>
      </w:pPr>
    </w:lvl>
    <w:lvl w:ilvl="4" w:tplc="04090019" w:tentative="1">
      <w:start w:val="1"/>
      <w:numFmt w:val="lowerLetter"/>
      <w:lvlText w:val="%5."/>
      <w:lvlJc w:val="left"/>
      <w:pPr>
        <w:ind w:left="11430" w:hanging="360"/>
      </w:pPr>
    </w:lvl>
    <w:lvl w:ilvl="5" w:tplc="0409001B" w:tentative="1">
      <w:start w:val="1"/>
      <w:numFmt w:val="lowerRoman"/>
      <w:lvlText w:val="%6."/>
      <w:lvlJc w:val="right"/>
      <w:pPr>
        <w:ind w:left="12150" w:hanging="180"/>
      </w:pPr>
    </w:lvl>
    <w:lvl w:ilvl="6" w:tplc="0409000F" w:tentative="1">
      <w:start w:val="1"/>
      <w:numFmt w:val="decimal"/>
      <w:lvlText w:val="%7."/>
      <w:lvlJc w:val="left"/>
      <w:pPr>
        <w:ind w:left="12870" w:hanging="360"/>
      </w:pPr>
    </w:lvl>
    <w:lvl w:ilvl="7" w:tplc="04090019" w:tentative="1">
      <w:start w:val="1"/>
      <w:numFmt w:val="lowerLetter"/>
      <w:lvlText w:val="%8."/>
      <w:lvlJc w:val="left"/>
      <w:pPr>
        <w:ind w:left="13590" w:hanging="360"/>
      </w:pPr>
    </w:lvl>
    <w:lvl w:ilvl="8" w:tplc="0409001B" w:tentative="1">
      <w:start w:val="1"/>
      <w:numFmt w:val="lowerRoman"/>
      <w:lvlText w:val="%9."/>
      <w:lvlJc w:val="right"/>
      <w:pPr>
        <w:ind w:left="14310" w:hanging="180"/>
      </w:pPr>
    </w:lvl>
  </w:abstractNum>
  <w:abstractNum w:abstractNumId="1" w15:restartNumberingAfterBreak="0">
    <w:nsid w:val="36255CF2"/>
    <w:multiLevelType w:val="hybridMultilevel"/>
    <w:tmpl w:val="CCA6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84504"/>
    <w:multiLevelType w:val="hybridMultilevel"/>
    <w:tmpl w:val="84C608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3E3B"/>
    <w:multiLevelType w:val="hybridMultilevel"/>
    <w:tmpl w:val="3EEEA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E7"/>
    <w:rsid w:val="001C28A8"/>
    <w:rsid w:val="00286CFC"/>
    <w:rsid w:val="00373132"/>
    <w:rsid w:val="004050CF"/>
    <w:rsid w:val="0048099E"/>
    <w:rsid w:val="00594662"/>
    <w:rsid w:val="007F2508"/>
    <w:rsid w:val="00857EE7"/>
    <w:rsid w:val="008A35B7"/>
    <w:rsid w:val="00B14219"/>
    <w:rsid w:val="00D72BDD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8372"/>
  <w15:chartTrackingRefBased/>
  <w15:docId w15:val="{46C84C41-0853-4007-AE5B-A7D1C06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857EE7"/>
  </w:style>
  <w:style w:type="character" w:styleId="PlaceholderText">
    <w:name w:val="Placeholder Text"/>
    <w:basedOn w:val="DefaultParagraphFont"/>
    <w:uiPriority w:val="99"/>
    <w:semiHidden/>
    <w:rsid w:val="00857EE7"/>
    <w:rPr>
      <w:color w:val="808080"/>
    </w:rPr>
  </w:style>
  <w:style w:type="paragraph" w:styleId="ListParagraph">
    <w:name w:val="List Paragraph"/>
    <w:basedOn w:val="Normal"/>
    <w:uiPriority w:val="34"/>
    <w:qFormat/>
    <w:rsid w:val="0085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Liyanage</dc:creator>
  <cp:keywords/>
  <dc:description/>
  <cp:lastModifiedBy>Vinod Liyanage</cp:lastModifiedBy>
  <cp:revision>2</cp:revision>
  <dcterms:created xsi:type="dcterms:W3CDTF">2022-03-15T15:19:00Z</dcterms:created>
  <dcterms:modified xsi:type="dcterms:W3CDTF">2022-03-15T15:19:00Z</dcterms:modified>
</cp:coreProperties>
</file>