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rawings/drawing1.xml" ContentType="application/vnd.openxmlformats-officedocument.drawingml.chartshapes+xml"/>
  <Override PartName="/word/document.xml" ContentType="application/vnd.openxmlformats-officedocument.wordprocessingml.document.main+xml"/>
  <Override PartName="/word/drawings/drawing2.xml" ContentType="application/vnd.openxmlformats-officedocument.drawingml.chartshapes+xml"/>
  <Override PartName="/word/drawings/drawing3.xml" ContentType="application/vnd.openxmlformats-officedocument.drawingml.chartshap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olors2.xml" ContentType="application/vnd.ms-office.chartcolorstyle+xml"/>
  <Override PartName="/word/charts/style2.xml" ContentType="application/vnd.ms-office.chartsty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DC10" w14:textId="4DE0CFBE" w:rsidR="007E521F" w:rsidRPr="007E521F" w:rsidRDefault="007E521F" w:rsidP="007E521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bidi="ta-IN"/>
        </w:rPr>
      </w:pPr>
      <w:r w:rsidRPr="007E521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bidi="ta-IN"/>
        </w:rPr>
        <w:t xml:space="preserve">Deploy </w:t>
      </w:r>
      <w:r w:rsidR="00E2084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bidi="ta-IN"/>
        </w:rPr>
        <w:t>ELEMENTS</w:t>
      </w:r>
      <w:r w:rsidR="004A710B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bidi="ta-IN"/>
        </w:rPr>
        <w:t xml:space="preserve"> </w:t>
      </w:r>
      <w:r w:rsidRPr="007E521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bidi="ta-IN"/>
        </w:rPr>
        <w:t>for HPC on a virtual machine</w:t>
      </w:r>
    </w:p>
    <w:p w14:paraId="6C67921E" w14:textId="1899D6F4" w:rsidR="00767ECB" w:rsidRPr="00514115" w:rsidRDefault="00767ECB" w:rsidP="00767E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This article describes the steps for running the CFD softwar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e </w:t>
      </w:r>
      <w:hyperlink r:id="rId8" w:history="1">
        <w:r w:rsidRPr="00355ABD">
          <w:rPr>
            <w:rStyle w:val="Hyperlink"/>
            <w:rFonts w:ascii="Segoe UI" w:eastAsia="Times New Roman" w:hAnsi="Segoe UI" w:cs="Segoe UI"/>
            <w:sz w:val="24"/>
            <w:szCs w:val="24"/>
            <w:lang w:bidi="ta-IN"/>
          </w:rPr>
          <w:t>ELEMENTS</w:t>
        </w:r>
      </w:hyperlink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on a Virtual Machine (VM) and a HPC cluster that have been deployed on Azure Cloud Platform. It also presents the performance results of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ELEMENTS</w:t>
      </w:r>
      <w:r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on Azure while running on single-node and multi-node VM configurations.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ELEMENTS</w:t>
      </w:r>
      <w:r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version 3.5.0 was employed to complete all tests.</w:t>
      </w:r>
    </w:p>
    <w:p w14:paraId="372FE237" w14:textId="7E63E3FD" w:rsidR="006E147A" w:rsidRPr="007E521F" w:rsidRDefault="006E147A" w:rsidP="006E147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About </w:t>
      </w:r>
      <w:r w:rsidR="00A57F2C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ELEMENTS</w:t>
      </w:r>
    </w:p>
    <w:p w14:paraId="049A68FD" w14:textId="68048FA5" w:rsidR="004A6153" w:rsidRDefault="002B6EAC" w:rsidP="002B6E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2B6EA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ELEMENTS is a groundbreaking CFD and optimi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z</w:t>
      </w:r>
      <w:r w:rsidRPr="002B6EA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ation software solution for vehicle design applications produced by Streamline Solutions LLC, a joint venture between </w:t>
      </w:r>
      <w:hyperlink r:id="rId9" w:history="1">
        <w:r w:rsidRPr="001F7191">
          <w:rPr>
            <w:rStyle w:val="Hyperlink"/>
            <w:rFonts w:ascii="Segoe UI" w:eastAsia="Times New Roman" w:hAnsi="Segoe UI" w:cs="Segoe UI"/>
            <w:sz w:val="24"/>
            <w:szCs w:val="24"/>
            <w:lang w:bidi="ta-IN"/>
          </w:rPr>
          <w:t>ENGYS</w:t>
        </w:r>
      </w:hyperlink>
      <w:r w:rsidRPr="002B6EA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and </w:t>
      </w:r>
      <w:hyperlink r:id="rId10" w:history="1">
        <w:r w:rsidRPr="001F7191">
          <w:rPr>
            <w:rStyle w:val="Hyperlink"/>
            <w:rFonts w:ascii="Segoe UI" w:eastAsia="Times New Roman" w:hAnsi="Segoe UI" w:cs="Segoe UI"/>
            <w:sz w:val="24"/>
            <w:szCs w:val="24"/>
            <w:lang w:bidi="ta-IN"/>
          </w:rPr>
          <w:t>Auto Research Center</w:t>
        </w:r>
      </w:hyperlink>
      <w:r w:rsidRPr="002B6EA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. </w:t>
      </w:r>
      <w:r w:rsidR="00A90F5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The</w:t>
      </w:r>
      <w:r w:rsidR="001C76DA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E31AB6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simulation engine</w:t>
      </w:r>
      <w:r w:rsidR="00A3234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800B6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delivered</w:t>
      </w:r>
      <w:r w:rsidR="00A90F5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with </w:t>
      </w:r>
      <w:r w:rsidR="00800B6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this</w:t>
      </w:r>
      <w:r w:rsidR="00A90F5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tool </w:t>
      </w:r>
      <w:r w:rsidRPr="002B6EA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is powered by </w:t>
      </w:r>
      <w:hyperlink r:id="rId11" w:history="1">
        <w:r w:rsidRPr="00AB1773">
          <w:rPr>
            <w:rStyle w:val="Hyperlink"/>
            <w:rFonts w:ascii="Segoe UI" w:eastAsia="Times New Roman" w:hAnsi="Segoe UI" w:cs="Segoe UI"/>
            <w:sz w:val="24"/>
            <w:szCs w:val="24"/>
            <w:lang w:bidi="ta-IN"/>
          </w:rPr>
          <w:t>HELYX</w:t>
        </w:r>
      </w:hyperlink>
      <w:r w:rsidRPr="002B6EA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to offer a cost-effective solution that combines the best of automotive engineering design practices with the latest and most advanced open-source </w:t>
      </w:r>
      <w:proofErr w:type="gramStart"/>
      <w:r w:rsidRPr="002B6EA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CFD</w:t>
      </w:r>
      <w:proofErr w:type="gramEnd"/>
      <w:r w:rsidRPr="002B6EA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and optimi</w:t>
      </w:r>
      <w:r w:rsidR="00A3234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z</w:t>
      </w:r>
      <w:r w:rsidRPr="002B6EA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ation </w:t>
      </w:r>
      <w:r w:rsidR="006C510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methods</w:t>
      </w:r>
      <w:r w:rsidRPr="002B6EA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developed by ENGYS, all within a unified</w:t>
      </w:r>
      <w:r w:rsidR="001A1CA6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,</w:t>
      </w:r>
      <w:r w:rsidRPr="002B6EA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easy-to-use platform.</w:t>
      </w:r>
    </w:p>
    <w:p w14:paraId="2C741760" w14:textId="60D67582" w:rsidR="00AA5543" w:rsidRPr="00AA5543" w:rsidRDefault="00A90F5F" w:rsidP="00FC4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ELEMENTS</w:t>
      </w:r>
      <w:r w:rsidR="004679C9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AA5543" w:rsidRPr="00AA55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ha</w:t>
      </w:r>
      <w:r w:rsidR="004679C9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s</w:t>
      </w:r>
      <w:r w:rsidR="00AA5543" w:rsidRPr="00AA55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been </w:t>
      </w:r>
      <w:r w:rsidR="00EA2DC0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developed</w:t>
      </w:r>
      <w:r w:rsidR="00AA5543" w:rsidRPr="00AA55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0B518A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to help automotive </w:t>
      </w:r>
      <w:r w:rsidR="00AA5543" w:rsidRPr="00AA55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engineers and designers complete the following tasks:</w:t>
      </w:r>
    </w:p>
    <w:p w14:paraId="7CB19084" w14:textId="77777777" w:rsidR="00AA5543" w:rsidRPr="00AA5543" w:rsidRDefault="00AA5543" w:rsidP="000B325B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224018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Evaluate vehicle designs more efficiently</w:t>
      </w:r>
      <w:r w:rsidRPr="00AA55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using a completely new ribbon-based GUI layout focused on functional design.</w:t>
      </w:r>
    </w:p>
    <w:p w14:paraId="43022591" w14:textId="77777777" w:rsidR="00AA5543" w:rsidRPr="00AA5543" w:rsidRDefault="00AA5543" w:rsidP="000B325B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224018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Automate external vehicle aerodynamics calculations</w:t>
      </w:r>
      <w:r w:rsidRPr="00AA55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using a virtual wind tunnel wizard with fully configurable best simulation practices, automatic report creation, added support for rotating </w:t>
      </w:r>
      <w:proofErr w:type="spellStart"/>
      <w:r w:rsidRPr="00AA55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tyres</w:t>
      </w:r>
      <w:proofErr w:type="spellEnd"/>
      <w:r w:rsidRPr="00AA55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/wheels, and new ride height and frontal area calculators.</w:t>
      </w:r>
    </w:p>
    <w:p w14:paraId="44681134" w14:textId="17843CC5" w:rsidR="00AA5543" w:rsidRPr="00AA5543" w:rsidRDefault="00AA5543" w:rsidP="000B325B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EA2DC0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Solve more complex engineering problems</w:t>
      </w:r>
      <w:r w:rsidRPr="00AA55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with improved CFD methods and tools for UHMT, HVAC, in-cabin flows and aeroacoustics, including better volume meshing, faster and more stable solvers, added support for multi-region CHT, etc.</w:t>
      </w:r>
    </w:p>
    <w:p w14:paraId="6768D673" w14:textId="77777777" w:rsidR="00AA5543" w:rsidRPr="00AA5543" w:rsidRDefault="00AA5543" w:rsidP="000B325B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EA2DC0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Leverage on-demand computing and cloud services</w:t>
      </w:r>
      <w:r w:rsidRPr="00AA55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with a dedicated client-server framework for working remotely via secure network connections.</w:t>
      </w:r>
    </w:p>
    <w:p w14:paraId="3BF7DC75" w14:textId="77777777" w:rsidR="00AA5543" w:rsidRDefault="00AA5543" w:rsidP="000B325B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EA2DC0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Improved usability and productivity</w:t>
      </w:r>
      <w:r w:rsidRPr="00AA55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through powerful open-source CFD solvers and utilities developed and maintained by ENGYS.</w:t>
      </w:r>
    </w:p>
    <w:p w14:paraId="508A952A" w14:textId="77777777" w:rsidR="000E3B78" w:rsidRPr="00AA5543" w:rsidRDefault="000E3B78" w:rsidP="000E3B78">
      <w:pPr>
        <w:shd w:val="clear" w:color="auto" w:fill="FFFFFF"/>
        <w:spacing w:after="0" w:line="240" w:lineRule="auto"/>
        <w:ind w:left="210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</w:p>
    <w:p w14:paraId="7DEA1DF5" w14:textId="31F9D469" w:rsidR="007E521F" w:rsidRPr="007E521F" w:rsidRDefault="00886B2E" w:rsidP="007E521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Azure </w:t>
      </w:r>
      <w:r w:rsidR="007E521F" w:rsidRPr="007E521F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Architecture</w:t>
      </w:r>
    </w:p>
    <w:p w14:paraId="198C483A" w14:textId="77777777" w:rsidR="007E521F" w:rsidRPr="007E521F" w:rsidRDefault="00D91210" w:rsidP="007E52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ED0086">
        <w:rPr>
          <w:rFonts w:ascii="Segoe UI" w:hAnsi="Segoe UI" w:cs="Segoe UI"/>
          <w:noProof/>
          <w:lang w:bidi="ta-IN"/>
        </w:rPr>
        <w:lastRenderedPageBreak/>
        <w:drawing>
          <wp:inline distT="0" distB="0" distL="0" distR="0" wp14:anchorId="0504F365" wp14:editId="1E8D5E46">
            <wp:extent cx="5943600" cy="2796540"/>
            <wp:effectExtent l="0" t="0" r="0" b="3810"/>
            <wp:docPr id="21" name="Picture 4" descr="Image showing Architecture of Azure Cyclecloud cluster.">
              <a:extLst xmlns:a="http://schemas.openxmlformats.org/drawingml/2006/main">
                <a:ext uri="{FF2B5EF4-FFF2-40B4-BE49-F238E27FC236}">
                  <a16:creationId xmlns:a16="http://schemas.microsoft.com/office/drawing/2014/main" id="{032C1E00-13DB-4FA5-A6BF-D441E1C2F5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 descr="Image showing Architecture of Azure Cyclecloud cluster.">
                      <a:extLst>
                        <a:ext uri="{FF2B5EF4-FFF2-40B4-BE49-F238E27FC236}">
                          <a16:creationId xmlns:a16="http://schemas.microsoft.com/office/drawing/2014/main" id="{032C1E00-13DB-4FA5-A6BF-D441E1C2F507}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30" cy="28008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953D" w14:textId="77777777" w:rsidR="007E521F" w:rsidRPr="007E521F" w:rsidRDefault="007E521F" w:rsidP="007E521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</w:pPr>
      <w:r w:rsidRPr="007E521F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Components</w:t>
      </w:r>
    </w:p>
    <w:p w14:paraId="78591987" w14:textId="77777777" w:rsidR="007E521F" w:rsidRPr="007E521F" w:rsidRDefault="009251A0" w:rsidP="007E521F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hyperlink r:id="rId13" w:history="1">
        <w:r w:rsidR="007E521F" w:rsidRPr="007E521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ta-IN"/>
          </w:rPr>
          <w:t>Azure Virtual Machines</w:t>
        </w:r>
      </w:hyperlink>
      <w:r w:rsidR="007E521F"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. Create Linux and Windows virtual machines in seconds.</w:t>
      </w:r>
    </w:p>
    <w:p w14:paraId="0D353E1E" w14:textId="77777777" w:rsidR="007E521F" w:rsidRDefault="009251A0" w:rsidP="007E521F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hyperlink r:id="rId14" w:history="1">
        <w:r w:rsidR="007E521F" w:rsidRPr="007E521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ta-IN"/>
          </w:rPr>
          <w:t>Azure Virtual Network</w:t>
        </w:r>
      </w:hyperlink>
      <w:r w:rsidR="007E521F"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. Use Virtual Network to create your own private network infrastructure in the cloud.</w:t>
      </w:r>
    </w:p>
    <w:p w14:paraId="4E9CB1EE" w14:textId="48A528AB" w:rsidR="007E521F" w:rsidRPr="007E521F" w:rsidRDefault="007E521F" w:rsidP="007E521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</w:pPr>
      <w:r w:rsidRPr="007E521F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Install </w:t>
      </w:r>
      <w:r w:rsidR="00A558BA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ELEMENTS</w:t>
      </w:r>
      <w:r w:rsidR="003005B2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 </w:t>
      </w:r>
      <w:r w:rsidR="00005C14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3.5.0</w:t>
      </w:r>
      <w:r w:rsidRPr="007E521F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 on a </w:t>
      </w:r>
      <w:r w:rsidR="001F5620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VM </w:t>
      </w:r>
      <w:r w:rsidR="002658E3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and</w:t>
      </w:r>
      <w:r w:rsidR="001F5620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 </w:t>
      </w:r>
      <w:r w:rsidR="0073373F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HPC Cluster</w:t>
      </w:r>
    </w:p>
    <w:p w14:paraId="3713826F" w14:textId="71F6B483" w:rsidR="00977C87" w:rsidRPr="007E521F" w:rsidRDefault="00254EE5" w:rsidP="00977C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The software </w:t>
      </w:r>
      <w:r w:rsidR="00A558BA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ELEMENTS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2357A6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must be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purchased from ENGYS </w:t>
      </w:r>
      <w:r w:rsidR="00F06F5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or one of their local authorized distributors/agents </w:t>
      </w:r>
      <w:r w:rsidR="00CA7BF9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to get the installation files </w:t>
      </w:r>
      <w:r w:rsidR="002357A6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and technical</w:t>
      </w:r>
      <w:r w:rsidR="00CA7BF9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support with the application. </w:t>
      </w:r>
      <w:r w:rsidR="00977C87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Contact </w:t>
      </w:r>
      <w:hyperlink r:id="rId15" w:history="1">
        <w:r w:rsidR="00977C87">
          <w:rPr>
            <w:rStyle w:val="Hyperlink"/>
            <w:rFonts w:ascii="Segoe UI" w:eastAsia="Times New Roman" w:hAnsi="Segoe UI" w:cs="Segoe UI"/>
            <w:sz w:val="24"/>
            <w:szCs w:val="24"/>
            <w:u w:val="none"/>
            <w:lang w:bidi="ta-IN"/>
          </w:rPr>
          <w:t>ENGYS</w:t>
        </w:r>
      </w:hyperlink>
      <w:r w:rsidR="00977C87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if you are interested in buying </w:t>
      </w:r>
      <w:r w:rsidR="00A558BA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ELEMENTS</w:t>
      </w:r>
      <w:r w:rsidR="00977C87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.</w:t>
      </w:r>
    </w:p>
    <w:p w14:paraId="6C62D7AB" w14:textId="3FDFE358" w:rsidR="007E521F" w:rsidRDefault="007E521F" w:rsidP="002708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Before you install </w:t>
      </w:r>
      <w:r w:rsidR="00A558BA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ELEMENTS</w:t>
      </w:r>
      <w:r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, you </w:t>
      </w:r>
      <w:r w:rsidR="00EC431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need to deploy and connect a VM</w:t>
      </w:r>
      <w:r w:rsidR="001F5620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or HPC Cluster</w:t>
      </w:r>
      <w:r w:rsidR="00EC431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.</w:t>
      </w:r>
    </w:p>
    <w:p w14:paraId="26F89DA7" w14:textId="77777777" w:rsidR="00AB5562" w:rsidRDefault="00AB5562" w:rsidP="002708D5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information about deploying the VM and installing the drivers, see one of these articles:</w:t>
      </w:r>
    </w:p>
    <w:p w14:paraId="2AC4E41D" w14:textId="77777777" w:rsidR="00AB5562" w:rsidRPr="00AB5562" w:rsidRDefault="009251A0" w:rsidP="002708D5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jc w:val="both"/>
        <w:rPr>
          <w:rFonts w:ascii="Segoe UI" w:hAnsi="Segoe UI" w:cs="Segoe UI"/>
          <w:color w:val="171717"/>
          <w:sz w:val="24"/>
          <w:szCs w:val="24"/>
        </w:rPr>
      </w:pPr>
      <w:hyperlink r:id="rId16" w:history="1">
        <w:r w:rsidR="00AB5562" w:rsidRPr="00AB5562">
          <w:rPr>
            <w:rStyle w:val="Hyperlink"/>
            <w:rFonts w:ascii="Segoe UI" w:hAnsi="Segoe UI" w:cs="Segoe UI"/>
            <w:sz w:val="24"/>
            <w:szCs w:val="24"/>
          </w:rPr>
          <w:t>Run a Windows VM on Azure</w:t>
        </w:r>
      </w:hyperlink>
    </w:p>
    <w:p w14:paraId="5E6FFB35" w14:textId="77777777" w:rsidR="00AB5562" w:rsidRPr="00346483" w:rsidRDefault="009251A0" w:rsidP="002708D5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jc w:val="both"/>
        <w:rPr>
          <w:rStyle w:val="Hyperlink"/>
          <w:rFonts w:ascii="Segoe UI" w:hAnsi="Segoe UI" w:cs="Segoe UI"/>
          <w:color w:val="171717"/>
          <w:sz w:val="24"/>
          <w:szCs w:val="24"/>
          <w:u w:val="none"/>
        </w:rPr>
      </w:pPr>
      <w:hyperlink r:id="rId17" w:history="1">
        <w:r w:rsidR="00AB5562" w:rsidRPr="00AB5562">
          <w:rPr>
            <w:rStyle w:val="Hyperlink"/>
            <w:rFonts w:ascii="Segoe UI" w:hAnsi="Segoe UI" w:cs="Segoe UI"/>
            <w:sz w:val="24"/>
            <w:szCs w:val="24"/>
          </w:rPr>
          <w:t>Run a Linux VM on Azure</w:t>
        </w:r>
      </w:hyperlink>
    </w:p>
    <w:p w14:paraId="090515D2" w14:textId="77777777" w:rsidR="00346483" w:rsidRDefault="00346483" w:rsidP="002708D5">
      <w:pPr>
        <w:pStyle w:val="NormalWeb"/>
        <w:shd w:val="clear" w:color="auto" w:fill="FFFFFF"/>
        <w:jc w:val="both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information about deploying the Azure CycleCloud and HPC cluster, see below articles:</w:t>
      </w:r>
    </w:p>
    <w:p w14:paraId="2322CC8B" w14:textId="77777777" w:rsidR="00346483" w:rsidRPr="00AB5562" w:rsidRDefault="009251A0" w:rsidP="002708D5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jc w:val="both"/>
        <w:rPr>
          <w:rFonts w:ascii="Segoe UI" w:hAnsi="Segoe UI" w:cs="Segoe UI"/>
          <w:color w:val="171717"/>
          <w:sz w:val="24"/>
          <w:szCs w:val="24"/>
        </w:rPr>
      </w:pPr>
      <w:hyperlink r:id="rId18" w:history="1">
        <w:r w:rsidR="00346483" w:rsidRPr="00346483">
          <w:rPr>
            <w:rStyle w:val="Hyperlink"/>
            <w:rFonts w:ascii="Segoe UI" w:hAnsi="Segoe UI" w:cs="Segoe UI"/>
            <w:sz w:val="24"/>
            <w:szCs w:val="24"/>
          </w:rPr>
          <w:t>Install and configure Azure CycleCloud</w:t>
        </w:r>
      </w:hyperlink>
    </w:p>
    <w:p w14:paraId="090DAD44" w14:textId="77777777" w:rsidR="00346483" w:rsidRPr="00346483" w:rsidRDefault="009251A0" w:rsidP="002708D5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jc w:val="both"/>
        <w:rPr>
          <w:rStyle w:val="Hyperlink"/>
          <w:rFonts w:ascii="Segoe UI" w:hAnsi="Segoe UI" w:cs="Segoe UI"/>
          <w:color w:val="171717"/>
          <w:sz w:val="24"/>
          <w:szCs w:val="24"/>
          <w:u w:val="none"/>
        </w:rPr>
      </w:pPr>
      <w:hyperlink r:id="rId19" w:history="1">
        <w:r w:rsidR="00346483" w:rsidRPr="00346483">
          <w:rPr>
            <w:rStyle w:val="Hyperlink"/>
            <w:rFonts w:ascii="Segoe UI" w:hAnsi="Segoe UI" w:cs="Segoe UI"/>
            <w:sz w:val="24"/>
            <w:szCs w:val="24"/>
          </w:rPr>
          <w:t>Create a HPC Cluster</w:t>
        </w:r>
      </w:hyperlink>
    </w:p>
    <w:p w14:paraId="2F40510F" w14:textId="4BDE6131" w:rsidR="007E521F" w:rsidRPr="007E521F" w:rsidRDefault="0073784B" w:rsidP="007E521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lastRenderedPageBreak/>
        <w:t>Test Models</w:t>
      </w:r>
    </w:p>
    <w:p w14:paraId="10CC9DC1" w14:textId="15E11DEF" w:rsidR="002249EC" w:rsidRDefault="002249EC" w:rsidP="002249EC">
      <w:pPr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Two vehicle</w:t>
      </w:r>
      <w:r w:rsidRPr="0087258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models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were</w:t>
      </w:r>
      <w:r w:rsidRPr="0087258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considered for testing the </w:t>
      </w:r>
      <w:r w:rsidR="00D3045A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parallel scalability </w:t>
      </w:r>
      <w:r w:rsidR="00D3045A"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performance </w:t>
      </w:r>
      <w:r w:rsidRPr="0087258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of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ELEMENTS version 3.5.0 </w:t>
      </w:r>
      <w:r w:rsidRPr="0087258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on Azure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, namely:</w:t>
      </w:r>
    </w:p>
    <w:p w14:paraId="14CCBC00" w14:textId="7BF41234" w:rsidR="002249EC" w:rsidRPr="00E01A34" w:rsidRDefault="009251A0" w:rsidP="002249EC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</w:pPr>
      <w:hyperlink r:id="rId20" w:history="1">
        <w:proofErr w:type="spellStart"/>
        <w:r w:rsidR="00112710" w:rsidRPr="00E01A34">
          <w:rPr>
            <w:rStyle w:val="Hyperlink"/>
            <w:rFonts w:ascii="Segoe UI" w:eastAsia="Times New Roman" w:hAnsi="Segoe UI" w:cs="Segoe UI"/>
            <w:sz w:val="24"/>
            <w:szCs w:val="24"/>
            <w:lang w:val="en-GB" w:bidi="ta-IN"/>
          </w:rPr>
          <w:t>DrivAer</w:t>
        </w:r>
        <w:proofErr w:type="spellEnd"/>
      </w:hyperlink>
      <w:r w:rsidR="00EA687C" w:rsidRPr="00E01A34"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  <w:t xml:space="preserve"> sedan model</w:t>
      </w:r>
      <w:r w:rsidR="00C32642" w:rsidRPr="00E01A34"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  <w:t xml:space="preserve"> (mid-size </w:t>
      </w:r>
      <w:r w:rsidR="00E01A34" w:rsidRPr="00E01A34"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  <w:t>co</w:t>
      </w:r>
      <w:r w:rsidR="00E01A34"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  <w:t>mputational grid</w:t>
      </w:r>
      <w:r w:rsidR="00C32642" w:rsidRPr="00E01A34"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  <w:t>)</w:t>
      </w:r>
      <w:r w:rsidR="00AF3DC9" w:rsidRPr="00AF3DC9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AF3DC9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external vehicle aerodynamics</w:t>
      </w:r>
      <w:r w:rsidR="00C32642" w:rsidRPr="00E01A34"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  <w:t>.</w:t>
      </w:r>
    </w:p>
    <w:p w14:paraId="0FE2881E" w14:textId="78DD54C6" w:rsidR="002249EC" w:rsidRPr="003D7ED0" w:rsidRDefault="003D7ED0" w:rsidP="002249EC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</w:pPr>
      <w:r w:rsidRPr="003D7ED0"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  <w:t>G</w:t>
      </w:r>
      <w:r w:rsidR="004E5C4C"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  <w:t>eneric Truck Utility (</w:t>
      </w:r>
      <w:hyperlink r:id="rId21" w:history="1">
        <w:r w:rsidR="004E5C4C" w:rsidRPr="004E5C4C">
          <w:rPr>
            <w:rStyle w:val="Hyperlink"/>
            <w:rFonts w:ascii="Segoe UI" w:eastAsia="Times New Roman" w:hAnsi="Segoe UI" w:cs="Segoe UI"/>
            <w:sz w:val="24"/>
            <w:szCs w:val="24"/>
            <w:lang w:val="en-GB" w:bidi="ta-IN"/>
          </w:rPr>
          <w:t>GTU</w:t>
        </w:r>
      </w:hyperlink>
      <w:r w:rsidR="004E5C4C"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  <w:t xml:space="preserve">) model </w:t>
      </w:r>
      <w:r w:rsidRPr="003D7ED0"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  <w:t>(l</w:t>
      </w:r>
      <w:r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  <w:t xml:space="preserve">arge </w:t>
      </w:r>
      <w:r w:rsidR="00E01A34"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  <w:t>computational grid</w:t>
      </w:r>
      <w:r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  <w:t>)</w:t>
      </w:r>
      <w:r w:rsidR="00AF3DC9" w:rsidRPr="00AF3DC9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AF3DC9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external vehicle aerodynamics</w:t>
      </w:r>
      <w:r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  <w:t>.</w:t>
      </w:r>
    </w:p>
    <w:p w14:paraId="008CA312" w14:textId="77777777" w:rsidR="002249EC" w:rsidRPr="003D7ED0" w:rsidRDefault="002249EC" w:rsidP="002249EC">
      <w:pPr>
        <w:shd w:val="clear" w:color="auto" w:fill="FFFFFF"/>
        <w:spacing w:after="0" w:line="240" w:lineRule="auto"/>
        <w:ind w:left="570"/>
        <w:jc w:val="both"/>
        <w:rPr>
          <w:rFonts w:ascii="Segoe UI" w:eastAsia="Times New Roman" w:hAnsi="Segoe UI" w:cs="Segoe UI"/>
          <w:color w:val="171717"/>
          <w:sz w:val="24"/>
          <w:szCs w:val="24"/>
          <w:lang w:val="en-GB" w:bidi="ta-IN"/>
        </w:rPr>
      </w:pPr>
    </w:p>
    <w:p w14:paraId="420F6D37" w14:textId="6406A03A" w:rsidR="00666B7F" w:rsidRPr="00F22E69" w:rsidRDefault="00666B7F" w:rsidP="00666B7F">
      <w:pPr>
        <w:jc w:val="both"/>
        <w:rPr>
          <w:rFonts w:ascii="Segoe UI" w:eastAsia="Times New Roman" w:hAnsi="Segoe UI" w:cs="Segoe UI"/>
          <w:sz w:val="24"/>
          <w:szCs w:val="24"/>
          <w:lang w:bidi="ta-IN"/>
        </w:rPr>
      </w:pPr>
      <w:bookmarkStart w:id="0" w:name="_Hlk120096007"/>
      <w:r>
        <w:rPr>
          <w:rFonts w:ascii="Segoe UI" w:eastAsia="Times New Roman" w:hAnsi="Segoe UI" w:cs="Segoe UI"/>
          <w:sz w:val="24"/>
          <w:szCs w:val="24"/>
          <w:lang w:bidi="ta-IN"/>
        </w:rPr>
        <w:t>All the computational grids were</w:t>
      </w:r>
      <w:r w:rsidRPr="00F22E69">
        <w:rPr>
          <w:rFonts w:ascii="Segoe UI" w:eastAsia="Times New Roman" w:hAnsi="Segoe UI" w:cs="Segoe UI"/>
          <w:sz w:val="24"/>
          <w:szCs w:val="24"/>
          <w:lang w:bidi="ta-IN"/>
        </w:rPr>
        <w:t xml:space="preserve"> created </w:t>
      </w:r>
      <w:r>
        <w:rPr>
          <w:rFonts w:ascii="Segoe UI" w:eastAsia="Times New Roman" w:hAnsi="Segoe UI" w:cs="Segoe UI"/>
          <w:sz w:val="24"/>
          <w:szCs w:val="24"/>
          <w:lang w:bidi="ta-IN"/>
        </w:rPr>
        <w:t xml:space="preserve">in parallel </w:t>
      </w:r>
      <w:r w:rsidRPr="00F22E69">
        <w:rPr>
          <w:rFonts w:ascii="Segoe UI" w:eastAsia="Times New Roman" w:hAnsi="Segoe UI" w:cs="Segoe UI"/>
          <w:sz w:val="24"/>
          <w:szCs w:val="24"/>
          <w:lang w:bidi="ta-IN"/>
        </w:rPr>
        <w:t xml:space="preserve">as part of the execution process using the hex-dominant meshing utility provided with </w:t>
      </w:r>
      <w:r>
        <w:rPr>
          <w:rFonts w:ascii="Segoe UI" w:eastAsia="Times New Roman" w:hAnsi="Segoe UI" w:cs="Segoe UI"/>
          <w:sz w:val="24"/>
          <w:szCs w:val="24"/>
          <w:lang w:bidi="ta-IN"/>
        </w:rPr>
        <w:t>ELEMENTS</w:t>
      </w:r>
      <w:r w:rsidRPr="00F22E69">
        <w:rPr>
          <w:rFonts w:ascii="Segoe UI" w:eastAsia="Times New Roman" w:hAnsi="Segoe UI" w:cs="Segoe UI"/>
          <w:sz w:val="24"/>
          <w:szCs w:val="24"/>
          <w:lang w:bidi="ta-IN"/>
        </w:rPr>
        <w:t xml:space="preserve">.  </w:t>
      </w:r>
    </w:p>
    <w:bookmarkEnd w:id="0"/>
    <w:p w14:paraId="0FE10702" w14:textId="71164695" w:rsidR="00C11C4E" w:rsidRDefault="000C62FC" w:rsidP="00C11C4E">
      <w:pPr>
        <w:rPr>
          <w:rFonts w:ascii="Segoe UI" w:hAnsi="Segoe UI" w:cs="Segoe UI"/>
          <w:b/>
          <w:bCs/>
          <w:color w:val="000000" w:themeColor="text1"/>
        </w:rPr>
      </w:pPr>
      <w:r w:rsidRPr="007D1387">
        <w:rPr>
          <w:rStyle w:val="normaltextrun"/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The details of each </w:t>
      </w:r>
      <w:r w:rsidR="00666B7F" w:rsidRPr="007D1387">
        <w:rPr>
          <w:rStyle w:val="normaltextrun"/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test </w:t>
      </w:r>
      <w:r w:rsidRPr="007D1387">
        <w:rPr>
          <w:rStyle w:val="normaltextrun"/>
          <w:rFonts w:ascii="Segoe UI" w:hAnsi="Segoe UI" w:cs="Segoe UI"/>
          <w:color w:val="171717"/>
          <w:sz w:val="24"/>
          <w:szCs w:val="24"/>
          <w:shd w:val="clear" w:color="auto" w:fill="FFFFFF"/>
        </w:rPr>
        <w:t>model are shown below:</w:t>
      </w:r>
      <w:r w:rsidRPr="007D1387">
        <w:rPr>
          <w:rStyle w:val="eop"/>
          <w:rFonts w:ascii="Segoe UI" w:hAnsi="Segoe UI" w:cs="Segoe UI"/>
          <w:color w:val="171717"/>
          <w:sz w:val="24"/>
          <w:szCs w:val="24"/>
          <w:shd w:val="clear" w:color="auto" w:fill="FFFFFF"/>
        </w:rPr>
        <w:t> </w:t>
      </w:r>
      <w:r w:rsidR="00C425B2" w:rsidRPr="00C425B2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br/>
      </w:r>
    </w:p>
    <w:p w14:paraId="0EE4E897" w14:textId="375696B9" w:rsidR="00AD7642" w:rsidRPr="00C11C4E" w:rsidRDefault="00587625" w:rsidP="00C11C4E">
      <w:pPr>
        <w:rPr>
          <w:rFonts w:ascii="Segoe UI" w:hAnsi="Segoe UI" w:cs="Segoe UI"/>
          <w:b/>
          <w:bCs/>
          <w:color w:val="000000" w:themeColor="text1"/>
        </w:rPr>
      </w:pPr>
      <w:r w:rsidRPr="000F02D7">
        <w:rPr>
          <w:rFonts w:ascii="Segoe UI" w:hAnsi="Segoe UI" w:cs="Segoe UI"/>
          <w:b/>
          <w:bCs/>
          <w:color w:val="000000" w:themeColor="text1"/>
        </w:rPr>
        <w:t xml:space="preserve">Model 1 – </w:t>
      </w:r>
      <w:r w:rsidR="00AD7642" w:rsidRPr="00AD7642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Automotive_DESdrivAer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55"/>
        <w:gridCol w:w="1513"/>
        <w:gridCol w:w="1482"/>
      </w:tblGrid>
      <w:tr w:rsidR="00987104" w14:paraId="2C7FFC37" w14:textId="77777777" w:rsidTr="00C32155">
        <w:trPr>
          <w:trHeight w:val="529"/>
        </w:trPr>
        <w:tc>
          <w:tcPr>
            <w:tcW w:w="3345" w:type="pct"/>
            <w:vMerge w:val="restart"/>
            <w:vAlign w:val="center"/>
          </w:tcPr>
          <w:p w14:paraId="2DE59854" w14:textId="5FD6C9E1" w:rsidR="00987104" w:rsidRDefault="00987104" w:rsidP="002249EC">
            <w:pPr>
              <w:spacing w:before="100" w:beforeAutospacing="1" w:after="120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b/>
                <w:bCs/>
                <w:noProof/>
                <w:color w:val="171717"/>
                <w:sz w:val="24"/>
                <w:szCs w:val="24"/>
                <w:lang w:bidi="ta-IN"/>
              </w:rPr>
              <w:drawing>
                <wp:inline distT="0" distB="0" distL="0" distR="0" wp14:anchorId="4AE83E96" wp14:editId="6E795A67">
                  <wp:extent cx="3894455" cy="2444750"/>
                  <wp:effectExtent l="0" t="0" r="3810" b="0"/>
                  <wp:docPr id="3" name="Picture 3" descr="image showing model 1 -Automotive_DESdrivA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showing model 1 -Automotive_DESdrivA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4455" cy="2444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pct"/>
            <w:gridSpan w:val="2"/>
          </w:tcPr>
          <w:p w14:paraId="5C11A8A7" w14:textId="64847153" w:rsidR="00987104" w:rsidRDefault="00987104" w:rsidP="00987104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 xml:space="preserve">Model </w:t>
            </w:r>
            <w:r w:rsidR="004E2293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Details</w:t>
            </w:r>
          </w:p>
        </w:tc>
      </w:tr>
      <w:tr w:rsidR="00B7402B" w14:paraId="4A883DDC" w14:textId="77777777" w:rsidTr="00C32155">
        <w:trPr>
          <w:trHeight w:val="1086"/>
        </w:trPr>
        <w:tc>
          <w:tcPr>
            <w:tcW w:w="3345" w:type="pct"/>
            <w:vMerge/>
          </w:tcPr>
          <w:p w14:paraId="3BCAB0E1" w14:textId="77777777" w:rsidR="00AC1281" w:rsidRDefault="00AC1281" w:rsidP="007E521F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</w:p>
        </w:tc>
        <w:tc>
          <w:tcPr>
            <w:tcW w:w="836" w:type="pct"/>
            <w:vAlign w:val="center"/>
          </w:tcPr>
          <w:p w14:paraId="4221411F" w14:textId="14D9FE3A" w:rsidR="00AC1281" w:rsidRDefault="00E01A34" w:rsidP="00722288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 xml:space="preserve">Mesh </w:t>
            </w:r>
            <w:r w:rsidR="00C4602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S</w:t>
            </w: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ize</w:t>
            </w:r>
          </w:p>
        </w:tc>
        <w:tc>
          <w:tcPr>
            <w:tcW w:w="819" w:type="pct"/>
            <w:vAlign w:val="center"/>
          </w:tcPr>
          <w:p w14:paraId="69F080C0" w14:textId="5FE6F3CC" w:rsidR="00AC1281" w:rsidRDefault="0033744B" w:rsidP="00722288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 w:rsidRPr="004078B8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17</w:t>
            </w:r>
            <w:r w:rsidR="00C3264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,</w:t>
            </w:r>
            <w:r w:rsidRPr="004078B8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000</w:t>
            </w:r>
            <w:r w:rsidR="00C3264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,</w:t>
            </w:r>
            <w:r w:rsidRPr="004078B8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000</w:t>
            </w:r>
            <w:r w:rsidR="00C46024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 xml:space="preserve"> cells</w:t>
            </w:r>
          </w:p>
        </w:tc>
      </w:tr>
      <w:tr w:rsidR="00B7402B" w14:paraId="2D37F49D" w14:textId="77777777" w:rsidTr="00C32155">
        <w:trPr>
          <w:trHeight w:val="1077"/>
        </w:trPr>
        <w:tc>
          <w:tcPr>
            <w:tcW w:w="3345" w:type="pct"/>
            <w:vMerge/>
          </w:tcPr>
          <w:p w14:paraId="7DDFDCB5" w14:textId="77777777" w:rsidR="00AC1281" w:rsidRDefault="00AC1281" w:rsidP="007E521F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</w:p>
        </w:tc>
        <w:tc>
          <w:tcPr>
            <w:tcW w:w="836" w:type="pct"/>
            <w:vAlign w:val="center"/>
          </w:tcPr>
          <w:p w14:paraId="6C75E99B" w14:textId="04B6EBF5" w:rsidR="00AC1281" w:rsidRDefault="0033744B" w:rsidP="00722288">
            <w:pPr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 w:rsidRPr="001741E5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IN" w:bidi="ta-IN"/>
              </w:rPr>
              <w:t>Solver</w:t>
            </w:r>
          </w:p>
        </w:tc>
        <w:tc>
          <w:tcPr>
            <w:tcW w:w="819" w:type="pct"/>
            <w:vAlign w:val="center"/>
          </w:tcPr>
          <w:p w14:paraId="1023170D" w14:textId="1028E5CD" w:rsidR="00AC1281" w:rsidRDefault="00112710" w:rsidP="00722288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DES</w:t>
            </w:r>
            <w:r w:rsidR="00C3264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 xml:space="preserve"> (helyxAero)</w:t>
            </w:r>
          </w:p>
        </w:tc>
      </w:tr>
      <w:tr w:rsidR="00B7402B" w14:paraId="30297788" w14:textId="77777777" w:rsidTr="00C32155">
        <w:trPr>
          <w:trHeight w:val="725"/>
        </w:trPr>
        <w:tc>
          <w:tcPr>
            <w:tcW w:w="3345" w:type="pct"/>
            <w:vMerge/>
          </w:tcPr>
          <w:p w14:paraId="56AFE8ED" w14:textId="77777777" w:rsidR="00AC1281" w:rsidRDefault="00AC1281" w:rsidP="007E521F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</w:p>
        </w:tc>
        <w:tc>
          <w:tcPr>
            <w:tcW w:w="836" w:type="pct"/>
            <w:vAlign w:val="center"/>
          </w:tcPr>
          <w:p w14:paraId="431AF29C" w14:textId="68F22E09" w:rsidR="00AC1281" w:rsidRDefault="00112710" w:rsidP="00722288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IN" w:bidi="ta-IN"/>
              </w:rPr>
              <w:t>Transient</w:t>
            </w:r>
          </w:p>
        </w:tc>
        <w:tc>
          <w:tcPr>
            <w:tcW w:w="819" w:type="pct"/>
            <w:vAlign w:val="center"/>
          </w:tcPr>
          <w:p w14:paraId="3587A749" w14:textId="1FBEAFFE" w:rsidR="00AC1281" w:rsidRPr="00C425B2" w:rsidRDefault="00C425B2" w:rsidP="00C425B2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400</w:t>
            </w: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br/>
            </w:r>
            <w:r w:rsidRPr="00C425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time</w:t>
            </w: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 xml:space="preserve"> </w:t>
            </w:r>
            <w:r w:rsidRPr="00C425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step</w:t>
            </w: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s</w:t>
            </w:r>
          </w:p>
        </w:tc>
      </w:tr>
    </w:tbl>
    <w:p w14:paraId="0D4AA26D" w14:textId="77777777" w:rsidR="00CF304E" w:rsidRDefault="00CF304E" w:rsidP="007E521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 w:themeColor="text1"/>
        </w:rPr>
      </w:pPr>
    </w:p>
    <w:p w14:paraId="7F5DF93E" w14:textId="46D69C5C" w:rsidR="00246A63" w:rsidRDefault="00587625" w:rsidP="007E52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</w:pPr>
      <w:r w:rsidRPr="000F02D7">
        <w:rPr>
          <w:rFonts w:ascii="Segoe UI" w:hAnsi="Segoe UI" w:cs="Segoe UI"/>
          <w:b/>
          <w:bCs/>
          <w:color w:val="000000" w:themeColor="text1"/>
        </w:rPr>
        <w:t xml:space="preserve">Model </w:t>
      </w:r>
      <w:r>
        <w:rPr>
          <w:rFonts w:ascii="Segoe UI" w:hAnsi="Segoe UI" w:cs="Segoe UI"/>
          <w:b/>
          <w:bCs/>
          <w:color w:val="000000" w:themeColor="text1"/>
        </w:rPr>
        <w:t>2</w:t>
      </w:r>
      <w:r w:rsidRPr="000F02D7">
        <w:rPr>
          <w:rFonts w:ascii="Segoe UI" w:hAnsi="Segoe UI" w:cs="Segoe UI"/>
          <w:b/>
          <w:bCs/>
          <w:color w:val="000000" w:themeColor="text1"/>
        </w:rPr>
        <w:t xml:space="preserve"> – </w:t>
      </w:r>
      <w:r w:rsidR="00246A63" w:rsidRPr="00246A63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Automotive_GTU-0001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1"/>
        <w:gridCol w:w="1307"/>
        <w:gridCol w:w="1552"/>
      </w:tblGrid>
      <w:tr w:rsidR="00651DED" w14:paraId="1DE70A8C" w14:textId="77777777" w:rsidTr="002957C3">
        <w:trPr>
          <w:trHeight w:val="591"/>
        </w:trPr>
        <w:tc>
          <w:tcPr>
            <w:tcW w:w="3471" w:type="pct"/>
            <w:vMerge w:val="restart"/>
            <w:vAlign w:val="center"/>
          </w:tcPr>
          <w:p w14:paraId="497D380F" w14:textId="75965837" w:rsidR="00651DED" w:rsidRPr="00651DED" w:rsidRDefault="00B7402B" w:rsidP="0032288A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noProof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noProof/>
                <w:color w:val="171717"/>
                <w:sz w:val="24"/>
                <w:szCs w:val="24"/>
                <w:lang w:bidi="ta-IN"/>
              </w:rPr>
              <w:drawing>
                <wp:inline distT="0" distB="0" distL="0" distR="0" wp14:anchorId="44DFEB8C" wp14:editId="606D5D36">
                  <wp:extent cx="3984153" cy="2298700"/>
                  <wp:effectExtent l="0" t="0" r="0" b="6350"/>
                  <wp:docPr id="4" name="Picture 4" descr="image showing model 2 -Automotive_GTU-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showing model 2 -Automotive_GTU-0001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182" cy="236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pct"/>
            <w:gridSpan w:val="2"/>
          </w:tcPr>
          <w:p w14:paraId="63DC84FF" w14:textId="77777777" w:rsidR="00B7402B" w:rsidRDefault="00B7402B" w:rsidP="001922F0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Model Details</w:t>
            </w:r>
          </w:p>
        </w:tc>
      </w:tr>
      <w:tr w:rsidR="00651DED" w14:paraId="51E03143" w14:textId="77777777" w:rsidTr="002957C3">
        <w:trPr>
          <w:trHeight w:val="1214"/>
        </w:trPr>
        <w:tc>
          <w:tcPr>
            <w:tcW w:w="3471" w:type="pct"/>
            <w:vMerge/>
          </w:tcPr>
          <w:p w14:paraId="438C6384" w14:textId="77777777" w:rsidR="00B7402B" w:rsidRDefault="00B7402B" w:rsidP="001922F0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</w:p>
        </w:tc>
        <w:tc>
          <w:tcPr>
            <w:tcW w:w="699" w:type="pct"/>
            <w:vAlign w:val="center"/>
          </w:tcPr>
          <w:p w14:paraId="7BD2A3CE" w14:textId="715F03AA" w:rsidR="00B7402B" w:rsidRDefault="00E01A34" w:rsidP="001922F0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 xml:space="preserve">Mesh </w:t>
            </w:r>
            <w:r w:rsidR="00C4602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S</w:t>
            </w: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ize</w:t>
            </w:r>
          </w:p>
        </w:tc>
        <w:tc>
          <w:tcPr>
            <w:tcW w:w="830" w:type="pct"/>
            <w:vAlign w:val="center"/>
          </w:tcPr>
          <w:p w14:paraId="5AE30268" w14:textId="60F9CA33" w:rsidR="00B7402B" w:rsidRDefault="00651DED" w:rsidP="001922F0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 w:rsidRPr="008754F6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116</w:t>
            </w:r>
            <w:r w:rsidR="00C3264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,</w:t>
            </w:r>
            <w:r w:rsidRPr="008754F6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000</w:t>
            </w:r>
            <w:r w:rsidR="00C3264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,</w:t>
            </w:r>
            <w:r w:rsidRPr="008754F6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000</w:t>
            </w:r>
            <w:r w:rsidR="00C46024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 xml:space="preserve"> cells</w:t>
            </w:r>
          </w:p>
        </w:tc>
      </w:tr>
      <w:tr w:rsidR="00651DED" w14:paraId="388B1225" w14:textId="77777777" w:rsidTr="002957C3">
        <w:trPr>
          <w:trHeight w:val="1203"/>
        </w:trPr>
        <w:tc>
          <w:tcPr>
            <w:tcW w:w="3471" w:type="pct"/>
            <w:vMerge/>
          </w:tcPr>
          <w:p w14:paraId="20CEBD3F" w14:textId="77777777" w:rsidR="00B7402B" w:rsidRDefault="00B7402B" w:rsidP="001922F0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</w:p>
        </w:tc>
        <w:tc>
          <w:tcPr>
            <w:tcW w:w="699" w:type="pct"/>
            <w:vAlign w:val="center"/>
          </w:tcPr>
          <w:p w14:paraId="363ECE90" w14:textId="77777777" w:rsidR="00B7402B" w:rsidRDefault="00B7402B" w:rsidP="001922F0">
            <w:pPr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 w:rsidRPr="001741E5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IN" w:bidi="ta-IN"/>
              </w:rPr>
              <w:t>Solver</w:t>
            </w:r>
          </w:p>
        </w:tc>
        <w:tc>
          <w:tcPr>
            <w:tcW w:w="830" w:type="pct"/>
            <w:vAlign w:val="center"/>
          </w:tcPr>
          <w:p w14:paraId="22873864" w14:textId="795D0A88" w:rsidR="00B7402B" w:rsidRDefault="00C32642" w:rsidP="001922F0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DES (helyxAero)</w:t>
            </w:r>
          </w:p>
        </w:tc>
      </w:tr>
      <w:tr w:rsidR="00651DED" w14:paraId="7D6DA8CC" w14:textId="77777777" w:rsidTr="002957C3">
        <w:trPr>
          <w:trHeight w:val="810"/>
        </w:trPr>
        <w:tc>
          <w:tcPr>
            <w:tcW w:w="3471" w:type="pct"/>
            <w:vMerge/>
          </w:tcPr>
          <w:p w14:paraId="4A43E9A9" w14:textId="77777777" w:rsidR="00B7402B" w:rsidRDefault="00B7402B" w:rsidP="001922F0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</w:p>
        </w:tc>
        <w:tc>
          <w:tcPr>
            <w:tcW w:w="699" w:type="pct"/>
            <w:vAlign w:val="center"/>
          </w:tcPr>
          <w:p w14:paraId="2A67D887" w14:textId="01568A4A" w:rsidR="00B7402B" w:rsidRDefault="00112710" w:rsidP="001922F0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IN" w:bidi="ta-IN"/>
              </w:rPr>
              <w:t>Transient</w:t>
            </w:r>
          </w:p>
        </w:tc>
        <w:tc>
          <w:tcPr>
            <w:tcW w:w="830" w:type="pct"/>
            <w:vAlign w:val="center"/>
          </w:tcPr>
          <w:p w14:paraId="6CEA8E9A" w14:textId="3880012D" w:rsidR="00B7402B" w:rsidRDefault="00651DED" w:rsidP="001922F0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IN" w:bidi="ta-IN"/>
              </w:rPr>
              <w:t>3583</w:t>
            </w:r>
            <w:r w:rsidRPr="00642F90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IN" w:bidi="ta-IN"/>
              </w:rPr>
              <w:t xml:space="preserve"> </w:t>
            </w:r>
            <w:r w:rsidR="00C425B2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IN" w:bidi="ta-IN"/>
              </w:rPr>
              <w:br/>
            </w:r>
            <w:r w:rsidR="00112710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IN" w:bidi="ta-IN"/>
              </w:rPr>
              <w:t>time step</w:t>
            </w:r>
            <w:r w:rsidR="00114559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IN" w:bidi="ta-IN"/>
              </w:rPr>
              <w:t>s</w:t>
            </w:r>
          </w:p>
        </w:tc>
      </w:tr>
    </w:tbl>
    <w:p w14:paraId="29FD0EE5" w14:textId="77777777" w:rsidR="00CF304E" w:rsidRDefault="00CF304E" w:rsidP="00CF304E">
      <w:pPr>
        <w:rPr>
          <w:lang w:bidi="ta-IN"/>
        </w:rPr>
      </w:pPr>
    </w:p>
    <w:p w14:paraId="06FDD071" w14:textId="40D5F578" w:rsidR="00CD6038" w:rsidRPr="0044088B" w:rsidRDefault="002957C3" w:rsidP="0044088B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</w:pPr>
      <w:r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ELEMENTS </w:t>
      </w:r>
      <w:r w:rsidR="00146271"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3.5.0 </w:t>
      </w:r>
      <w:r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P</w:t>
      </w:r>
      <w:r w:rsidR="00146271"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erformance </w:t>
      </w:r>
      <w:r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R</w:t>
      </w:r>
      <w:r w:rsidR="00146271"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esults on </w:t>
      </w:r>
      <w:r w:rsidR="00BC3289"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Single</w:t>
      </w:r>
      <w:r w:rsidR="00EE68D3"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-</w:t>
      </w:r>
      <w:r w:rsidR="00BC3289"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Node</w:t>
      </w:r>
      <w:r w:rsidR="00EE68D3"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 VM</w:t>
      </w:r>
    </w:p>
    <w:p w14:paraId="529200AA" w14:textId="53970D24" w:rsidR="00EE68D3" w:rsidRDefault="001F5E7D" w:rsidP="00673F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The performance results achieved running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ELEMENTS</w:t>
      </w:r>
      <w:r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in parallel on single-node Azure </w:t>
      </w:r>
      <w:hyperlink r:id="rId24" w:history="1">
        <w:r w:rsidRPr="00514115">
          <w:rPr>
            <w:rStyle w:val="Hyperlink"/>
            <w:rFonts w:ascii="Segoe UI" w:eastAsia="Times New Roman" w:hAnsi="Segoe UI" w:cs="Segoe UI"/>
            <w:sz w:val="24"/>
            <w:szCs w:val="24"/>
            <w:lang w:bidi="ta-IN"/>
          </w:rPr>
          <w:t>HBv3 AMD EPYC™ 7V73X</w:t>
        </w:r>
      </w:hyperlink>
      <w:r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(Milan-X) VMs are presented below as baseline for comparing with multi-node runs</w:t>
      </w:r>
      <w:r w:rsidR="00673FE6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.</w:t>
      </w:r>
      <w:r w:rsidR="00673FE6" w:rsidRPr="00673FE6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Only Model </w:t>
      </w:r>
      <w:r w:rsidR="00673FE6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1 was considered</w:t>
      </w:r>
      <w:r w:rsidR="00270A68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for single-node</w:t>
      </w:r>
      <w:r w:rsidR="00D7555B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tests</w:t>
      </w:r>
      <w:r w:rsidR="00AC74D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.</w:t>
      </w:r>
    </w:p>
    <w:p w14:paraId="388B2BAD" w14:textId="77777777" w:rsidR="00F424EB" w:rsidRDefault="00F424EB" w:rsidP="00673FE6">
      <w:pPr>
        <w:shd w:val="clear" w:color="auto" w:fill="FFFFFF"/>
        <w:spacing w:before="100" w:beforeAutospacing="1" w:after="100" w:afterAutospacing="1" w:line="240" w:lineRule="auto"/>
        <w:jc w:val="both"/>
      </w:pPr>
    </w:p>
    <w:p w14:paraId="7A0FF62E" w14:textId="60C5F9E2" w:rsidR="0080102A" w:rsidRPr="007E521F" w:rsidRDefault="0080102A" w:rsidP="0080102A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Model 1</w:t>
      </w:r>
      <w:r w:rsidR="00C32309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 xml:space="preserve"> - </w:t>
      </w:r>
      <w:r w:rsidRPr="00BA50F9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Automotive_DESdrivAer</w:t>
      </w:r>
    </w:p>
    <w:tbl>
      <w:tblPr>
        <w:tblW w:w="37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2150"/>
        <w:gridCol w:w="2237"/>
      </w:tblGrid>
      <w:tr w:rsidR="00094A2E" w:rsidRPr="007E521F" w14:paraId="21AC88AB" w14:textId="77777777" w:rsidTr="00082C50">
        <w:trPr>
          <w:trHeight w:val="611"/>
          <w:tblHeader/>
          <w:jc w:val="center"/>
        </w:trPr>
        <w:tc>
          <w:tcPr>
            <w:tcW w:w="1831" w:type="pct"/>
            <w:tcBorders>
              <w:right w:val="nil"/>
            </w:tcBorders>
            <w:hideMark/>
          </w:tcPr>
          <w:p w14:paraId="6C6C7B2A" w14:textId="77777777" w:rsidR="00094A2E" w:rsidRDefault="00094A2E" w:rsidP="000F7B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 w:rsidRPr="007E521F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 xml:space="preserve">Number of </w:t>
            </w:r>
          </w:p>
          <w:p w14:paraId="51643979" w14:textId="35EBD8AE" w:rsidR="00094A2E" w:rsidRPr="007E521F" w:rsidRDefault="00094A2E" w:rsidP="000F7B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cores</w:t>
            </w:r>
          </w:p>
        </w:tc>
        <w:tc>
          <w:tcPr>
            <w:tcW w:w="1553" w:type="pct"/>
            <w:tcBorders>
              <w:left w:val="nil"/>
              <w:bottom w:val="single" w:sz="4" w:space="0" w:color="auto"/>
              <w:right w:val="nil"/>
            </w:tcBorders>
          </w:tcPr>
          <w:p w14:paraId="2EFE4A84" w14:textId="6E5CABEA" w:rsidR="00094A2E" w:rsidRPr="007E521F" w:rsidRDefault="00094A2E" w:rsidP="000F7B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 xml:space="preserve">Total Solver time </w:t>
            </w: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br/>
              <w:t>in seconds</w:t>
            </w:r>
          </w:p>
        </w:tc>
        <w:tc>
          <w:tcPr>
            <w:tcW w:w="1617" w:type="pct"/>
            <w:tcBorders>
              <w:left w:val="nil"/>
              <w:bottom w:val="single" w:sz="4" w:space="0" w:color="auto"/>
            </w:tcBorders>
            <w:hideMark/>
          </w:tcPr>
          <w:p w14:paraId="5504C83C" w14:textId="77777777" w:rsidR="00094A2E" w:rsidRDefault="00094A2E" w:rsidP="000F7B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 w:rsidRPr="007E521F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 xml:space="preserve">Relative </w:t>
            </w: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 xml:space="preserve">Solver </w:t>
            </w:r>
          </w:p>
          <w:p w14:paraId="6C7D6585" w14:textId="0A901866" w:rsidR="00094A2E" w:rsidRPr="007E521F" w:rsidRDefault="00094A2E" w:rsidP="000F7B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Speedup</w:t>
            </w:r>
          </w:p>
        </w:tc>
      </w:tr>
      <w:tr w:rsidR="00094A2E" w:rsidRPr="007E521F" w14:paraId="755658B2" w14:textId="77777777" w:rsidTr="00082C50">
        <w:trPr>
          <w:trHeight w:val="300"/>
          <w:jc w:val="center"/>
        </w:trPr>
        <w:tc>
          <w:tcPr>
            <w:tcW w:w="1831" w:type="pct"/>
            <w:tcBorders>
              <w:right w:val="nil"/>
            </w:tcBorders>
            <w:vAlign w:val="center"/>
            <w:hideMark/>
          </w:tcPr>
          <w:p w14:paraId="7303CA94" w14:textId="55BAD8D0" w:rsidR="00094A2E" w:rsidRPr="007E521F" w:rsidRDefault="00094A2E" w:rsidP="00B25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B25BC7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16</w:t>
            </w:r>
          </w:p>
        </w:tc>
        <w:tc>
          <w:tcPr>
            <w:tcW w:w="15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8ED5F5" w14:textId="360A8ED5" w:rsidR="00094A2E" w:rsidRPr="00563E69" w:rsidRDefault="00094A2E" w:rsidP="00B25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B25BC7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3102.28</w:t>
            </w:r>
          </w:p>
        </w:tc>
        <w:tc>
          <w:tcPr>
            <w:tcW w:w="1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FB10" w14:textId="0E1E91D0" w:rsidR="00094A2E" w:rsidRPr="00B74452" w:rsidRDefault="00094A2E" w:rsidP="00B25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B25BC7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</w:t>
            </w: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.00</w:t>
            </w:r>
          </w:p>
        </w:tc>
      </w:tr>
      <w:tr w:rsidR="00094A2E" w:rsidRPr="007E521F" w14:paraId="13CF70AC" w14:textId="77777777" w:rsidTr="00082C50">
        <w:trPr>
          <w:trHeight w:val="310"/>
          <w:jc w:val="center"/>
        </w:trPr>
        <w:tc>
          <w:tcPr>
            <w:tcW w:w="1831" w:type="pct"/>
            <w:tcBorders>
              <w:right w:val="nil"/>
            </w:tcBorders>
            <w:vAlign w:val="center"/>
            <w:hideMark/>
          </w:tcPr>
          <w:p w14:paraId="0C95943C" w14:textId="19C40AFF" w:rsidR="00094A2E" w:rsidRPr="007E521F" w:rsidRDefault="00094A2E" w:rsidP="00B25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B25BC7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32</w:t>
            </w:r>
          </w:p>
        </w:tc>
        <w:tc>
          <w:tcPr>
            <w:tcW w:w="15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F9C0D0" w14:textId="4A20424E" w:rsidR="00094A2E" w:rsidRPr="00563E69" w:rsidRDefault="00094A2E" w:rsidP="00B25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B25BC7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1938.16</w:t>
            </w:r>
          </w:p>
        </w:tc>
        <w:tc>
          <w:tcPr>
            <w:tcW w:w="1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6C63A" w14:textId="5BC94A06" w:rsidR="00094A2E" w:rsidRPr="00B74452" w:rsidRDefault="00094A2E" w:rsidP="00B25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B25BC7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1.60</w:t>
            </w:r>
          </w:p>
        </w:tc>
      </w:tr>
      <w:tr w:rsidR="00094A2E" w:rsidRPr="007E521F" w14:paraId="240549AA" w14:textId="77777777" w:rsidTr="00082C50">
        <w:trPr>
          <w:trHeight w:val="310"/>
          <w:jc w:val="center"/>
        </w:trPr>
        <w:tc>
          <w:tcPr>
            <w:tcW w:w="1831" w:type="pct"/>
            <w:tcBorders>
              <w:right w:val="nil"/>
            </w:tcBorders>
            <w:vAlign w:val="center"/>
            <w:hideMark/>
          </w:tcPr>
          <w:p w14:paraId="1822228C" w14:textId="5E80F13C" w:rsidR="00094A2E" w:rsidRPr="007E521F" w:rsidRDefault="00094A2E" w:rsidP="00B25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B25BC7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64</w:t>
            </w:r>
          </w:p>
        </w:tc>
        <w:tc>
          <w:tcPr>
            <w:tcW w:w="15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DF397B" w14:textId="285FADA5" w:rsidR="00094A2E" w:rsidRPr="00563E69" w:rsidRDefault="00094A2E" w:rsidP="00B25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B25BC7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1395.36</w:t>
            </w:r>
          </w:p>
        </w:tc>
        <w:tc>
          <w:tcPr>
            <w:tcW w:w="1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D00D2" w14:textId="6F482234" w:rsidR="00094A2E" w:rsidRPr="00B74452" w:rsidRDefault="00094A2E" w:rsidP="00B25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B25BC7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2.22</w:t>
            </w:r>
          </w:p>
        </w:tc>
      </w:tr>
      <w:tr w:rsidR="00094A2E" w:rsidRPr="007E521F" w14:paraId="2614CBC2" w14:textId="77777777" w:rsidTr="00082C50">
        <w:trPr>
          <w:trHeight w:val="300"/>
          <w:jc w:val="center"/>
        </w:trPr>
        <w:tc>
          <w:tcPr>
            <w:tcW w:w="1831" w:type="pct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9E7BC45" w14:textId="04EA6D93" w:rsidR="00094A2E" w:rsidRPr="007E521F" w:rsidRDefault="00094A2E" w:rsidP="00B25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B25BC7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96</w:t>
            </w:r>
          </w:p>
        </w:tc>
        <w:tc>
          <w:tcPr>
            <w:tcW w:w="15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5891F2" w14:textId="69712CB0" w:rsidR="00094A2E" w:rsidRPr="00563E69" w:rsidRDefault="00094A2E" w:rsidP="00B25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B25BC7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1337.25</w:t>
            </w:r>
          </w:p>
        </w:tc>
        <w:tc>
          <w:tcPr>
            <w:tcW w:w="1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3B147" w14:textId="7AE0CF4B" w:rsidR="00094A2E" w:rsidRPr="00B74452" w:rsidRDefault="00094A2E" w:rsidP="00B25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B25BC7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2.32</w:t>
            </w:r>
          </w:p>
        </w:tc>
      </w:tr>
      <w:tr w:rsidR="00094A2E" w:rsidRPr="007E521F" w14:paraId="5CDFB462" w14:textId="77777777" w:rsidTr="00082C50">
        <w:trPr>
          <w:trHeight w:val="310"/>
          <w:jc w:val="center"/>
        </w:trPr>
        <w:tc>
          <w:tcPr>
            <w:tcW w:w="1831" w:type="pct"/>
            <w:tcBorders>
              <w:right w:val="nil"/>
            </w:tcBorders>
            <w:vAlign w:val="center"/>
          </w:tcPr>
          <w:p w14:paraId="06D99896" w14:textId="6CE8C4A2" w:rsidR="00094A2E" w:rsidRPr="005E0D62" w:rsidRDefault="00094A2E" w:rsidP="00B25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B25BC7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120</w:t>
            </w:r>
          </w:p>
        </w:tc>
        <w:tc>
          <w:tcPr>
            <w:tcW w:w="15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81897D" w14:textId="15BF269A" w:rsidR="00094A2E" w:rsidRPr="00563E69" w:rsidRDefault="00094A2E" w:rsidP="00B25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B25BC7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1318.55</w:t>
            </w:r>
          </w:p>
        </w:tc>
        <w:tc>
          <w:tcPr>
            <w:tcW w:w="1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47093" w14:textId="5521E6E0" w:rsidR="00094A2E" w:rsidRPr="00B74452" w:rsidRDefault="00094A2E" w:rsidP="00B25B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B25BC7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2.35</w:t>
            </w:r>
          </w:p>
        </w:tc>
      </w:tr>
    </w:tbl>
    <w:p w14:paraId="1C70FB1F" w14:textId="02EDD31E" w:rsidR="0040528F" w:rsidRDefault="008301AF" w:rsidP="004052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>
        <w:rPr>
          <w:noProof/>
        </w:rPr>
        <w:lastRenderedPageBreak/>
        <w:drawing>
          <wp:inline distT="0" distB="0" distL="0" distR="0" wp14:anchorId="1D0DCEB4" wp14:editId="180A0707">
            <wp:extent cx="5943600" cy="2980944"/>
            <wp:effectExtent l="0" t="0" r="0" b="10160"/>
            <wp:docPr id="7" name="Chart 7" descr="Image shows relative speed up chart for a Automotive_DESdriveAer model which is Plotted for Number of CPU v/s Execution time.">
              <a:extLst xmlns:a="http://schemas.openxmlformats.org/drawingml/2006/main">
                <a:ext uri="{FF2B5EF4-FFF2-40B4-BE49-F238E27FC236}">
                  <a16:creationId xmlns:a16="http://schemas.microsoft.com/office/drawing/2014/main" id="{F7FA018D-F45F-4ED4-8481-F962112F0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E1114FC" w14:textId="77777777" w:rsidR="0040528F" w:rsidRPr="0040528F" w:rsidRDefault="0040528F" w:rsidP="004052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</w:p>
    <w:p w14:paraId="27DC98AC" w14:textId="1D1C9914" w:rsidR="0040528F" w:rsidRPr="006408EE" w:rsidRDefault="0040528F" w:rsidP="0040528F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</w:pPr>
      <w:r w:rsidRPr="006408EE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Single-</w:t>
      </w:r>
      <w:r w:rsidR="00CB75A5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N</w:t>
      </w:r>
      <w:r w:rsidRPr="006408EE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ode Tests Observations</w:t>
      </w:r>
    </w:p>
    <w:p w14:paraId="5CC7281B" w14:textId="039A78C0" w:rsidR="002F3BF5" w:rsidRPr="006A299E" w:rsidRDefault="0040528F" w:rsidP="002F3BF5">
      <w:pPr>
        <w:pStyle w:val="mb-25"/>
        <w:jc w:val="both"/>
      </w:pPr>
      <w:r>
        <w:rPr>
          <w:rFonts w:ascii="Segoe UI" w:hAnsi="Segoe UI" w:cs="Segoe UI"/>
          <w:color w:val="171717"/>
          <w:lang w:bidi="ta-IN"/>
        </w:rPr>
        <w:t xml:space="preserve">For all single-node tests </w:t>
      </w:r>
      <w:r w:rsidR="002F3BF5" w:rsidRPr="00330B37">
        <w:rPr>
          <w:rFonts w:ascii="Segoe UI" w:hAnsi="Segoe UI" w:cs="Segoe UI"/>
          <w:color w:val="171717"/>
          <w:lang w:bidi="ta-IN"/>
        </w:rPr>
        <w:t xml:space="preserve">we have taken the solver time on </w:t>
      </w:r>
      <w:r w:rsidR="002F3BF5" w:rsidRPr="004C2798">
        <w:rPr>
          <w:rFonts w:ascii="Segoe UI" w:hAnsi="Segoe UI" w:cs="Segoe UI"/>
          <w:color w:val="171717"/>
          <w:lang w:bidi="ta-IN"/>
        </w:rPr>
        <w:t>HB120-16rs_v3</w:t>
      </w:r>
      <w:r w:rsidR="002F3BF5" w:rsidRPr="00330B37">
        <w:rPr>
          <w:rFonts w:ascii="Segoe UI" w:hAnsi="Segoe UI" w:cs="Segoe UI"/>
          <w:color w:val="171717"/>
          <w:lang w:bidi="ta-IN"/>
        </w:rPr>
        <w:t xml:space="preserve"> </w:t>
      </w:r>
      <w:r w:rsidR="00F85DCE">
        <w:rPr>
          <w:rFonts w:ascii="Segoe UI" w:hAnsi="Segoe UI" w:cs="Segoe UI"/>
          <w:color w:val="171717"/>
          <w:lang w:bidi="ta-IN"/>
        </w:rPr>
        <w:t>(</w:t>
      </w:r>
      <w:r w:rsidR="002F3BF5" w:rsidRPr="00330B37">
        <w:rPr>
          <w:rFonts w:ascii="Segoe UI" w:hAnsi="Segoe UI" w:cs="Segoe UI"/>
          <w:color w:val="171717"/>
          <w:lang w:bidi="ta-IN"/>
        </w:rPr>
        <w:t>16 cores</w:t>
      </w:r>
      <w:r w:rsidR="00F85DCE">
        <w:rPr>
          <w:rFonts w:ascii="Segoe UI" w:hAnsi="Segoe UI" w:cs="Segoe UI"/>
          <w:color w:val="171717"/>
          <w:lang w:bidi="ta-IN"/>
        </w:rPr>
        <w:t>)</w:t>
      </w:r>
      <w:r w:rsidR="002F3BF5" w:rsidRPr="00330B37">
        <w:rPr>
          <w:rFonts w:ascii="Segoe UI" w:hAnsi="Segoe UI" w:cs="Segoe UI"/>
          <w:color w:val="171717"/>
          <w:lang w:bidi="ta-IN"/>
        </w:rPr>
        <w:t xml:space="preserve"> as </w:t>
      </w:r>
      <w:r w:rsidR="00642768">
        <w:rPr>
          <w:rFonts w:ascii="Segoe UI" w:hAnsi="Segoe UI" w:cs="Segoe UI"/>
          <w:color w:val="171717"/>
          <w:lang w:bidi="ta-IN"/>
        </w:rPr>
        <w:t>the</w:t>
      </w:r>
      <w:r w:rsidR="00F85DCE">
        <w:rPr>
          <w:rFonts w:ascii="Segoe UI" w:hAnsi="Segoe UI" w:cs="Segoe UI"/>
          <w:color w:val="171717"/>
          <w:lang w:bidi="ta-IN"/>
        </w:rPr>
        <w:t xml:space="preserve"> </w:t>
      </w:r>
      <w:r w:rsidR="002F3BF5" w:rsidRPr="00330B37">
        <w:rPr>
          <w:rFonts w:ascii="Segoe UI" w:hAnsi="Segoe UI" w:cs="Segoe UI"/>
          <w:color w:val="171717"/>
          <w:lang w:bidi="ta-IN"/>
        </w:rPr>
        <w:t xml:space="preserve">reference </w:t>
      </w:r>
      <w:r w:rsidR="002F3BF5">
        <w:rPr>
          <w:rFonts w:ascii="Segoe UI" w:hAnsi="Segoe UI" w:cs="Segoe UI"/>
          <w:color w:val="171717"/>
          <w:lang w:bidi="ta-IN"/>
        </w:rPr>
        <w:t>to</w:t>
      </w:r>
      <w:r w:rsidR="002F3BF5" w:rsidRPr="00330B37">
        <w:rPr>
          <w:rFonts w:ascii="Segoe UI" w:hAnsi="Segoe UI" w:cs="Segoe UI"/>
          <w:color w:val="171717"/>
          <w:lang w:bidi="ta-IN"/>
        </w:rPr>
        <w:t xml:space="preserve"> calculate the relative speed</w:t>
      </w:r>
      <w:r w:rsidR="00094A2E">
        <w:rPr>
          <w:rFonts w:ascii="Segoe UI" w:hAnsi="Segoe UI" w:cs="Segoe UI"/>
          <w:color w:val="171717"/>
          <w:lang w:bidi="ta-IN"/>
        </w:rPr>
        <w:t xml:space="preserve"> </w:t>
      </w:r>
      <w:r w:rsidR="002F3BF5" w:rsidRPr="00330B37">
        <w:rPr>
          <w:rFonts w:ascii="Segoe UI" w:hAnsi="Segoe UI" w:cs="Segoe UI"/>
          <w:color w:val="171717"/>
          <w:lang w:bidi="ta-IN"/>
        </w:rPr>
        <w:t xml:space="preserve">up </w:t>
      </w:r>
      <w:r w:rsidR="00647D55">
        <w:rPr>
          <w:rFonts w:ascii="Segoe UI" w:hAnsi="Segoe UI" w:cs="Segoe UI"/>
          <w:color w:val="171717"/>
          <w:lang w:bidi="ta-IN"/>
        </w:rPr>
        <w:t xml:space="preserve">with respect to </w:t>
      </w:r>
      <w:r w:rsidR="002F3BF5" w:rsidRPr="00330B37">
        <w:rPr>
          <w:rFonts w:ascii="Segoe UI" w:hAnsi="Segoe UI" w:cs="Segoe UI"/>
          <w:color w:val="171717"/>
          <w:lang w:bidi="ta-IN"/>
        </w:rPr>
        <w:t xml:space="preserve">other </w:t>
      </w:r>
      <w:r w:rsidR="001A3A92">
        <w:rPr>
          <w:rFonts w:ascii="Segoe UI" w:hAnsi="Segoe UI" w:cs="Segoe UI"/>
          <w:color w:val="171717"/>
          <w:lang w:bidi="ta-IN"/>
        </w:rPr>
        <w:t xml:space="preserve">similar </w:t>
      </w:r>
      <w:r w:rsidR="002F3BF5" w:rsidRPr="00330B37">
        <w:rPr>
          <w:rFonts w:ascii="Segoe UI" w:hAnsi="Segoe UI" w:cs="Segoe UI"/>
          <w:color w:val="171717"/>
          <w:lang w:bidi="ta-IN"/>
        </w:rPr>
        <w:t>VM</w:t>
      </w:r>
      <w:r w:rsidR="001A3A92">
        <w:rPr>
          <w:rFonts w:ascii="Segoe UI" w:hAnsi="Segoe UI" w:cs="Segoe UI"/>
          <w:color w:val="171717"/>
          <w:lang w:bidi="ta-IN"/>
        </w:rPr>
        <w:t>s</w:t>
      </w:r>
      <w:r w:rsidR="002F3BF5" w:rsidRPr="00330B37">
        <w:rPr>
          <w:rFonts w:ascii="Segoe UI" w:hAnsi="Segoe UI" w:cs="Segoe UI"/>
          <w:color w:val="171717"/>
          <w:lang w:bidi="ta-IN"/>
        </w:rPr>
        <w:t xml:space="preserve"> </w:t>
      </w:r>
      <w:r w:rsidR="002F3BF5">
        <w:rPr>
          <w:rFonts w:ascii="Segoe UI" w:hAnsi="Segoe UI" w:cs="Segoe UI"/>
          <w:color w:val="171717"/>
          <w:lang w:bidi="ta-IN"/>
        </w:rPr>
        <w:t>with more cores</w:t>
      </w:r>
      <w:r w:rsidR="002F3BF5" w:rsidRPr="00330B37">
        <w:rPr>
          <w:rFonts w:ascii="Segoe UI" w:hAnsi="Segoe UI" w:cs="Segoe UI"/>
          <w:color w:val="171717"/>
          <w:lang w:bidi="ta-IN"/>
        </w:rPr>
        <w:t>.</w:t>
      </w:r>
      <w:r w:rsidR="002F3BF5">
        <w:rPr>
          <w:rFonts w:ascii="Segoe UI" w:hAnsi="Segoe UI" w:cs="Segoe UI"/>
          <w:color w:val="171717"/>
          <w:lang w:bidi="ta-IN"/>
        </w:rPr>
        <w:t xml:space="preserve"> </w:t>
      </w:r>
      <w:r w:rsidR="00F11E95">
        <w:rPr>
          <w:rFonts w:ascii="Segoe UI" w:hAnsi="Segoe UI" w:cs="Segoe UI"/>
          <w:color w:val="171717"/>
          <w:lang w:bidi="ta-IN"/>
        </w:rPr>
        <w:t>The</w:t>
      </w:r>
      <w:r w:rsidR="002F3BF5" w:rsidRPr="00E73D83">
        <w:rPr>
          <w:rFonts w:ascii="Segoe UI" w:hAnsi="Segoe UI" w:cs="Segoe UI"/>
          <w:color w:val="171717"/>
          <w:lang w:bidi="ta-IN"/>
        </w:rPr>
        <w:t xml:space="preserve"> </w:t>
      </w:r>
      <w:bookmarkStart w:id="1" w:name="_Hlk119603100"/>
      <w:r w:rsidR="002F68F9">
        <w:rPr>
          <w:rFonts w:ascii="Segoe UI" w:hAnsi="Segoe UI" w:cs="Segoe UI"/>
          <w:color w:val="171717"/>
          <w:lang w:bidi="ta-IN"/>
        </w:rPr>
        <w:t xml:space="preserve">results for Model 1 </w:t>
      </w:r>
      <w:bookmarkEnd w:id="1"/>
      <w:r>
        <w:rPr>
          <w:rFonts w:ascii="Segoe UI" w:hAnsi="Segoe UI" w:cs="Segoe UI"/>
          <w:color w:val="171717"/>
          <w:lang w:bidi="ta-IN"/>
        </w:rPr>
        <w:t>presented above</w:t>
      </w:r>
      <w:r w:rsidR="002F3BF5">
        <w:rPr>
          <w:rFonts w:ascii="Segoe UI" w:hAnsi="Segoe UI" w:cs="Segoe UI"/>
          <w:color w:val="171717"/>
          <w:lang w:bidi="ta-IN"/>
        </w:rPr>
        <w:t xml:space="preserve"> </w:t>
      </w:r>
      <w:r w:rsidR="002F68F9">
        <w:rPr>
          <w:rFonts w:ascii="Segoe UI" w:hAnsi="Segoe UI" w:cs="Segoe UI"/>
          <w:color w:val="171717"/>
          <w:lang w:bidi="ta-IN"/>
        </w:rPr>
        <w:t>show</w:t>
      </w:r>
      <w:r w:rsidR="002F3BF5" w:rsidRPr="00E73D83">
        <w:rPr>
          <w:rFonts w:ascii="Segoe UI" w:hAnsi="Segoe UI" w:cs="Segoe UI"/>
          <w:color w:val="171717"/>
          <w:lang w:bidi="ta-IN"/>
        </w:rPr>
        <w:t xml:space="preserve"> </w:t>
      </w:r>
      <w:r w:rsidR="00A75E0D">
        <w:rPr>
          <w:rFonts w:ascii="Segoe UI" w:hAnsi="Segoe UI" w:cs="Segoe UI"/>
          <w:color w:val="171717"/>
          <w:lang w:bidi="ta-IN"/>
        </w:rPr>
        <w:t xml:space="preserve">that </w:t>
      </w:r>
      <w:r w:rsidR="002F3BF5">
        <w:rPr>
          <w:rFonts w:ascii="Segoe UI" w:hAnsi="Segoe UI" w:cs="Segoe UI"/>
          <w:color w:val="171717"/>
          <w:lang w:bidi="ta-IN"/>
        </w:rPr>
        <w:t xml:space="preserve">parallel </w:t>
      </w:r>
      <w:r w:rsidR="002F3BF5" w:rsidRPr="00E73D83">
        <w:rPr>
          <w:rFonts w:ascii="Segoe UI" w:hAnsi="Segoe UI" w:cs="Segoe UI"/>
          <w:color w:val="171717"/>
          <w:lang w:bidi="ta-IN"/>
        </w:rPr>
        <w:t xml:space="preserve">performance </w:t>
      </w:r>
      <w:r w:rsidR="000D37A5">
        <w:rPr>
          <w:rFonts w:ascii="Segoe UI" w:hAnsi="Segoe UI" w:cs="Segoe UI"/>
          <w:color w:val="171717"/>
          <w:lang w:bidi="ta-IN"/>
        </w:rPr>
        <w:t xml:space="preserve">in ELEMENTS </w:t>
      </w:r>
      <w:r w:rsidR="002F3BF5" w:rsidRPr="00E73D83">
        <w:rPr>
          <w:rFonts w:ascii="Segoe UI" w:hAnsi="Segoe UI" w:cs="Segoe UI"/>
          <w:color w:val="171717"/>
          <w:lang w:bidi="ta-IN"/>
        </w:rPr>
        <w:t xml:space="preserve">improves as we increase from 16 to 64 cores, then </w:t>
      </w:r>
      <w:r w:rsidR="00A75E0D">
        <w:rPr>
          <w:rFonts w:ascii="Segoe UI" w:hAnsi="Segoe UI" w:cs="Segoe UI"/>
          <w:color w:val="171717"/>
          <w:lang w:bidi="ta-IN"/>
        </w:rPr>
        <w:t xml:space="preserve">above 64 cores </w:t>
      </w:r>
      <w:r w:rsidR="007F0A0C">
        <w:rPr>
          <w:rFonts w:ascii="Segoe UI" w:hAnsi="Segoe UI" w:cs="Segoe UI"/>
          <w:color w:val="171717"/>
          <w:lang w:bidi="ta-IN"/>
        </w:rPr>
        <w:t xml:space="preserve">no further </w:t>
      </w:r>
      <w:r w:rsidR="00E05FFC">
        <w:rPr>
          <w:rFonts w:ascii="Segoe UI" w:hAnsi="Segoe UI" w:cs="Segoe UI"/>
          <w:color w:val="171717"/>
          <w:lang w:bidi="ta-IN"/>
        </w:rPr>
        <w:t xml:space="preserve">scalability </w:t>
      </w:r>
      <w:r w:rsidR="00C30547">
        <w:rPr>
          <w:rFonts w:ascii="Segoe UI" w:hAnsi="Segoe UI" w:cs="Segoe UI"/>
          <w:color w:val="171717"/>
          <w:lang w:bidi="ta-IN"/>
        </w:rPr>
        <w:t>is attained</w:t>
      </w:r>
      <w:r w:rsidR="002F3BF5" w:rsidRPr="00E73D83">
        <w:rPr>
          <w:rFonts w:ascii="Segoe UI" w:hAnsi="Segoe UI" w:cs="Segoe UI"/>
          <w:color w:val="171717"/>
          <w:lang w:bidi="ta-IN"/>
        </w:rPr>
        <w:t>.</w:t>
      </w:r>
      <w:r w:rsidR="002F3BF5">
        <w:rPr>
          <w:rFonts w:ascii="Segoe UI" w:hAnsi="Segoe UI" w:cs="Segoe UI"/>
          <w:color w:val="171717"/>
          <w:lang w:bidi="ta-IN"/>
        </w:rPr>
        <w:t xml:space="preserve"> This is a common occurrence with CFD solvers and other memory intensive applications due to the saturation of the onboard memory available on each processor.</w:t>
      </w:r>
    </w:p>
    <w:p w14:paraId="55F02E4E" w14:textId="55E56D12" w:rsidR="00CE56A7" w:rsidRDefault="00B8571D" w:rsidP="002F3BF5">
      <w:pPr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The AMD EPYC™ 7V73​-series (Milan-X) featured in the Azure HBv3 VMs tested here is a very capable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processor</w:t>
      </w:r>
      <w:r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with 768MB of total L3 cache. Our single-node tests confirm that this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memory </w:t>
      </w:r>
      <w:r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is sufficient to guarantee parallel scalability of the </w:t>
      </w:r>
      <w:r w:rsidR="00123DF0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ELEMENTS</w:t>
      </w:r>
      <w:r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solvers when using half the cores available on each 7V73​-series chip.</w:t>
      </w:r>
    </w:p>
    <w:p w14:paraId="5715E8CA" w14:textId="77777777" w:rsidR="00B8571D" w:rsidRDefault="00B8571D" w:rsidP="002F3BF5">
      <w:pPr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</w:p>
    <w:p w14:paraId="2E25B83A" w14:textId="5AAC2DDE" w:rsidR="00B334D4" w:rsidRPr="0044088B" w:rsidRDefault="007F0A0C" w:rsidP="0044088B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</w:pPr>
      <w:r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ELEMENTS </w:t>
      </w:r>
      <w:r w:rsidR="00B334D4"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3.5.0 </w:t>
      </w:r>
      <w:r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P</w:t>
      </w:r>
      <w:r w:rsidR="00B334D4"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erformance </w:t>
      </w:r>
      <w:r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R</w:t>
      </w:r>
      <w:r w:rsidR="00B334D4"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esults on </w:t>
      </w:r>
      <w:r w:rsidR="00AC6BDF"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Multi-</w:t>
      </w:r>
      <w:r w:rsidR="00B334D4"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Node</w:t>
      </w:r>
      <w:r w:rsidR="00AC6BDF" w:rsidRPr="0044088B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 xml:space="preserve"> (Cluster)</w:t>
      </w:r>
    </w:p>
    <w:p w14:paraId="0DB5D3DB" w14:textId="36E2C415" w:rsidR="00756762" w:rsidRDefault="00CD0FB6" w:rsidP="00C760BA">
      <w:pPr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The </w:t>
      </w:r>
      <w:r w:rsidR="00EB150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s</w:t>
      </w:r>
      <w:r w:rsidR="00EB1505" w:rsidRPr="00330B37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ingle</w:t>
      </w:r>
      <w:r w:rsidR="00EB150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-n</w:t>
      </w:r>
      <w:r w:rsidR="00EB1505" w:rsidRPr="00330B37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ode</w:t>
      </w:r>
      <w:r w:rsidR="00EB150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E052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tests carried out with</w:t>
      </w:r>
      <w:r w:rsidR="00E05243" w:rsidRPr="00330B37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E052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ELEMENTS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confirmed </w:t>
      </w:r>
      <w:r w:rsidR="00E05243" w:rsidRPr="00330B37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that </w:t>
      </w:r>
      <w:r w:rsidR="00EB150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the solver</w:t>
      </w:r>
      <w:r w:rsidR="00E05243" w:rsidRPr="00330B37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AC35B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exhibit</w:t>
      </w:r>
      <w:r w:rsidR="00EB150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s</w:t>
      </w:r>
      <w:r w:rsidR="00E052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proper</w:t>
      </w:r>
      <w:r w:rsidR="00E05243" w:rsidRPr="00330B37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E052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parallel </w:t>
      </w:r>
      <w:r w:rsidR="00E05243" w:rsidRPr="00330B37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performance </w:t>
      </w:r>
      <w:r w:rsidR="00E052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when using up to 64 cores with </w:t>
      </w:r>
      <w:r w:rsidR="00E05243" w:rsidRPr="00330B37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HBv3 </w:t>
      </w:r>
      <w:r w:rsidR="001134A4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VMs</w:t>
      </w:r>
      <w:r w:rsidR="00E05243" w:rsidRPr="00330B37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.</w:t>
      </w:r>
      <w:r w:rsidR="00E052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E05243" w:rsidRPr="00FD169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Therefore, we </w:t>
      </w:r>
      <w:r w:rsidR="00E052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lastRenderedPageBreak/>
        <w:t>employ</w:t>
      </w:r>
      <w:r w:rsidR="001134A4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ed</w:t>
      </w:r>
      <w:r w:rsidR="00E052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only 64 cores to </w:t>
      </w:r>
      <w:r w:rsidR="00E05243" w:rsidRPr="00FD169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evaluate the performance of</w:t>
      </w:r>
      <w:r w:rsidR="00E052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AC35B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ELEMENTS</w:t>
      </w:r>
      <w:r w:rsidR="00E052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with</w:t>
      </w:r>
      <w:r w:rsidR="00E05243" w:rsidRPr="00FD169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hyperlink r:id="rId26" w:history="1">
        <w:r w:rsidR="00E05243" w:rsidRPr="00FD169D">
          <w:rPr>
            <w:rStyle w:val="Hyperlink"/>
            <w:rFonts w:ascii="Segoe UI" w:eastAsia="Times New Roman" w:hAnsi="Segoe UI" w:cs="Segoe UI"/>
            <w:sz w:val="24"/>
            <w:szCs w:val="24"/>
            <w:lang w:bidi="ta-IN"/>
          </w:rPr>
          <w:t>Standard_HB120-64rs_v3</w:t>
        </w:r>
      </w:hyperlink>
      <w:r w:rsidR="00E05243" w:rsidRPr="00FD169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E052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when testing m</w:t>
      </w:r>
      <w:r w:rsidR="00E05243" w:rsidRPr="00FD169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ulti-node </w:t>
      </w:r>
      <w:r w:rsidR="00E052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(cluster) configurations</w:t>
      </w:r>
      <w:r w:rsidR="00E05243" w:rsidRPr="00FD169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.</w:t>
      </w:r>
      <w:r w:rsidR="00E0524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The results are shared below for each test case considered in this study:</w:t>
      </w:r>
      <w:r w:rsidR="00FD169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</w:p>
    <w:p w14:paraId="70D8193E" w14:textId="77777777" w:rsidR="00A22261" w:rsidRPr="00C760BA" w:rsidRDefault="00A22261" w:rsidP="00C760BA">
      <w:pPr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</w:p>
    <w:p w14:paraId="5F5EC5D1" w14:textId="77777777" w:rsidR="00CF4499" w:rsidRPr="007E521F" w:rsidRDefault="00CF4499" w:rsidP="00CF4499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</w:pPr>
      <w:bookmarkStart w:id="2" w:name="_Hlk116570150"/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 xml:space="preserve">Model 1 - </w:t>
      </w:r>
      <w:r w:rsidRPr="00BA50F9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Automotive_DESdrivAer</w:t>
      </w:r>
    </w:p>
    <w:tbl>
      <w:tblPr>
        <w:tblW w:w="75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293"/>
        <w:gridCol w:w="1481"/>
        <w:gridCol w:w="1717"/>
        <w:gridCol w:w="1530"/>
      </w:tblGrid>
      <w:tr w:rsidR="00CB75A5" w:rsidRPr="007E521F" w14:paraId="6E7B02C0" w14:textId="77777777" w:rsidTr="00082C50">
        <w:trPr>
          <w:tblHeader/>
          <w:jc w:val="center"/>
        </w:trPr>
        <w:tc>
          <w:tcPr>
            <w:tcW w:w="1544" w:type="dxa"/>
            <w:tcBorders>
              <w:right w:val="nil"/>
            </w:tcBorders>
            <w:vAlign w:val="center"/>
            <w:hideMark/>
          </w:tcPr>
          <w:p w14:paraId="7743DE17" w14:textId="77777777" w:rsidR="00CB75A5" w:rsidRPr="007E521F" w:rsidRDefault="00CB75A5" w:rsidP="005E0D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 w:rsidRPr="007E521F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 xml:space="preserve">Number of </w:t>
            </w:r>
            <w:r w:rsidRPr="005E0D62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Node</w:t>
            </w: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s</w:t>
            </w:r>
          </w:p>
        </w:tc>
        <w:tc>
          <w:tcPr>
            <w:tcW w:w="1293" w:type="dxa"/>
            <w:tcBorders>
              <w:left w:val="nil"/>
              <w:right w:val="nil"/>
            </w:tcBorders>
            <w:vAlign w:val="center"/>
          </w:tcPr>
          <w:p w14:paraId="01AC1FC1" w14:textId="4CED0797" w:rsidR="00CB75A5" w:rsidRPr="005E0D62" w:rsidRDefault="00CB75A5" w:rsidP="005E0D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Number of cores</w:t>
            </w:r>
          </w:p>
        </w:tc>
        <w:tc>
          <w:tcPr>
            <w:tcW w:w="1481" w:type="dxa"/>
            <w:tcBorders>
              <w:left w:val="nil"/>
              <w:right w:val="nil"/>
            </w:tcBorders>
            <w:vAlign w:val="center"/>
          </w:tcPr>
          <w:p w14:paraId="7A22E05A" w14:textId="3C490E3D" w:rsidR="00CB75A5" w:rsidRPr="005E0D62" w:rsidRDefault="00CB75A5" w:rsidP="00BE13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 w:rsidRPr="00EB31D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 xml:space="preserve">Cells per </w:t>
            </w: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C</w:t>
            </w:r>
            <w:r w:rsidRPr="00EB31D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ore</w:t>
            </w:r>
          </w:p>
        </w:tc>
        <w:tc>
          <w:tcPr>
            <w:tcW w:w="17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0A8291" w14:textId="77777777" w:rsidR="00CB75A5" w:rsidRDefault="00CB75A5" w:rsidP="00F138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 xml:space="preserve">Total Solver time </w:t>
            </w:r>
          </w:p>
          <w:p w14:paraId="79C716BC" w14:textId="08E5CD88" w:rsidR="00CB75A5" w:rsidRPr="007E521F" w:rsidRDefault="00CB75A5" w:rsidP="00F138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in seconds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</w:tcBorders>
            <w:vAlign w:val="center"/>
            <w:hideMark/>
          </w:tcPr>
          <w:p w14:paraId="2C30FD88" w14:textId="1F07B888" w:rsidR="00CB75A5" w:rsidRPr="007E521F" w:rsidRDefault="00CB75A5" w:rsidP="00F138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 w:rsidRPr="007E521F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 xml:space="preserve">Relative </w:t>
            </w: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Solver Speedup</w:t>
            </w:r>
          </w:p>
        </w:tc>
      </w:tr>
      <w:tr w:rsidR="00CB75A5" w:rsidRPr="007E521F" w14:paraId="50B22B85" w14:textId="77777777" w:rsidTr="00082C50">
        <w:trPr>
          <w:jc w:val="center"/>
        </w:trPr>
        <w:tc>
          <w:tcPr>
            <w:tcW w:w="1544" w:type="dxa"/>
            <w:tcBorders>
              <w:right w:val="nil"/>
            </w:tcBorders>
            <w:hideMark/>
          </w:tcPr>
          <w:p w14:paraId="0025705F" w14:textId="77777777" w:rsidR="00CB75A5" w:rsidRPr="007E521F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7E521F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</w:t>
            </w:r>
          </w:p>
        </w:tc>
        <w:tc>
          <w:tcPr>
            <w:tcW w:w="1293" w:type="dxa"/>
            <w:tcBorders>
              <w:left w:val="nil"/>
              <w:right w:val="nil"/>
            </w:tcBorders>
            <w:vAlign w:val="center"/>
          </w:tcPr>
          <w:p w14:paraId="3754A04A" w14:textId="417141DE" w:rsidR="00CB75A5" w:rsidRPr="00E36ED5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7C523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64</w:t>
            </w:r>
          </w:p>
        </w:tc>
        <w:tc>
          <w:tcPr>
            <w:tcW w:w="1481" w:type="dxa"/>
            <w:tcBorders>
              <w:left w:val="nil"/>
              <w:right w:val="nil"/>
            </w:tcBorders>
          </w:tcPr>
          <w:p w14:paraId="48CF1DAE" w14:textId="51EB18A5" w:rsidR="00CB75A5" w:rsidRPr="00D94C4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265625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62274D" w14:textId="0F8FF8BF" w:rsidR="00CB75A5" w:rsidRPr="00563E69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D94C4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1370.81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0A978" w14:textId="24959C6F" w:rsidR="00CB75A5" w:rsidRPr="00B7445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D94C4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1.00</w:t>
            </w:r>
          </w:p>
        </w:tc>
      </w:tr>
      <w:tr w:rsidR="00CB75A5" w:rsidRPr="007E521F" w14:paraId="14398F63" w14:textId="77777777" w:rsidTr="00082C50">
        <w:trPr>
          <w:jc w:val="center"/>
        </w:trPr>
        <w:tc>
          <w:tcPr>
            <w:tcW w:w="1544" w:type="dxa"/>
            <w:tcBorders>
              <w:right w:val="nil"/>
            </w:tcBorders>
            <w:hideMark/>
          </w:tcPr>
          <w:p w14:paraId="5E3C7FBB" w14:textId="77777777" w:rsidR="00CB75A5" w:rsidRPr="007E521F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7E521F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2</w:t>
            </w:r>
          </w:p>
        </w:tc>
        <w:tc>
          <w:tcPr>
            <w:tcW w:w="1293" w:type="dxa"/>
            <w:tcBorders>
              <w:left w:val="nil"/>
              <w:right w:val="nil"/>
            </w:tcBorders>
            <w:vAlign w:val="center"/>
          </w:tcPr>
          <w:p w14:paraId="51FD10C9" w14:textId="5262AEE4" w:rsidR="00CB75A5" w:rsidRPr="00E36ED5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7C523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128</w:t>
            </w:r>
          </w:p>
        </w:tc>
        <w:tc>
          <w:tcPr>
            <w:tcW w:w="1481" w:type="dxa"/>
            <w:tcBorders>
              <w:left w:val="nil"/>
              <w:right w:val="nil"/>
            </w:tcBorders>
          </w:tcPr>
          <w:p w14:paraId="390C628E" w14:textId="409AC662" w:rsidR="00CB75A5" w:rsidRPr="00D94C4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132813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970B48" w14:textId="090C533D" w:rsidR="00CB75A5" w:rsidRPr="00563E69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D94C4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630.86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141E3" w14:textId="51C73B51" w:rsidR="00CB75A5" w:rsidRPr="00B7445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D94C4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2.17</w:t>
            </w:r>
          </w:p>
        </w:tc>
      </w:tr>
      <w:tr w:rsidR="00CB75A5" w:rsidRPr="007E521F" w14:paraId="18601A4B" w14:textId="77777777" w:rsidTr="00082C50">
        <w:trPr>
          <w:jc w:val="center"/>
        </w:trPr>
        <w:tc>
          <w:tcPr>
            <w:tcW w:w="1544" w:type="dxa"/>
            <w:tcBorders>
              <w:right w:val="nil"/>
            </w:tcBorders>
            <w:hideMark/>
          </w:tcPr>
          <w:p w14:paraId="7F3E8E6B" w14:textId="77777777" w:rsidR="00CB75A5" w:rsidRPr="007E521F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7E521F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4</w:t>
            </w:r>
          </w:p>
        </w:tc>
        <w:tc>
          <w:tcPr>
            <w:tcW w:w="1293" w:type="dxa"/>
            <w:tcBorders>
              <w:left w:val="nil"/>
              <w:right w:val="nil"/>
            </w:tcBorders>
            <w:vAlign w:val="center"/>
          </w:tcPr>
          <w:p w14:paraId="1DEAADB0" w14:textId="51F181B9" w:rsidR="00CB75A5" w:rsidRPr="00E36ED5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7C523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256</w:t>
            </w:r>
          </w:p>
        </w:tc>
        <w:tc>
          <w:tcPr>
            <w:tcW w:w="1481" w:type="dxa"/>
            <w:tcBorders>
              <w:left w:val="nil"/>
              <w:right w:val="nil"/>
            </w:tcBorders>
          </w:tcPr>
          <w:p w14:paraId="67746ABD" w14:textId="75C09A75" w:rsidR="00CB75A5" w:rsidRPr="00D94C4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66406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20BB52" w14:textId="56A70814" w:rsidR="00CB75A5" w:rsidRPr="00563E69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D94C4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351.83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1E237" w14:textId="1B7AC177" w:rsidR="00CB75A5" w:rsidRPr="00B7445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D94C4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3.90</w:t>
            </w:r>
          </w:p>
        </w:tc>
      </w:tr>
      <w:tr w:rsidR="00CB75A5" w:rsidRPr="007E521F" w14:paraId="744E4742" w14:textId="77777777" w:rsidTr="00082C50">
        <w:trPr>
          <w:jc w:val="center"/>
        </w:trPr>
        <w:tc>
          <w:tcPr>
            <w:tcW w:w="1544" w:type="dxa"/>
            <w:tcBorders>
              <w:bottom w:val="single" w:sz="4" w:space="0" w:color="auto"/>
              <w:right w:val="nil"/>
            </w:tcBorders>
            <w:hideMark/>
          </w:tcPr>
          <w:p w14:paraId="39DD7F92" w14:textId="77777777" w:rsidR="00CB75A5" w:rsidRPr="007E521F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7E521F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8</w:t>
            </w:r>
          </w:p>
        </w:tc>
        <w:tc>
          <w:tcPr>
            <w:tcW w:w="12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73D318" w14:textId="6205FC2F" w:rsidR="00CB75A5" w:rsidRPr="00E36ED5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7C523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512</w:t>
            </w:r>
          </w:p>
        </w:tc>
        <w:tc>
          <w:tcPr>
            <w:tcW w:w="1481" w:type="dxa"/>
            <w:tcBorders>
              <w:left w:val="nil"/>
              <w:bottom w:val="single" w:sz="4" w:space="0" w:color="auto"/>
              <w:right w:val="nil"/>
            </w:tcBorders>
          </w:tcPr>
          <w:p w14:paraId="121CE8B6" w14:textId="515E0FFE" w:rsidR="00CB75A5" w:rsidRPr="00D94C4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33203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13C46A" w14:textId="3E1364D1" w:rsidR="00CB75A5" w:rsidRPr="00563E69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D94C4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206.36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04F47" w14:textId="30974B8B" w:rsidR="00CB75A5" w:rsidRPr="00B7445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D94C4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6.64</w:t>
            </w:r>
          </w:p>
        </w:tc>
      </w:tr>
      <w:tr w:rsidR="00CB75A5" w:rsidRPr="007E521F" w14:paraId="066B5210" w14:textId="77777777" w:rsidTr="00082C50">
        <w:trPr>
          <w:jc w:val="center"/>
        </w:trPr>
        <w:tc>
          <w:tcPr>
            <w:tcW w:w="1544" w:type="dxa"/>
            <w:tcBorders>
              <w:right w:val="nil"/>
            </w:tcBorders>
          </w:tcPr>
          <w:p w14:paraId="7A10A18A" w14:textId="77777777" w:rsidR="00CB75A5" w:rsidRPr="005E0D6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5E0D6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16</w:t>
            </w:r>
          </w:p>
        </w:tc>
        <w:tc>
          <w:tcPr>
            <w:tcW w:w="1293" w:type="dxa"/>
            <w:tcBorders>
              <w:left w:val="nil"/>
              <w:right w:val="nil"/>
            </w:tcBorders>
            <w:vAlign w:val="center"/>
          </w:tcPr>
          <w:p w14:paraId="6B1220FE" w14:textId="4BF207D1" w:rsidR="00CB75A5" w:rsidRPr="00E36ED5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7C523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1024</w:t>
            </w:r>
          </w:p>
        </w:tc>
        <w:tc>
          <w:tcPr>
            <w:tcW w:w="1481" w:type="dxa"/>
            <w:tcBorders>
              <w:left w:val="nil"/>
              <w:right w:val="nil"/>
            </w:tcBorders>
          </w:tcPr>
          <w:p w14:paraId="4D961A05" w14:textId="5B6AD97C" w:rsidR="00CB75A5" w:rsidRPr="00D94C4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16602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CCE929" w14:textId="3FE98530" w:rsidR="00CB75A5" w:rsidRPr="00563E69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D94C4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168.07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EDC6E" w14:textId="3B24661F" w:rsidR="00CB75A5" w:rsidRPr="00B7445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D94C4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8.16</w:t>
            </w:r>
          </w:p>
        </w:tc>
      </w:tr>
    </w:tbl>
    <w:bookmarkEnd w:id="2"/>
    <w:p w14:paraId="2242521B" w14:textId="0833D901" w:rsidR="002161CF" w:rsidRDefault="00A13283" w:rsidP="0051087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>
        <w:rPr>
          <w:noProof/>
        </w:rPr>
        <w:drawing>
          <wp:inline distT="0" distB="0" distL="0" distR="0" wp14:anchorId="4818BFC6" wp14:editId="22031C96">
            <wp:extent cx="5939327" cy="2980944"/>
            <wp:effectExtent l="0" t="0" r="4445" b="10160"/>
            <wp:docPr id="11" name="Chart 11" descr="Image shows relative speed up chart in multinode setup for a Automotive_DESdrivAer model which is Plotted for Number of Nodes v/s Execution time.">
              <a:extLst xmlns:a="http://schemas.openxmlformats.org/drawingml/2006/main">
                <a:ext uri="{FF2B5EF4-FFF2-40B4-BE49-F238E27FC236}">
                  <a16:creationId xmlns:a16="http://schemas.microsoft.com/office/drawing/2014/main" id="{AEC5C371-DB4F-4BDC-B5C9-43EC23D5E2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1D6FAFE5" w14:textId="77777777" w:rsidR="00974C4D" w:rsidRDefault="00974C4D" w:rsidP="00974C4D">
      <w:pPr>
        <w:rPr>
          <w:lang w:bidi="ta-IN"/>
        </w:rPr>
      </w:pPr>
    </w:p>
    <w:p w14:paraId="62A06A3F" w14:textId="6BC23591" w:rsidR="0051087E" w:rsidRPr="007E521F" w:rsidRDefault="00733BC7" w:rsidP="0051087E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 xml:space="preserve">Model </w:t>
      </w:r>
      <w:r w:rsidR="00AD7EC0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2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 xml:space="preserve"> - </w:t>
      </w:r>
      <w:r w:rsidR="00D16DEE" w:rsidRPr="00D16DEE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Automotive_GTU-0001</w:t>
      </w:r>
    </w:p>
    <w:tbl>
      <w:tblPr>
        <w:tblW w:w="75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293"/>
        <w:gridCol w:w="1481"/>
        <w:gridCol w:w="1717"/>
        <w:gridCol w:w="1530"/>
      </w:tblGrid>
      <w:tr w:rsidR="00CB75A5" w:rsidRPr="007E521F" w14:paraId="7CEFE95E" w14:textId="77777777" w:rsidTr="00082C50">
        <w:trPr>
          <w:tblHeader/>
          <w:jc w:val="center"/>
        </w:trPr>
        <w:tc>
          <w:tcPr>
            <w:tcW w:w="1544" w:type="dxa"/>
            <w:tcBorders>
              <w:right w:val="nil"/>
            </w:tcBorders>
            <w:vAlign w:val="center"/>
            <w:hideMark/>
          </w:tcPr>
          <w:p w14:paraId="3F18D75E" w14:textId="77777777" w:rsidR="00CB75A5" w:rsidRPr="007E521F" w:rsidRDefault="00CB75A5" w:rsidP="00A246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 w:rsidRPr="007E521F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lastRenderedPageBreak/>
              <w:t xml:space="preserve">Number of </w:t>
            </w:r>
            <w:r w:rsidRPr="005E0D62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Node</w:t>
            </w: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s</w:t>
            </w:r>
          </w:p>
        </w:tc>
        <w:tc>
          <w:tcPr>
            <w:tcW w:w="1293" w:type="dxa"/>
            <w:tcBorders>
              <w:left w:val="nil"/>
              <w:right w:val="nil"/>
            </w:tcBorders>
            <w:vAlign w:val="center"/>
          </w:tcPr>
          <w:p w14:paraId="370B0658" w14:textId="5C7489E1" w:rsidR="00CB75A5" w:rsidRPr="005E0D62" w:rsidRDefault="00CB75A5" w:rsidP="00A246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Number of cores</w:t>
            </w:r>
          </w:p>
        </w:tc>
        <w:tc>
          <w:tcPr>
            <w:tcW w:w="1481" w:type="dxa"/>
            <w:tcBorders>
              <w:left w:val="nil"/>
              <w:right w:val="nil"/>
            </w:tcBorders>
            <w:vAlign w:val="center"/>
          </w:tcPr>
          <w:p w14:paraId="16FFFAC6" w14:textId="7267DF8B" w:rsidR="00CB75A5" w:rsidRPr="005E0D62" w:rsidRDefault="00CB75A5" w:rsidP="00BE13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 w:rsidRPr="00EB31D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 xml:space="preserve">Cells per </w:t>
            </w: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C</w:t>
            </w:r>
            <w:r w:rsidRPr="00EB31D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ore</w:t>
            </w:r>
          </w:p>
        </w:tc>
        <w:tc>
          <w:tcPr>
            <w:tcW w:w="17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BB6D96" w14:textId="77777777" w:rsidR="00CB75A5" w:rsidRDefault="00CB75A5" w:rsidP="00A246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 xml:space="preserve">Total Solver  time </w:t>
            </w:r>
          </w:p>
          <w:p w14:paraId="2352514D" w14:textId="3934B2C8" w:rsidR="00CB75A5" w:rsidRPr="007E521F" w:rsidRDefault="00CB75A5" w:rsidP="00A246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in seconds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</w:tcBorders>
            <w:vAlign w:val="center"/>
            <w:hideMark/>
          </w:tcPr>
          <w:p w14:paraId="2805ADF9" w14:textId="292246A4" w:rsidR="00CB75A5" w:rsidRPr="007E521F" w:rsidRDefault="00CB75A5" w:rsidP="00A246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 w:rsidRPr="007E521F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 xml:space="preserve">Relative </w:t>
            </w: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Solver Speedup</w:t>
            </w:r>
          </w:p>
        </w:tc>
      </w:tr>
      <w:tr w:rsidR="00CB75A5" w:rsidRPr="007E521F" w14:paraId="4E61653A" w14:textId="77777777" w:rsidTr="00082C50">
        <w:trPr>
          <w:jc w:val="center"/>
        </w:trPr>
        <w:tc>
          <w:tcPr>
            <w:tcW w:w="1544" w:type="dxa"/>
            <w:tcBorders>
              <w:right w:val="nil"/>
            </w:tcBorders>
            <w:hideMark/>
          </w:tcPr>
          <w:p w14:paraId="1AD8B908" w14:textId="77777777" w:rsidR="00CB75A5" w:rsidRPr="007E521F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7E521F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</w:t>
            </w:r>
          </w:p>
        </w:tc>
        <w:tc>
          <w:tcPr>
            <w:tcW w:w="1293" w:type="dxa"/>
            <w:tcBorders>
              <w:left w:val="nil"/>
              <w:right w:val="nil"/>
            </w:tcBorders>
            <w:vAlign w:val="center"/>
          </w:tcPr>
          <w:p w14:paraId="073F2161" w14:textId="3BA997F6" w:rsidR="00CB75A5" w:rsidRPr="00E36ED5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6904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64</w:t>
            </w:r>
          </w:p>
        </w:tc>
        <w:tc>
          <w:tcPr>
            <w:tcW w:w="1481" w:type="dxa"/>
            <w:tcBorders>
              <w:left w:val="nil"/>
              <w:right w:val="nil"/>
            </w:tcBorders>
          </w:tcPr>
          <w:p w14:paraId="2286E398" w14:textId="20F4DC14" w:rsidR="00CB75A5" w:rsidRPr="006904B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1812500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B77E12" w14:textId="0BD2B2AB" w:rsidR="00CB75A5" w:rsidRPr="00563E69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6904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102740.23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C64BB" w14:textId="4D9E1838" w:rsidR="00CB75A5" w:rsidRPr="00B7445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6904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1.00</w:t>
            </w:r>
          </w:p>
        </w:tc>
      </w:tr>
      <w:tr w:rsidR="00CB75A5" w:rsidRPr="007E521F" w14:paraId="036C0953" w14:textId="77777777" w:rsidTr="00082C50">
        <w:trPr>
          <w:jc w:val="center"/>
        </w:trPr>
        <w:tc>
          <w:tcPr>
            <w:tcW w:w="1544" w:type="dxa"/>
            <w:tcBorders>
              <w:right w:val="nil"/>
            </w:tcBorders>
            <w:hideMark/>
          </w:tcPr>
          <w:p w14:paraId="09752F53" w14:textId="77777777" w:rsidR="00CB75A5" w:rsidRPr="007E521F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7E521F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2</w:t>
            </w:r>
          </w:p>
        </w:tc>
        <w:tc>
          <w:tcPr>
            <w:tcW w:w="1293" w:type="dxa"/>
            <w:tcBorders>
              <w:left w:val="nil"/>
              <w:right w:val="nil"/>
            </w:tcBorders>
            <w:vAlign w:val="center"/>
          </w:tcPr>
          <w:p w14:paraId="6FA5410A" w14:textId="11641EC7" w:rsidR="00CB75A5" w:rsidRPr="00E36ED5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6904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128</w:t>
            </w:r>
          </w:p>
        </w:tc>
        <w:tc>
          <w:tcPr>
            <w:tcW w:w="1481" w:type="dxa"/>
            <w:tcBorders>
              <w:left w:val="nil"/>
              <w:right w:val="nil"/>
            </w:tcBorders>
          </w:tcPr>
          <w:p w14:paraId="4D6E0A91" w14:textId="13F9DEF6" w:rsidR="00CB75A5" w:rsidRPr="006904B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906250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3BCD29" w14:textId="33F5800D" w:rsidR="00CB75A5" w:rsidRPr="00563E69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6904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47761.85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A80CC" w14:textId="28AAF46C" w:rsidR="00CB75A5" w:rsidRPr="00B7445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6904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2.15</w:t>
            </w:r>
          </w:p>
        </w:tc>
      </w:tr>
      <w:tr w:rsidR="00CB75A5" w:rsidRPr="007E521F" w14:paraId="2A7E026E" w14:textId="77777777" w:rsidTr="00082C50">
        <w:trPr>
          <w:jc w:val="center"/>
        </w:trPr>
        <w:tc>
          <w:tcPr>
            <w:tcW w:w="1544" w:type="dxa"/>
            <w:tcBorders>
              <w:right w:val="nil"/>
            </w:tcBorders>
            <w:hideMark/>
          </w:tcPr>
          <w:p w14:paraId="62AE6854" w14:textId="77777777" w:rsidR="00CB75A5" w:rsidRPr="007E521F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7E521F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4</w:t>
            </w:r>
          </w:p>
        </w:tc>
        <w:tc>
          <w:tcPr>
            <w:tcW w:w="1293" w:type="dxa"/>
            <w:tcBorders>
              <w:left w:val="nil"/>
              <w:right w:val="nil"/>
            </w:tcBorders>
            <w:vAlign w:val="center"/>
          </w:tcPr>
          <w:p w14:paraId="57E53AAD" w14:textId="3C0842A7" w:rsidR="00CB75A5" w:rsidRPr="00E36ED5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6904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256</w:t>
            </w:r>
          </w:p>
        </w:tc>
        <w:tc>
          <w:tcPr>
            <w:tcW w:w="1481" w:type="dxa"/>
            <w:tcBorders>
              <w:left w:val="nil"/>
              <w:right w:val="nil"/>
            </w:tcBorders>
          </w:tcPr>
          <w:p w14:paraId="35088C8C" w14:textId="6E39AF7E" w:rsidR="00CB75A5" w:rsidRPr="006904B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453125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D4CDEF" w14:textId="2158A8E2" w:rsidR="00CB75A5" w:rsidRPr="00563E69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6904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21484.47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D23AA" w14:textId="6111DF19" w:rsidR="00CB75A5" w:rsidRPr="00B7445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6904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4.78</w:t>
            </w:r>
          </w:p>
        </w:tc>
      </w:tr>
      <w:tr w:rsidR="00CB75A5" w:rsidRPr="007E521F" w14:paraId="4065905A" w14:textId="77777777" w:rsidTr="00082C50">
        <w:trPr>
          <w:jc w:val="center"/>
        </w:trPr>
        <w:tc>
          <w:tcPr>
            <w:tcW w:w="1544" w:type="dxa"/>
            <w:tcBorders>
              <w:bottom w:val="single" w:sz="4" w:space="0" w:color="auto"/>
              <w:right w:val="nil"/>
            </w:tcBorders>
            <w:hideMark/>
          </w:tcPr>
          <w:p w14:paraId="3F300F5A" w14:textId="77777777" w:rsidR="00CB75A5" w:rsidRPr="007E521F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7E521F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8</w:t>
            </w:r>
          </w:p>
        </w:tc>
        <w:tc>
          <w:tcPr>
            <w:tcW w:w="12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C9BDEC" w14:textId="12132AFC" w:rsidR="00CB75A5" w:rsidRPr="00E36ED5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6904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512</w:t>
            </w:r>
          </w:p>
        </w:tc>
        <w:tc>
          <w:tcPr>
            <w:tcW w:w="1481" w:type="dxa"/>
            <w:tcBorders>
              <w:left w:val="nil"/>
              <w:bottom w:val="single" w:sz="4" w:space="0" w:color="auto"/>
              <w:right w:val="nil"/>
            </w:tcBorders>
          </w:tcPr>
          <w:p w14:paraId="6CB2023A" w14:textId="254FCD78" w:rsidR="00CB75A5" w:rsidRPr="006904B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226563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A2D164" w14:textId="7D0AF294" w:rsidR="00CB75A5" w:rsidRPr="00563E69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6904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9595.72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7A3D8" w14:textId="014AE703" w:rsidR="00CB75A5" w:rsidRPr="00B7445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6904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10.71</w:t>
            </w:r>
          </w:p>
        </w:tc>
      </w:tr>
      <w:tr w:rsidR="00CB75A5" w:rsidRPr="007E521F" w14:paraId="2EF51B14" w14:textId="77777777" w:rsidTr="00082C50">
        <w:trPr>
          <w:jc w:val="center"/>
        </w:trPr>
        <w:tc>
          <w:tcPr>
            <w:tcW w:w="1544" w:type="dxa"/>
            <w:tcBorders>
              <w:right w:val="nil"/>
            </w:tcBorders>
          </w:tcPr>
          <w:p w14:paraId="135FA257" w14:textId="77777777" w:rsidR="00CB75A5" w:rsidRPr="005E0D6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5E0D6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16</w:t>
            </w:r>
          </w:p>
        </w:tc>
        <w:tc>
          <w:tcPr>
            <w:tcW w:w="1293" w:type="dxa"/>
            <w:tcBorders>
              <w:left w:val="nil"/>
              <w:right w:val="nil"/>
            </w:tcBorders>
            <w:vAlign w:val="center"/>
          </w:tcPr>
          <w:p w14:paraId="56E3AEAF" w14:textId="29AA4F5E" w:rsidR="00CB75A5" w:rsidRPr="00E36ED5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6904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1024</w:t>
            </w:r>
          </w:p>
        </w:tc>
        <w:tc>
          <w:tcPr>
            <w:tcW w:w="1481" w:type="dxa"/>
            <w:tcBorders>
              <w:left w:val="nil"/>
              <w:right w:val="nil"/>
            </w:tcBorders>
          </w:tcPr>
          <w:p w14:paraId="2A281CD4" w14:textId="7102EAAB" w:rsidR="00CB75A5" w:rsidRPr="006904B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113281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5FF8EB" w14:textId="360E55FA" w:rsidR="00CB75A5" w:rsidRPr="00563E69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6904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5125.38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D46E1" w14:textId="6609C9A8" w:rsidR="00CB75A5" w:rsidRPr="00B74452" w:rsidRDefault="00CB75A5" w:rsidP="006904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</w:pPr>
            <w:r w:rsidRPr="006904B2">
              <w:rPr>
                <w:rFonts w:ascii="Segoe UI" w:eastAsia="Times New Roman" w:hAnsi="Segoe UI" w:cs="Segoe UI"/>
                <w:color w:val="171717"/>
                <w:sz w:val="24"/>
                <w:szCs w:val="24"/>
                <w:lang w:bidi="ta-IN"/>
              </w:rPr>
              <w:t>20.05</w:t>
            </w:r>
          </w:p>
        </w:tc>
      </w:tr>
    </w:tbl>
    <w:p w14:paraId="6F0A0681" w14:textId="77777777" w:rsidR="00F111D5" w:rsidRDefault="00F111D5" w:rsidP="007E521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</w:pPr>
    </w:p>
    <w:p w14:paraId="6EA887B5" w14:textId="02C23410" w:rsidR="002161CF" w:rsidRDefault="0071562F" w:rsidP="007E521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</w:pPr>
      <w:r>
        <w:rPr>
          <w:noProof/>
        </w:rPr>
        <w:drawing>
          <wp:inline distT="0" distB="0" distL="0" distR="0" wp14:anchorId="6F5401B5" wp14:editId="54EC24C4">
            <wp:extent cx="5943600" cy="2980944"/>
            <wp:effectExtent l="0" t="0" r="0" b="10160"/>
            <wp:docPr id="1" name="Chart 1" descr="Image shows relative speed up chart in multinode setup for Automotive_GTU-0001 model which is Plotted for Number of Nodes v/s Execution time.">
              <a:extLst xmlns:a="http://schemas.openxmlformats.org/drawingml/2006/main">
                <a:ext uri="{FF2B5EF4-FFF2-40B4-BE49-F238E27FC236}">
                  <a16:creationId xmlns:a16="http://schemas.microsoft.com/office/drawing/2014/main" id="{0882E646-B9B0-4342-8193-C6510F64C6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2ECCA5C" w14:textId="77777777" w:rsidR="00260328" w:rsidRDefault="00260328" w:rsidP="0026032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</w:p>
    <w:p w14:paraId="30DA6008" w14:textId="63870EA3" w:rsidR="000C0BF0" w:rsidRPr="000C0BF0" w:rsidRDefault="00024F44" w:rsidP="000C0BF0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Multi</w:t>
      </w:r>
      <w:r w:rsidRPr="006408EE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-</w:t>
      </w:r>
      <w:r w:rsidR="00CB75A5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N</w:t>
      </w:r>
      <w:r w:rsidRPr="006408EE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ode Tests Observations</w:t>
      </w:r>
    </w:p>
    <w:p w14:paraId="33AB2A27" w14:textId="6B09545A" w:rsidR="007C1936" w:rsidRPr="00C42474" w:rsidRDefault="0067676F" w:rsidP="00887FF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The</w:t>
      </w:r>
      <w:r w:rsidR="00260328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multi-node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performance </w:t>
      </w:r>
      <w:r w:rsidR="00260328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test</w:t>
      </w:r>
      <w:r w:rsidR="00C07D6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s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E727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for</w:t>
      </w:r>
      <w:r w:rsidR="00260328" w:rsidRPr="00BE47A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260328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Model 1</w:t>
      </w:r>
      <w:r w:rsidR="00564AB2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(mid-size mesh)</w:t>
      </w:r>
      <w:r w:rsidR="00260328" w:rsidRPr="00BE47A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s</w:t>
      </w:r>
      <w:r w:rsidR="00597114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how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that </w:t>
      </w:r>
      <w:r w:rsidR="00024F44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the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parallel </w:t>
      </w:r>
      <w:r w:rsidRPr="00BE47A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scalability</w:t>
      </w:r>
      <w:r w:rsidR="0077612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of ELEMENTS in this </w:t>
      </w:r>
      <w:proofErr w:type="gramStart"/>
      <w:r w:rsidR="00D462F8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particular </w:t>
      </w:r>
      <w:r w:rsidR="0077612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case</w:t>
      </w:r>
      <w:proofErr w:type="gramEnd"/>
      <w:r w:rsidRPr="00BE47A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260328" w:rsidRPr="00BE47A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is </w:t>
      </w:r>
      <w:r w:rsidR="00564AB2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appropriate, albeit below optimal.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Th</w:t>
      </w:r>
      <w:r w:rsidR="00887FF9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is suboptimal performance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can be explained by the </w:t>
      </w:r>
      <w:r w:rsidR="00046FC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relatively low number of cell</w:t>
      </w:r>
      <w:r w:rsidR="00887FF9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s</w:t>
      </w:r>
      <w:r w:rsidR="00046FC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per core </w:t>
      </w:r>
      <w:r w:rsidR="00E77C1B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employed </w:t>
      </w:r>
      <w:r w:rsidR="00887FF9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when running with 8 and 16 nodes. Solver performance is </w:t>
      </w:r>
      <w:r w:rsidR="00DC6ED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known to be </w:t>
      </w:r>
      <w:r w:rsidR="00887FF9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reduced due to excessive data communication between processor boundaries</w:t>
      </w:r>
      <w:r w:rsidR="0068140B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when the number of cells count per core is low</w:t>
      </w:r>
      <w:r w:rsidR="00887FF9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.</w:t>
      </w:r>
    </w:p>
    <w:p w14:paraId="3D0CFFDD" w14:textId="77777777" w:rsidR="009302D3" w:rsidRDefault="009302D3" w:rsidP="009302D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</w:p>
    <w:p w14:paraId="71D18D36" w14:textId="78EC9670" w:rsidR="00350B47" w:rsidRDefault="007C1936" w:rsidP="009302D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By contrast, </w:t>
      </w:r>
      <w:r w:rsidR="00DC6ED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the results </w:t>
      </w:r>
      <w:r w:rsidR="001505AB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for </w:t>
      </w:r>
      <w:r w:rsidR="00DC6ED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Model 2 </w:t>
      </w:r>
      <w:r w:rsidR="00AD2AB7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(large mesh) </w:t>
      </w:r>
      <w:r w:rsidR="001505AB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confirm </w:t>
      </w:r>
      <w:r w:rsidR="0093368B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that solver scalability is outstanding and </w:t>
      </w:r>
      <w:r w:rsidR="00260328" w:rsidRPr="00BE47AD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above optimal.</w:t>
      </w:r>
      <w:r w:rsidR="00260328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93368B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The</w:t>
      </w:r>
      <w:r w:rsidR="00AD2AB7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number of cells per</w:t>
      </w:r>
      <w:r w:rsidR="006428B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core in this case never drop</w:t>
      </w:r>
      <w:r w:rsidR="005A0AB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s</w:t>
      </w:r>
      <w:r w:rsidR="006428B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below 100,000, even when </w:t>
      </w:r>
      <w:r w:rsidR="005A0AB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using</w:t>
      </w:r>
      <w:r w:rsidR="006428B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16 nodes.</w:t>
      </w:r>
      <w:r w:rsidR="005A0AB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This is encouraging because most </w:t>
      </w:r>
      <w:r w:rsidR="007F7A49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real-life </w:t>
      </w:r>
      <w:r w:rsidR="00A95722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CFD </w:t>
      </w:r>
      <w:r w:rsidR="0004714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external vehicle aerodynamic models</w:t>
      </w:r>
      <w:r w:rsidR="007F7A49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A95722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feature 100 million cells or more</w:t>
      </w:r>
      <w:r w:rsidR="00D6433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.</w:t>
      </w:r>
      <w:r w:rsidR="00010F08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</w:p>
    <w:p w14:paraId="00FB1D98" w14:textId="77777777" w:rsidR="0068140B" w:rsidRDefault="0068140B" w:rsidP="009302D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</w:p>
    <w:p w14:paraId="76F9D232" w14:textId="075D150C" w:rsidR="00C00E5A" w:rsidRPr="00A62B85" w:rsidRDefault="007E521F" w:rsidP="00A675B9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</w:pPr>
      <w:r w:rsidRPr="007E521F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lastRenderedPageBreak/>
        <w:t>Pricing</w:t>
      </w:r>
    </w:p>
    <w:p w14:paraId="27DD0D16" w14:textId="77777777" w:rsidR="00D121E8" w:rsidRPr="00514115" w:rsidRDefault="00D121E8" w:rsidP="00D121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Only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solver</w:t>
      </w:r>
      <w:r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time has been considered for the cost calculations.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Meshing times, installation time and s</w:t>
      </w:r>
      <w:r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oftware costs have been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ignored</w:t>
      </w:r>
      <w:r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.</w:t>
      </w:r>
    </w:p>
    <w:p w14:paraId="04882175" w14:textId="77777777" w:rsidR="001272ED" w:rsidRPr="007E521F" w:rsidRDefault="001272ED" w:rsidP="001272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You can use the </w:t>
      </w:r>
      <w:hyperlink r:id="rId29" w:history="1">
        <w:r w:rsidRPr="00C32155">
          <w:rPr>
            <w:rFonts w:ascii="Segoe UI" w:eastAsia="Times New Roman" w:hAnsi="Segoe UI" w:cs="Segoe UI"/>
            <w:color w:val="0000FF"/>
            <w:sz w:val="24"/>
            <w:szCs w:val="24"/>
            <w:lang w:bidi="ta-IN"/>
          </w:rPr>
          <w:t>Azure pricing calculator</w:t>
        </w:r>
      </w:hyperlink>
      <w:r w:rsidRPr="00C3215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 </w:t>
      </w:r>
      <w:r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to estimate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VM </w:t>
      </w:r>
      <w:r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costs for your configuration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s</w:t>
      </w:r>
      <w:r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.</w:t>
      </w:r>
    </w:p>
    <w:p w14:paraId="75783707" w14:textId="1A4F1974" w:rsidR="001272ED" w:rsidRDefault="001272ED" w:rsidP="001272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FF"/>
          <w:sz w:val="24"/>
          <w:szCs w:val="24"/>
          <w:lang w:bidi="ta-IN"/>
        </w:rPr>
      </w:pPr>
      <w:r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The following tables provide </w:t>
      </w:r>
      <w:r w:rsidR="0096666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the solver</w:t>
      </w:r>
      <w:r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times in hours. </w:t>
      </w:r>
      <w:r w:rsidR="00164002" w:rsidRPr="008D6C4B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The</w:t>
      </w:r>
      <w:r w:rsidR="00F33993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 w:rsidR="00164002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Azure VM h</w:t>
      </w:r>
      <w:r w:rsidR="00164002" w:rsidRPr="008D6C4B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ourly rates are subject to change. </w:t>
      </w:r>
      <w:r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To compute the cost, multi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ply </w:t>
      </w:r>
      <w:r w:rsidR="008D6C4B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the solver time </w:t>
      </w:r>
      <w:r w:rsidRPr="0034621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by the number of nodes and </w:t>
      </w:r>
      <w:r w:rsidR="00BB1009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the </w:t>
      </w:r>
      <w:r w:rsidRPr="0034621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Azure VM hourly cost which you can find </w:t>
      </w:r>
      <w:hyperlink r:id="rId30" w:anchor="pricing" w:history="1">
        <w:r w:rsidRPr="00346211">
          <w:rPr>
            <w:rFonts w:ascii="Segoe UI" w:eastAsia="Times New Roman" w:hAnsi="Segoe UI" w:cs="Segoe UI"/>
            <w:color w:val="0000FF"/>
            <w:sz w:val="24"/>
            <w:szCs w:val="24"/>
            <w:lang w:val="en-IN" w:eastAsia="en-IN"/>
          </w:rPr>
          <w:t>here for Windows</w:t>
        </w:r>
      </w:hyperlink>
      <w:r w:rsidRPr="00346211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 </w:t>
      </w:r>
      <w:r w:rsidRPr="00346211">
        <w:rPr>
          <w:rFonts w:ascii="Segoe UI" w:hAnsi="Segoe UI" w:cs="Segoe UI"/>
        </w:rPr>
        <w:t xml:space="preserve"> </w:t>
      </w:r>
      <w:r w:rsidRPr="0034621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and</w:t>
      </w:r>
      <w:r w:rsidRPr="00346211">
        <w:rPr>
          <w:rFonts w:ascii="Segoe UI" w:hAnsi="Segoe UI" w:cs="Segoe UI"/>
        </w:rPr>
        <w:t xml:space="preserve">  </w:t>
      </w:r>
      <w:hyperlink r:id="rId31" w:anchor="pricing" w:history="1">
        <w:r w:rsidRPr="00346211">
          <w:rPr>
            <w:rFonts w:ascii="Segoe UI" w:eastAsia="Times New Roman" w:hAnsi="Segoe UI" w:cs="Segoe UI"/>
            <w:color w:val="0000FF"/>
            <w:sz w:val="24"/>
            <w:szCs w:val="24"/>
            <w:lang w:bidi="ta-IN"/>
          </w:rPr>
          <w:t>here for Linux</w:t>
        </w:r>
      </w:hyperlink>
      <w:r w:rsidRPr="00346211">
        <w:rPr>
          <w:rFonts w:ascii="Segoe UI" w:eastAsia="Times New Roman" w:hAnsi="Segoe UI" w:cs="Segoe UI"/>
          <w:color w:val="0000FF"/>
          <w:sz w:val="24"/>
          <w:szCs w:val="24"/>
          <w:lang w:bidi="ta-IN"/>
        </w:rPr>
        <w:t>.</w:t>
      </w:r>
    </w:p>
    <w:p w14:paraId="7FDFC19A" w14:textId="77777777" w:rsidR="00D121E8" w:rsidRDefault="00D121E8" w:rsidP="001272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FF"/>
          <w:sz w:val="24"/>
          <w:szCs w:val="24"/>
          <w:lang w:bidi="ta-IN"/>
        </w:rPr>
      </w:pPr>
    </w:p>
    <w:p w14:paraId="7B5BD21D" w14:textId="77777777" w:rsidR="005C03E4" w:rsidRPr="007E521F" w:rsidRDefault="005C03E4" w:rsidP="005C03E4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 xml:space="preserve">Model 1 - </w:t>
      </w:r>
      <w:r w:rsidRPr="00BA50F9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Automotive_DESdrivAer</w:t>
      </w:r>
    </w:p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20" w:firstRow="1" w:lastRow="0" w:firstColumn="0" w:lastColumn="0" w:noHBand="0" w:noVBand="1"/>
      </w:tblPr>
      <w:tblGrid>
        <w:gridCol w:w="1767"/>
        <w:gridCol w:w="2133"/>
      </w:tblGrid>
      <w:tr w:rsidR="00074768" w:rsidRPr="00747DA5" w14:paraId="25F36E27" w14:textId="77777777" w:rsidTr="009251A0">
        <w:trPr>
          <w:trHeight w:val="1124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ECDB2B3" w14:textId="77777777" w:rsidR="00074768" w:rsidRPr="002128F4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 w:rsidRPr="002128F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Number</w:t>
            </w:r>
            <w:r w:rsidRPr="002128F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br/>
              <w:t>of Nodes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6B245E" w14:textId="1CD8C845" w:rsidR="00074768" w:rsidRPr="002128F4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 w:rsidRPr="002128F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Solver time</w:t>
            </w:r>
            <w:r w:rsidRPr="002128F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br/>
              <w:t>(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H</w:t>
            </w:r>
            <w:r w:rsidRPr="002128F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r</w:t>
            </w:r>
            <w:proofErr w:type="spellEnd"/>
            <w:r w:rsidRPr="002128F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)</w:t>
            </w:r>
          </w:p>
        </w:tc>
      </w:tr>
      <w:tr w:rsidR="00074768" w:rsidRPr="00747DA5" w14:paraId="1925BE2F" w14:textId="77777777" w:rsidTr="009251A0">
        <w:trPr>
          <w:trHeight w:val="367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6D5A696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747DA5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AB4A51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747DA5">
              <w:rPr>
                <w:rFonts w:ascii="Segoe UI" w:eastAsia="Times New Roman" w:hAnsi="Segoe UI" w:cs="Segoe UI"/>
              </w:rPr>
              <w:t>0.458</w:t>
            </w:r>
          </w:p>
        </w:tc>
      </w:tr>
      <w:tr w:rsidR="00074768" w:rsidRPr="00747DA5" w14:paraId="2AAA67FA" w14:textId="77777777" w:rsidTr="009251A0">
        <w:trPr>
          <w:trHeight w:val="367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7FDCF43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747DA5">
              <w:rPr>
                <w:rFonts w:ascii="Segoe UI" w:eastAsia="Times New Roman" w:hAnsi="Segoe UI" w:cs="Segoe UI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8ECE94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747DA5">
              <w:rPr>
                <w:rFonts w:ascii="Segoe UI" w:eastAsia="Times New Roman" w:hAnsi="Segoe UI" w:cs="Segoe UI"/>
              </w:rPr>
              <w:t>0.256</w:t>
            </w:r>
          </w:p>
        </w:tc>
      </w:tr>
      <w:tr w:rsidR="00074768" w:rsidRPr="00747DA5" w14:paraId="050F69E3" w14:textId="77777777" w:rsidTr="009251A0">
        <w:trPr>
          <w:trHeight w:val="367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663B630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747DA5">
              <w:rPr>
                <w:rFonts w:ascii="Segoe UI" w:eastAsia="Times New Roman" w:hAnsi="Segoe UI" w:cs="Segoe UI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0418BD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747DA5">
              <w:rPr>
                <w:rFonts w:ascii="Segoe UI" w:eastAsia="Times New Roman" w:hAnsi="Segoe UI" w:cs="Segoe UI"/>
              </w:rPr>
              <w:t>0.168</w:t>
            </w:r>
          </w:p>
        </w:tc>
      </w:tr>
      <w:tr w:rsidR="00074768" w:rsidRPr="00747DA5" w14:paraId="144C61B7" w14:textId="77777777" w:rsidTr="009251A0">
        <w:trPr>
          <w:trHeight w:val="367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B5DDA78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747DA5">
              <w:rPr>
                <w:rFonts w:ascii="Segoe UI" w:eastAsia="Times New Roman" w:hAnsi="Segoe UI" w:cs="Segoe UI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BEE347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747DA5">
              <w:rPr>
                <w:rFonts w:ascii="Segoe UI" w:eastAsia="Times New Roman" w:hAnsi="Segoe UI" w:cs="Segoe UI"/>
              </w:rPr>
              <w:t>0.148</w:t>
            </w:r>
          </w:p>
        </w:tc>
      </w:tr>
      <w:tr w:rsidR="00074768" w:rsidRPr="00747DA5" w14:paraId="39931ABF" w14:textId="77777777" w:rsidTr="009251A0">
        <w:trPr>
          <w:trHeight w:val="367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14D70A9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747DA5">
              <w:rPr>
                <w:rFonts w:ascii="Segoe UI" w:eastAsia="Times New Roman" w:hAnsi="Segoe UI" w:cs="Segoe UI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4107C4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747DA5">
              <w:rPr>
                <w:rFonts w:ascii="Segoe UI" w:eastAsia="Times New Roman" w:hAnsi="Segoe UI" w:cs="Segoe UI"/>
              </w:rPr>
              <w:t>0.162</w:t>
            </w:r>
          </w:p>
        </w:tc>
      </w:tr>
    </w:tbl>
    <w:p w14:paraId="4E7E2726" w14:textId="459DC3A3" w:rsidR="00747DA5" w:rsidRDefault="00747DA5" w:rsidP="00F111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</w:p>
    <w:p w14:paraId="4B6ED4B7" w14:textId="77777777" w:rsidR="007B12DB" w:rsidRPr="007E521F" w:rsidRDefault="007B12DB" w:rsidP="007B12DB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 xml:space="preserve">Model 2 - </w:t>
      </w:r>
      <w:r w:rsidRPr="00D16DEE">
        <w:rPr>
          <w:rFonts w:ascii="Segoe UI" w:eastAsia="Times New Roman" w:hAnsi="Segoe UI" w:cs="Segoe UI"/>
          <w:b/>
          <w:bCs/>
          <w:color w:val="171717"/>
          <w:sz w:val="24"/>
          <w:szCs w:val="24"/>
          <w:lang w:bidi="ta-IN"/>
        </w:rPr>
        <w:t>Automotive_GTU-0001</w:t>
      </w:r>
    </w:p>
    <w:tbl>
      <w:tblPr>
        <w:tblW w:w="3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20" w:firstRow="1" w:lastRow="0" w:firstColumn="0" w:lastColumn="0" w:noHBand="0" w:noVBand="1"/>
      </w:tblPr>
      <w:tblGrid>
        <w:gridCol w:w="1769"/>
        <w:gridCol w:w="2135"/>
      </w:tblGrid>
      <w:tr w:rsidR="00074768" w:rsidRPr="00747DA5" w14:paraId="3C5A3D88" w14:textId="77777777" w:rsidTr="009251A0">
        <w:trPr>
          <w:trHeight w:val="977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3D49A66" w14:textId="77777777" w:rsidR="00074768" w:rsidRPr="002128F4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 w:rsidRPr="002128F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Number</w:t>
            </w:r>
            <w:r w:rsidRPr="002128F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br/>
              <w:t>of Nodes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21A09C" w14:textId="48212CEF" w:rsidR="00074768" w:rsidRPr="002128F4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</w:pPr>
            <w:r w:rsidRPr="002128F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Solver time</w:t>
            </w:r>
            <w:r w:rsidRPr="002128F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br/>
              <w:t>(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H</w:t>
            </w:r>
            <w:r w:rsidRPr="002128F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r</w:t>
            </w:r>
            <w:proofErr w:type="spellEnd"/>
            <w:r w:rsidRPr="002128F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bidi="ta-IN"/>
              </w:rPr>
              <w:t>)</w:t>
            </w:r>
          </w:p>
        </w:tc>
      </w:tr>
      <w:tr w:rsidR="00074768" w:rsidRPr="00747DA5" w14:paraId="3CC7B8A2" w14:textId="77777777" w:rsidTr="009251A0">
        <w:trPr>
          <w:trHeight w:val="325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CF75B54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747DA5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84CC1E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747DA5">
              <w:rPr>
                <w:rFonts w:ascii="Segoe UI" w:eastAsia="Times New Roman" w:hAnsi="Segoe UI" w:cs="Segoe UI"/>
                <w:color w:val="000000"/>
              </w:rPr>
              <w:t>28.888</w:t>
            </w:r>
          </w:p>
        </w:tc>
      </w:tr>
      <w:tr w:rsidR="00074768" w:rsidRPr="00747DA5" w14:paraId="318AB2FE" w14:textId="77777777" w:rsidTr="009251A0">
        <w:trPr>
          <w:trHeight w:val="325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502E642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747DA5">
              <w:rPr>
                <w:rFonts w:ascii="Segoe UI" w:eastAsia="Times New Roman" w:hAnsi="Segoe UI" w:cs="Segoe UI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E4794C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747DA5">
              <w:rPr>
                <w:rFonts w:ascii="Segoe UI" w:eastAsia="Times New Roman" w:hAnsi="Segoe UI" w:cs="Segoe UI"/>
                <w:color w:val="000000"/>
              </w:rPr>
              <w:t>13.622</w:t>
            </w:r>
          </w:p>
        </w:tc>
      </w:tr>
      <w:tr w:rsidR="00074768" w:rsidRPr="00747DA5" w14:paraId="361FAB5F" w14:textId="77777777" w:rsidTr="009251A0">
        <w:trPr>
          <w:trHeight w:val="325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10194CA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747DA5">
              <w:rPr>
                <w:rFonts w:ascii="Segoe UI" w:eastAsia="Times New Roman" w:hAnsi="Segoe UI" w:cs="Segoe UI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FD77C5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747DA5">
              <w:rPr>
                <w:rFonts w:ascii="Segoe UI" w:eastAsia="Times New Roman" w:hAnsi="Segoe UI" w:cs="Segoe UI"/>
                <w:color w:val="000000"/>
              </w:rPr>
              <w:t>6.249</w:t>
            </w:r>
          </w:p>
        </w:tc>
      </w:tr>
      <w:tr w:rsidR="00074768" w:rsidRPr="00747DA5" w14:paraId="016D31CC" w14:textId="77777777" w:rsidTr="009251A0">
        <w:trPr>
          <w:trHeight w:val="325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7FE2E14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747DA5">
              <w:rPr>
                <w:rFonts w:ascii="Segoe UI" w:eastAsia="Times New Roman" w:hAnsi="Segoe UI" w:cs="Segoe UI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ECC226" w14:textId="763F0CDE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747DA5">
              <w:rPr>
                <w:rFonts w:ascii="Segoe UI" w:eastAsia="Times New Roman" w:hAnsi="Segoe UI" w:cs="Segoe UI"/>
                <w:color w:val="000000"/>
              </w:rPr>
              <w:t>2.99</w:t>
            </w:r>
            <w:r>
              <w:rPr>
                <w:rFonts w:ascii="Segoe UI" w:eastAsia="Times New Roman" w:hAnsi="Segoe UI" w:cs="Segoe UI"/>
                <w:color w:val="000000"/>
              </w:rPr>
              <w:t>0</w:t>
            </w:r>
          </w:p>
        </w:tc>
      </w:tr>
      <w:tr w:rsidR="00074768" w:rsidRPr="00747DA5" w14:paraId="4F766CDD" w14:textId="77777777" w:rsidTr="009251A0">
        <w:trPr>
          <w:trHeight w:val="325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51C21B8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747DA5">
              <w:rPr>
                <w:rFonts w:ascii="Segoe UI" w:eastAsia="Times New Roman" w:hAnsi="Segoe UI" w:cs="Segoe UI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790EF8" w14:textId="77777777" w:rsidR="00074768" w:rsidRPr="00747DA5" w:rsidRDefault="00074768" w:rsidP="00747D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747DA5">
              <w:rPr>
                <w:rFonts w:ascii="Segoe UI" w:eastAsia="Times New Roman" w:hAnsi="Segoe UI" w:cs="Segoe UI"/>
                <w:color w:val="000000"/>
              </w:rPr>
              <w:t>1.761</w:t>
            </w:r>
          </w:p>
        </w:tc>
      </w:tr>
    </w:tbl>
    <w:p w14:paraId="25F250CF" w14:textId="5A73F1B1" w:rsidR="00346211" w:rsidRDefault="00346211" w:rsidP="00346211">
      <w:pPr>
        <w:rPr>
          <w:rFonts w:ascii="Segoe UI" w:hAnsi="Segoe UI" w:cs="Segoe UI"/>
          <w:sz w:val="24"/>
          <w:szCs w:val="24"/>
          <w:lang w:bidi="ta-IN"/>
        </w:rPr>
      </w:pPr>
    </w:p>
    <w:p w14:paraId="3A5A3D05" w14:textId="6158C7B5" w:rsidR="007E521F" w:rsidRPr="007E521F" w:rsidRDefault="002A7DAF" w:rsidP="007E521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lastRenderedPageBreak/>
        <w:t>Conclusions</w:t>
      </w:r>
    </w:p>
    <w:p w14:paraId="7DA76086" w14:textId="79096133" w:rsidR="00894BB1" w:rsidRPr="007E521F" w:rsidRDefault="00894BB1" w:rsidP="00894BB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ELEMENTS 3.5.0</w:t>
      </w:r>
      <w:r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was successfully tested on </w:t>
      </w:r>
      <w:r w:rsidR="00381424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Azure using HBv3 </w:t>
      </w:r>
      <w:r w:rsidR="00381424"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standalone Virtual Machine</w:t>
      </w:r>
      <w:r w:rsidR="00381424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s</w:t>
      </w:r>
      <w:r w:rsidR="00381424"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and Azure Cycle Cloud multi-node </w:t>
      </w:r>
      <w:r w:rsidR="00381424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(cluster) </w:t>
      </w:r>
      <w:r w:rsidR="005D3D14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configurations</w:t>
      </w:r>
      <w:r w:rsidR="00381424" w:rsidRPr="00514115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.</w:t>
      </w:r>
    </w:p>
    <w:p w14:paraId="192F031F" w14:textId="07E1C174" w:rsidR="00894BB1" w:rsidRDefault="00894BB1" w:rsidP="00894BB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All external vehicle aerodynamics models</w:t>
      </w:r>
      <w:r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tested </w:t>
      </w:r>
      <w:r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demonstrated good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CPU acceleration when running in multi-node configuration</w:t>
      </w:r>
      <w:r w:rsidR="0073755C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s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.</w:t>
      </w:r>
    </w:p>
    <w:p w14:paraId="3B977B47" w14:textId="0B824309" w:rsidR="00894BB1" w:rsidRDefault="00894BB1" w:rsidP="00894BB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The meshing, setup and solver applications in </w:t>
      </w:r>
      <w:r w:rsidR="00146C98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ELEMENTS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can all be run in parallel, </w:t>
      </w:r>
      <w:r w:rsidR="0010220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thus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making this CFD tool ideal for execution in multi-node configurations (no need for mesh decomposition/reconstruction).</w:t>
      </w:r>
    </w:p>
    <w:p w14:paraId="3D61236B" w14:textId="3A1AC869" w:rsidR="00894BB1" w:rsidRDefault="00146C98" w:rsidP="00894BB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The </w:t>
      </w:r>
      <w:r w:rsidR="00894BB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simulation engine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delivered with ELEMENTS </w:t>
      </w:r>
      <w:r w:rsidR="00894BB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is open source, which means users can run as many simulations in as many processors as needed without incurring additional license costs.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This is particularly useful </w:t>
      </w:r>
      <w:r w:rsidR="00277C20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when performing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DES-type external aerodynamic calculations.</w:t>
      </w:r>
    </w:p>
    <w:p w14:paraId="5298846E" w14:textId="3131978C" w:rsidR="00894BB1" w:rsidRDefault="00894BB1" w:rsidP="00894BB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For better parallel performance </w:t>
      </w:r>
      <w:r w:rsidR="00422601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when running DES-type calculations with ELEMENTS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we recommend using 64 cores</w:t>
      </w:r>
      <w:r w:rsidR="00A83048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per HBv3 node 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and a minimum of </w:t>
      </w:r>
      <w:r w:rsidR="00277C20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5</w:t>
      </w:r>
      <w:r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0,000 cells per core.</w:t>
      </w:r>
    </w:p>
    <w:p w14:paraId="4269B8D4" w14:textId="77777777" w:rsidR="00135624" w:rsidRPr="00135624" w:rsidRDefault="00135624" w:rsidP="0013562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</w:p>
    <w:p w14:paraId="5869A47E" w14:textId="00AC942C" w:rsidR="007E521F" w:rsidRPr="007E521F" w:rsidRDefault="007E521F" w:rsidP="007E521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</w:pPr>
      <w:r w:rsidRPr="007E521F">
        <w:rPr>
          <w:rFonts w:ascii="Segoe UI" w:eastAsia="Times New Roman" w:hAnsi="Segoe UI" w:cs="Segoe UI"/>
          <w:b/>
          <w:bCs/>
          <w:color w:val="171717"/>
          <w:sz w:val="36"/>
          <w:szCs w:val="36"/>
          <w:lang w:bidi="ta-IN"/>
        </w:rPr>
        <w:t>Contributors</w:t>
      </w:r>
    </w:p>
    <w:p w14:paraId="67D85F58" w14:textId="77777777" w:rsidR="007E521F" w:rsidRPr="007E521F" w:rsidRDefault="007E521F" w:rsidP="007E52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7E521F">
        <w:rPr>
          <w:rFonts w:ascii="Segoe UI" w:eastAsia="Times New Roman" w:hAnsi="Segoe UI" w:cs="Segoe UI"/>
          <w:i/>
          <w:iCs/>
          <w:color w:val="171717"/>
          <w:sz w:val="24"/>
          <w:szCs w:val="24"/>
          <w:lang w:bidi="ta-IN"/>
        </w:rPr>
        <w:t>This article is maintained by Microsoft. It was originally written by the following contributors.</w:t>
      </w:r>
    </w:p>
    <w:p w14:paraId="72CEB08C" w14:textId="77777777" w:rsidR="007E521F" w:rsidRPr="007E521F" w:rsidRDefault="007E521F" w:rsidP="007E52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Principal authors:</w:t>
      </w:r>
    </w:p>
    <w:p w14:paraId="7E57D52E" w14:textId="77777777" w:rsidR="007E521F" w:rsidRPr="007E521F" w:rsidRDefault="009251A0" w:rsidP="007E521F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hyperlink r:id="rId32" w:history="1">
        <w:r w:rsidR="007E521F" w:rsidRPr="007E521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ta-IN"/>
          </w:rPr>
          <w:t>Hari Bagudu</w:t>
        </w:r>
      </w:hyperlink>
      <w:r w:rsidR="007E521F"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 | Senior Manager</w:t>
      </w:r>
    </w:p>
    <w:p w14:paraId="0A9A3C53" w14:textId="77777777" w:rsidR="007E521F" w:rsidRPr="007E521F" w:rsidRDefault="009251A0" w:rsidP="007E521F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hyperlink r:id="rId33" w:history="1">
        <w:r w:rsidR="007E521F" w:rsidRPr="007E521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ta-IN"/>
          </w:rPr>
          <w:t>Gauhar Junnarkar</w:t>
        </w:r>
      </w:hyperlink>
      <w:r w:rsidR="007E521F"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 | Principal Program Manager</w:t>
      </w:r>
    </w:p>
    <w:p w14:paraId="5A09044F" w14:textId="79DAA29C" w:rsidR="007E521F" w:rsidRPr="007E521F" w:rsidRDefault="009251A0" w:rsidP="007E521F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hyperlink r:id="rId34" w:history="1">
        <w:r w:rsidR="0029692F" w:rsidRPr="00A46E21">
          <w:rPr>
            <w:rStyle w:val="Hyperlink"/>
            <w:rFonts w:ascii="Segoe UI" w:eastAsia="Times New Roman" w:hAnsi="Segoe UI" w:cs="Segoe UI"/>
            <w:sz w:val="24"/>
            <w:szCs w:val="24"/>
            <w:lang w:bidi="ta-IN"/>
          </w:rPr>
          <w:t xml:space="preserve">Preetham </w:t>
        </w:r>
        <w:r w:rsidR="0000692F" w:rsidRPr="00A46E21">
          <w:rPr>
            <w:rStyle w:val="Hyperlink"/>
            <w:rFonts w:ascii="Segoe UI" w:eastAsia="Times New Roman" w:hAnsi="Segoe UI" w:cs="Segoe UI"/>
            <w:sz w:val="24"/>
            <w:szCs w:val="24"/>
            <w:lang w:bidi="ta-IN"/>
          </w:rPr>
          <w:t>Y M</w:t>
        </w:r>
      </w:hyperlink>
      <w:r w:rsidR="0000692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|</w:t>
      </w:r>
      <w:r w:rsidR="007E521F"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 xml:space="preserve"> HPC Performance Engineer</w:t>
      </w:r>
    </w:p>
    <w:p w14:paraId="26F72178" w14:textId="77777777" w:rsidR="007E521F" w:rsidRPr="007E521F" w:rsidRDefault="007E521F" w:rsidP="007E52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Other contributors:</w:t>
      </w:r>
    </w:p>
    <w:p w14:paraId="71CBB91B" w14:textId="77777777" w:rsidR="007E521F" w:rsidRPr="007E521F" w:rsidRDefault="009251A0" w:rsidP="007E521F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hyperlink r:id="rId35" w:history="1">
        <w:r w:rsidR="007E521F" w:rsidRPr="007E521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ta-IN"/>
          </w:rPr>
          <w:t>Mick Alberts</w:t>
        </w:r>
      </w:hyperlink>
      <w:r w:rsidR="007E521F"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 | Technical Writer</w:t>
      </w:r>
    </w:p>
    <w:p w14:paraId="2F8929B6" w14:textId="77777777" w:rsidR="007E521F" w:rsidRPr="007E521F" w:rsidRDefault="009251A0" w:rsidP="007E521F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hyperlink r:id="rId36" w:history="1">
        <w:r w:rsidR="007E521F" w:rsidRPr="007E521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ta-IN"/>
          </w:rPr>
          <w:t xml:space="preserve">Guy </w:t>
        </w:r>
        <w:proofErr w:type="spellStart"/>
        <w:r w:rsidR="007E521F" w:rsidRPr="007E521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ta-IN"/>
          </w:rPr>
          <w:t>Bursell</w:t>
        </w:r>
        <w:proofErr w:type="spellEnd"/>
      </w:hyperlink>
      <w:r w:rsidR="007E521F"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 | Director Business Strategy</w:t>
      </w:r>
    </w:p>
    <w:p w14:paraId="3C11E9FC" w14:textId="77777777" w:rsidR="007E521F" w:rsidRPr="007E521F" w:rsidRDefault="009251A0" w:rsidP="007E521F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hyperlink r:id="rId37" w:history="1">
        <w:r w:rsidR="007E521F" w:rsidRPr="007E521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ta-IN"/>
          </w:rPr>
          <w:t>Sachin Rastogi</w:t>
        </w:r>
      </w:hyperlink>
      <w:r w:rsidR="007E521F" w:rsidRPr="007E521F">
        <w:rPr>
          <w:rFonts w:ascii="Segoe UI" w:eastAsia="Times New Roman" w:hAnsi="Segoe UI" w:cs="Segoe UI"/>
          <w:color w:val="171717"/>
          <w:sz w:val="24"/>
          <w:szCs w:val="24"/>
          <w:lang w:bidi="ta-IN"/>
        </w:rPr>
        <w:t> | Manager</w:t>
      </w:r>
    </w:p>
    <w:p w14:paraId="36696999" w14:textId="18566FE7" w:rsidR="00563884" w:rsidRPr="00E40EDE" w:rsidRDefault="007E521F" w:rsidP="00E40E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bidi="ta-IN"/>
        </w:rPr>
      </w:pPr>
      <w:r w:rsidRPr="007E521F">
        <w:rPr>
          <w:rFonts w:ascii="Segoe UI" w:eastAsia="Times New Roman" w:hAnsi="Segoe UI" w:cs="Segoe UI"/>
          <w:i/>
          <w:iCs/>
          <w:color w:val="171717"/>
          <w:sz w:val="24"/>
          <w:szCs w:val="24"/>
          <w:lang w:bidi="ta-IN"/>
        </w:rPr>
        <w:t>To see non-public LinkedIn profiles, sign into LinkedIn.</w:t>
      </w:r>
    </w:p>
    <w:sectPr w:rsidR="00563884" w:rsidRPr="00E4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90FE" w14:textId="77777777" w:rsidR="00BC5147" w:rsidRDefault="00BC5147" w:rsidP="008946D1">
      <w:pPr>
        <w:spacing w:after="0" w:line="240" w:lineRule="auto"/>
      </w:pPr>
      <w:r>
        <w:separator/>
      </w:r>
    </w:p>
  </w:endnote>
  <w:endnote w:type="continuationSeparator" w:id="0">
    <w:p w14:paraId="4E290B78" w14:textId="77777777" w:rsidR="00BC5147" w:rsidRDefault="00BC5147" w:rsidP="00894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C5A7A" w14:textId="77777777" w:rsidR="00BC5147" w:rsidRDefault="00BC5147" w:rsidP="008946D1">
      <w:pPr>
        <w:spacing w:after="0" w:line="240" w:lineRule="auto"/>
      </w:pPr>
      <w:r>
        <w:separator/>
      </w:r>
    </w:p>
  </w:footnote>
  <w:footnote w:type="continuationSeparator" w:id="0">
    <w:p w14:paraId="13480C45" w14:textId="77777777" w:rsidR="00BC5147" w:rsidRDefault="00BC5147" w:rsidP="00894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20C"/>
    <w:multiLevelType w:val="hybridMultilevel"/>
    <w:tmpl w:val="BABEBB8A"/>
    <w:lvl w:ilvl="0" w:tplc="16F40F12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6424EC8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0AAA576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0A0DA1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FACA86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F2EAB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C4E88A2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9C8E2F2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F40293C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AD4D6A"/>
    <w:multiLevelType w:val="multilevel"/>
    <w:tmpl w:val="2990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13D5D"/>
    <w:multiLevelType w:val="hybridMultilevel"/>
    <w:tmpl w:val="0CE6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81F51"/>
    <w:multiLevelType w:val="multilevel"/>
    <w:tmpl w:val="5E1A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7216B"/>
    <w:multiLevelType w:val="hybridMultilevel"/>
    <w:tmpl w:val="A1E0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C7AF7"/>
    <w:multiLevelType w:val="hybridMultilevel"/>
    <w:tmpl w:val="5F9C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6B4F"/>
    <w:multiLevelType w:val="hybridMultilevel"/>
    <w:tmpl w:val="287C81B0"/>
    <w:lvl w:ilvl="0" w:tplc="E1D69402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630F822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5828C52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31A359C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632FF02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724A648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40E5398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A6EEC4A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064254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58991CF1"/>
    <w:multiLevelType w:val="multilevel"/>
    <w:tmpl w:val="191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45B44"/>
    <w:multiLevelType w:val="multilevel"/>
    <w:tmpl w:val="F8F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E19BF"/>
    <w:multiLevelType w:val="multilevel"/>
    <w:tmpl w:val="E460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04B0D"/>
    <w:multiLevelType w:val="multilevel"/>
    <w:tmpl w:val="E13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23ACB"/>
    <w:multiLevelType w:val="multilevel"/>
    <w:tmpl w:val="7B7C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7081D"/>
    <w:multiLevelType w:val="multilevel"/>
    <w:tmpl w:val="D31C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80CAC"/>
    <w:multiLevelType w:val="multilevel"/>
    <w:tmpl w:val="8748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3"/>
  </w:num>
  <w:num w:numId="5">
    <w:abstractNumId w:val="13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12"/>
  </w:num>
  <w:num w:numId="11">
    <w:abstractNumId w:val="5"/>
  </w:num>
  <w:num w:numId="12">
    <w:abstractNumId w:val="0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21F"/>
    <w:rsid w:val="000035DE"/>
    <w:rsid w:val="00003780"/>
    <w:rsid w:val="00005C14"/>
    <w:rsid w:val="0000692F"/>
    <w:rsid w:val="00006B79"/>
    <w:rsid w:val="00010F08"/>
    <w:rsid w:val="000203DE"/>
    <w:rsid w:val="00024043"/>
    <w:rsid w:val="00024F44"/>
    <w:rsid w:val="00026645"/>
    <w:rsid w:val="00034369"/>
    <w:rsid w:val="000362F2"/>
    <w:rsid w:val="000376E7"/>
    <w:rsid w:val="00046FCC"/>
    <w:rsid w:val="0004714C"/>
    <w:rsid w:val="000565C8"/>
    <w:rsid w:val="0006022F"/>
    <w:rsid w:val="000665B0"/>
    <w:rsid w:val="00070192"/>
    <w:rsid w:val="00074768"/>
    <w:rsid w:val="00077119"/>
    <w:rsid w:val="00082C50"/>
    <w:rsid w:val="000878ED"/>
    <w:rsid w:val="00087D43"/>
    <w:rsid w:val="00094A2E"/>
    <w:rsid w:val="00095A08"/>
    <w:rsid w:val="000A072B"/>
    <w:rsid w:val="000A1D52"/>
    <w:rsid w:val="000B325B"/>
    <w:rsid w:val="000B4618"/>
    <w:rsid w:val="000B518A"/>
    <w:rsid w:val="000B7D1B"/>
    <w:rsid w:val="000C0BF0"/>
    <w:rsid w:val="000C62FC"/>
    <w:rsid w:val="000D37A5"/>
    <w:rsid w:val="000E3B78"/>
    <w:rsid w:val="000E484C"/>
    <w:rsid w:val="000E6687"/>
    <w:rsid w:val="000F2EFC"/>
    <w:rsid w:val="00102201"/>
    <w:rsid w:val="00105A03"/>
    <w:rsid w:val="00112710"/>
    <w:rsid w:val="001134A4"/>
    <w:rsid w:val="00114559"/>
    <w:rsid w:val="0011617E"/>
    <w:rsid w:val="00123DF0"/>
    <w:rsid w:val="001272ED"/>
    <w:rsid w:val="00135624"/>
    <w:rsid w:val="00140CF8"/>
    <w:rsid w:val="001416EA"/>
    <w:rsid w:val="00141B0E"/>
    <w:rsid w:val="00146271"/>
    <w:rsid w:val="00146C98"/>
    <w:rsid w:val="001505AB"/>
    <w:rsid w:val="00151CD8"/>
    <w:rsid w:val="00152E3B"/>
    <w:rsid w:val="00164002"/>
    <w:rsid w:val="0017296F"/>
    <w:rsid w:val="001741E5"/>
    <w:rsid w:val="00176189"/>
    <w:rsid w:val="00180680"/>
    <w:rsid w:val="00184D3E"/>
    <w:rsid w:val="001954EB"/>
    <w:rsid w:val="001A12A5"/>
    <w:rsid w:val="001A1CA6"/>
    <w:rsid w:val="001A3A92"/>
    <w:rsid w:val="001B2D6D"/>
    <w:rsid w:val="001C0050"/>
    <w:rsid w:val="001C3CD9"/>
    <w:rsid w:val="001C76DA"/>
    <w:rsid w:val="001D0C7E"/>
    <w:rsid w:val="001D1BF7"/>
    <w:rsid w:val="001D3B07"/>
    <w:rsid w:val="001E3AC6"/>
    <w:rsid w:val="001F26F3"/>
    <w:rsid w:val="001F5620"/>
    <w:rsid w:val="001F5E7D"/>
    <w:rsid w:val="001F7191"/>
    <w:rsid w:val="00210DFE"/>
    <w:rsid w:val="002128F4"/>
    <w:rsid w:val="00212A01"/>
    <w:rsid w:val="002159D6"/>
    <w:rsid w:val="002161CF"/>
    <w:rsid w:val="00223296"/>
    <w:rsid w:val="00224018"/>
    <w:rsid w:val="002249EC"/>
    <w:rsid w:val="0023150D"/>
    <w:rsid w:val="002337D0"/>
    <w:rsid w:val="002355D8"/>
    <w:rsid w:val="002357A6"/>
    <w:rsid w:val="00246A63"/>
    <w:rsid w:val="0025449C"/>
    <w:rsid w:val="0025456D"/>
    <w:rsid w:val="00254EE5"/>
    <w:rsid w:val="00256F72"/>
    <w:rsid w:val="00260328"/>
    <w:rsid w:val="00261DB9"/>
    <w:rsid w:val="00264BFB"/>
    <w:rsid w:val="002658E3"/>
    <w:rsid w:val="002708D5"/>
    <w:rsid w:val="00270A68"/>
    <w:rsid w:val="002714CB"/>
    <w:rsid w:val="00276C4A"/>
    <w:rsid w:val="00277C20"/>
    <w:rsid w:val="002805A0"/>
    <w:rsid w:val="00282DAA"/>
    <w:rsid w:val="00286CDE"/>
    <w:rsid w:val="002957C3"/>
    <w:rsid w:val="0029692F"/>
    <w:rsid w:val="002A3E01"/>
    <w:rsid w:val="002A59FB"/>
    <w:rsid w:val="002A7DAF"/>
    <w:rsid w:val="002B3989"/>
    <w:rsid w:val="002B4EDE"/>
    <w:rsid w:val="002B6EAC"/>
    <w:rsid w:val="002C5AC5"/>
    <w:rsid w:val="002D6144"/>
    <w:rsid w:val="002F3BF5"/>
    <w:rsid w:val="002F3EFF"/>
    <w:rsid w:val="002F5901"/>
    <w:rsid w:val="002F68F9"/>
    <w:rsid w:val="003005B2"/>
    <w:rsid w:val="00305377"/>
    <w:rsid w:val="0030707D"/>
    <w:rsid w:val="003128F9"/>
    <w:rsid w:val="00316C22"/>
    <w:rsid w:val="0032288A"/>
    <w:rsid w:val="003236B1"/>
    <w:rsid w:val="00330906"/>
    <w:rsid w:val="00330B37"/>
    <w:rsid w:val="00335ADB"/>
    <w:rsid w:val="0033744B"/>
    <w:rsid w:val="0034238C"/>
    <w:rsid w:val="00346211"/>
    <w:rsid w:val="00346483"/>
    <w:rsid w:val="00350B47"/>
    <w:rsid w:val="00350C45"/>
    <w:rsid w:val="00355ABD"/>
    <w:rsid w:val="00357ECB"/>
    <w:rsid w:val="00364812"/>
    <w:rsid w:val="00370089"/>
    <w:rsid w:val="00373424"/>
    <w:rsid w:val="003805B0"/>
    <w:rsid w:val="00381424"/>
    <w:rsid w:val="00381E04"/>
    <w:rsid w:val="00382AAC"/>
    <w:rsid w:val="003831B5"/>
    <w:rsid w:val="003958AD"/>
    <w:rsid w:val="003A52D4"/>
    <w:rsid w:val="003A53AE"/>
    <w:rsid w:val="003A5921"/>
    <w:rsid w:val="003B3814"/>
    <w:rsid w:val="003C04E6"/>
    <w:rsid w:val="003C5D28"/>
    <w:rsid w:val="003D7ED0"/>
    <w:rsid w:val="003E460A"/>
    <w:rsid w:val="003F2EBE"/>
    <w:rsid w:val="00404B35"/>
    <w:rsid w:val="0040528F"/>
    <w:rsid w:val="004078B8"/>
    <w:rsid w:val="00422601"/>
    <w:rsid w:val="00427714"/>
    <w:rsid w:val="00427DA3"/>
    <w:rsid w:val="0043167D"/>
    <w:rsid w:val="004347B5"/>
    <w:rsid w:val="0043530D"/>
    <w:rsid w:val="0044088B"/>
    <w:rsid w:val="00450B4B"/>
    <w:rsid w:val="004514F8"/>
    <w:rsid w:val="004525DD"/>
    <w:rsid w:val="004620F1"/>
    <w:rsid w:val="00462BB2"/>
    <w:rsid w:val="004679C9"/>
    <w:rsid w:val="004757E7"/>
    <w:rsid w:val="00475841"/>
    <w:rsid w:val="00484338"/>
    <w:rsid w:val="00485C67"/>
    <w:rsid w:val="00485ECF"/>
    <w:rsid w:val="00492B85"/>
    <w:rsid w:val="00493011"/>
    <w:rsid w:val="004A34E3"/>
    <w:rsid w:val="004A6153"/>
    <w:rsid w:val="004A710B"/>
    <w:rsid w:val="004C2F61"/>
    <w:rsid w:val="004C348B"/>
    <w:rsid w:val="004C498C"/>
    <w:rsid w:val="004C4F59"/>
    <w:rsid w:val="004D6A82"/>
    <w:rsid w:val="004D7472"/>
    <w:rsid w:val="004E2293"/>
    <w:rsid w:val="004E5C4C"/>
    <w:rsid w:val="004E5EBE"/>
    <w:rsid w:val="004E6BAD"/>
    <w:rsid w:val="00501051"/>
    <w:rsid w:val="0051087E"/>
    <w:rsid w:val="0051310A"/>
    <w:rsid w:val="00513FC0"/>
    <w:rsid w:val="00514225"/>
    <w:rsid w:val="00514369"/>
    <w:rsid w:val="00521310"/>
    <w:rsid w:val="005327F9"/>
    <w:rsid w:val="0053723E"/>
    <w:rsid w:val="005404E0"/>
    <w:rsid w:val="005570F3"/>
    <w:rsid w:val="00561E32"/>
    <w:rsid w:val="00563884"/>
    <w:rsid w:val="00563E69"/>
    <w:rsid w:val="00564AB2"/>
    <w:rsid w:val="005653C9"/>
    <w:rsid w:val="005724FA"/>
    <w:rsid w:val="005821B2"/>
    <w:rsid w:val="00587625"/>
    <w:rsid w:val="00592C1D"/>
    <w:rsid w:val="005941F2"/>
    <w:rsid w:val="00596E32"/>
    <w:rsid w:val="00597114"/>
    <w:rsid w:val="005A0ABC"/>
    <w:rsid w:val="005A3C96"/>
    <w:rsid w:val="005A5689"/>
    <w:rsid w:val="005B3C26"/>
    <w:rsid w:val="005C03E4"/>
    <w:rsid w:val="005C1207"/>
    <w:rsid w:val="005C18EB"/>
    <w:rsid w:val="005C2CDC"/>
    <w:rsid w:val="005C37E7"/>
    <w:rsid w:val="005C5E66"/>
    <w:rsid w:val="005D3D14"/>
    <w:rsid w:val="005D5FA0"/>
    <w:rsid w:val="005D61E6"/>
    <w:rsid w:val="005D6ADE"/>
    <w:rsid w:val="005E0D62"/>
    <w:rsid w:val="00607C57"/>
    <w:rsid w:val="00611289"/>
    <w:rsid w:val="0061576C"/>
    <w:rsid w:val="00620FC3"/>
    <w:rsid w:val="006217EF"/>
    <w:rsid w:val="0062262B"/>
    <w:rsid w:val="00623F8D"/>
    <w:rsid w:val="00626157"/>
    <w:rsid w:val="00630EBF"/>
    <w:rsid w:val="00634673"/>
    <w:rsid w:val="00637851"/>
    <w:rsid w:val="0064099E"/>
    <w:rsid w:val="00642768"/>
    <w:rsid w:val="006428BC"/>
    <w:rsid w:val="00642F90"/>
    <w:rsid w:val="006439C0"/>
    <w:rsid w:val="00647D55"/>
    <w:rsid w:val="00651DED"/>
    <w:rsid w:val="006571B1"/>
    <w:rsid w:val="006635F3"/>
    <w:rsid w:val="006642E0"/>
    <w:rsid w:val="00666B7F"/>
    <w:rsid w:val="006722CA"/>
    <w:rsid w:val="00672898"/>
    <w:rsid w:val="00673FE6"/>
    <w:rsid w:val="0067676F"/>
    <w:rsid w:val="00676C5F"/>
    <w:rsid w:val="0068140B"/>
    <w:rsid w:val="006904B2"/>
    <w:rsid w:val="006923E9"/>
    <w:rsid w:val="006949B3"/>
    <w:rsid w:val="00695FE9"/>
    <w:rsid w:val="00697A84"/>
    <w:rsid w:val="006B0E92"/>
    <w:rsid w:val="006B3864"/>
    <w:rsid w:val="006B5691"/>
    <w:rsid w:val="006C5103"/>
    <w:rsid w:val="006C62EF"/>
    <w:rsid w:val="006D549D"/>
    <w:rsid w:val="006D598B"/>
    <w:rsid w:val="006E1234"/>
    <w:rsid w:val="006E147A"/>
    <w:rsid w:val="006E668F"/>
    <w:rsid w:val="006F043C"/>
    <w:rsid w:val="006F5F49"/>
    <w:rsid w:val="006F7A6B"/>
    <w:rsid w:val="00701466"/>
    <w:rsid w:val="00705FEE"/>
    <w:rsid w:val="007120D0"/>
    <w:rsid w:val="00712AC7"/>
    <w:rsid w:val="0071562F"/>
    <w:rsid w:val="0072070A"/>
    <w:rsid w:val="00722288"/>
    <w:rsid w:val="0072663A"/>
    <w:rsid w:val="0073373F"/>
    <w:rsid w:val="00733BC7"/>
    <w:rsid w:val="0073460D"/>
    <w:rsid w:val="00736167"/>
    <w:rsid w:val="0073755C"/>
    <w:rsid w:val="0073784B"/>
    <w:rsid w:val="0074189E"/>
    <w:rsid w:val="00746EAD"/>
    <w:rsid w:val="00747DA5"/>
    <w:rsid w:val="00754A25"/>
    <w:rsid w:val="00756762"/>
    <w:rsid w:val="00757195"/>
    <w:rsid w:val="0076407F"/>
    <w:rsid w:val="00767ECB"/>
    <w:rsid w:val="007703DE"/>
    <w:rsid w:val="00770B83"/>
    <w:rsid w:val="00773D67"/>
    <w:rsid w:val="00774976"/>
    <w:rsid w:val="0077612C"/>
    <w:rsid w:val="007943B6"/>
    <w:rsid w:val="0079626D"/>
    <w:rsid w:val="007B12DB"/>
    <w:rsid w:val="007C0861"/>
    <w:rsid w:val="007C1936"/>
    <w:rsid w:val="007C5232"/>
    <w:rsid w:val="007D1387"/>
    <w:rsid w:val="007D3755"/>
    <w:rsid w:val="007E213C"/>
    <w:rsid w:val="007E3B24"/>
    <w:rsid w:val="007E43F8"/>
    <w:rsid w:val="007E521F"/>
    <w:rsid w:val="007E567A"/>
    <w:rsid w:val="007F0A0C"/>
    <w:rsid w:val="007F5C2C"/>
    <w:rsid w:val="007F7A49"/>
    <w:rsid w:val="00800B61"/>
    <w:rsid w:val="0080102A"/>
    <w:rsid w:val="0080658B"/>
    <w:rsid w:val="0081230E"/>
    <w:rsid w:val="00814790"/>
    <w:rsid w:val="00815BEA"/>
    <w:rsid w:val="008223A4"/>
    <w:rsid w:val="008232AE"/>
    <w:rsid w:val="00830185"/>
    <w:rsid w:val="008301AF"/>
    <w:rsid w:val="008303F8"/>
    <w:rsid w:val="008414A9"/>
    <w:rsid w:val="00844549"/>
    <w:rsid w:val="00845C06"/>
    <w:rsid w:val="00852C34"/>
    <w:rsid w:val="00860733"/>
    <w:rsid w:val="00863491"/>
    <w:rsid w:val="00867875"/>
    <w:rsid w:val="00871420"/>
    <w:rsid w:val="00872581"/>
    <w:rsid w:val="008754F6"/>
    <w:rsid w:val="00880667"/>
    <w:rsid w:val="00884AD0"/>
    <w:rsid w:val="00886B2E"/>
    <w:rsid w:val="00887989"/>
    <w:rsid w:val="00887FF9"/>
    <w:rsid w:val="00890DD5"/>
    <w:rsid w:val="008944B5"/>
    <w:rsid w:val="008946D1"/>
    <w:rsid w:val="00894BB1"/>
    <w:rsid w:val="008A034C"/>
    <w:rsid w:val="008A468F"/>
    <w:rsid w:val="008A5271"/>
    <w:rsid w:val="008B2265"/>
    <w:rsid w:val="008C05E1"/>
    <w:rsid w:val="008D2464"/>
    <w:rsid w:val="008D321D"/>
    <w:rsid w:val="008D5A2E"/>
    <w:rsid w:val="008D6C4B"/>
    <w:rsid w:val="008E306A"/>
    <w:rsid w:val="008E35A9"/>
    <w:rsid w:val="008E3C52"/>
    <w:rsid w:val="008F5603"/>
    <w:rsid w:val="00901D30"/>
    <w:rsid w:val="00902055"/>
    <w:rsid w:val="00902FE7"/>
    <w:rsid w:val="00903870"/>
    <w:rsid w:val="009049E0"/>
    <w:rsid w:val="00910241"/>
    <w:rsid w:val="00915A68"/>
    <w:rsid w:val="00916F1B"/>
    <w:rsid w:val="00922C70"/>
    <w:rsid w:val="00924100"/>
    <w:rsid w:val="009251A0"/>
    <w:rsid w:val="009302D3"/>
    <w:rsid w:val="0093368B"/>
    <w:rsid w:val="009374E6"/>
    <w:rsid w:val="00944655"/>
    <w:rsid w:val="009603D1"/>
    <w:rsid w:val="00960537"/>
    <w:rsid w:val="00962291"/>
    <w:rsid w:val="00963A5C"/>
    <w:rsid w:val="00964247"/>
    <w:rsid w:val="00966099"/>
    <w:rsid w:val="00966663"/>
    <w:rsid w:val="00972278"/>
    <w:rsid w:val="00974C4D"/>
    <w:rsid w:val="00977C87"/>
    <w:rsid w:val="00987104"/>
    <w:rsid w:val="00990C11"/>
    <w:rsid w:val="00995471"/>
    <w:rsid w:val="0099686F"/>
    <w:rsid w:val="009A39CF"/>
    <w:rsid w:val="009B2000"/>
    <w:rsid w:val="009C0E42"/>
    <w:rsid w:val="009C251B"/>
    <w:rsid w:val="009C2D57"/>
    <w:rsid w:val="009C334A"/>
    <w:rsid w:val="009C55F3"/>
    <w:rsid w:val="009D0343"/>
    <w:rsid w:val="009D54A0"/>
    <w:rsid w:val="009D5F75"/>
    <w:rsid w:val="00A02A26"/>
    <w:rsid w:val="00A03385"/>
    <w:rsid w:val="00A13283"/>
    <w:rsid w:val="00A22261"/>
    <w:rsid w:val="00A233B1"/>
    <w:rsid w:val="00A24663"/>
    <w:rsid w:val="00A3230B"/>
    <w:rsid w:val="00A32341"/>
    <w:rsid w:val="00A34D99"/>
    <w:rsid w:val="00A46274"/>
    <w:rsid w:val="00A46E21"/>
    <w:rsid w:val="00A54A41"/>
    <w:rsid w:val="00A558BA"/>
    <w:rsid w:val="00A57F2C"/>
    <w:rsid w:val="00A62B85"/>
    <w:rsid w:val="00A675B9"/>
    <w:rsid w:val="00A75E0D"/>
    <w:rsid w:val="00A80818"/>
    <w:rsid w:val="00A83048"/>
    <w:rsid w:val="00A90F5F"/>
    <w:rsid w:val="00A90F94"/>
    <w:rsid w:val="00A916C9"/>
    <w:rsid w:val="00A95722"/>
    <w:rsid w:val="00AA5543"/>
    <w:rsid w:val="00AB032B"/>
    <w:rsid w:val="00AB1773"/>
    <w:rsid w:val="00AB2AD8"/>
    <w:rsid w:val="00AB5562"/>
    <w:rsid w:val="00AC1281"/>
    <w:rsid w:val="00AC1809"/>
    <w:rsid w:val="00AC35B1"/>
    <w:rsid w:val="00AC6BDF"/>
    <w:rsid w:val="00AC74DD"/>
    <w:rsid w:val="00AD2AB7"/>
    <w:rsid w:val="00AD73BE"/>
    <w:rsid w:val="00AD7642"/>
    <w:rsid w:val="00AD7EC0"/>
    <w:rsid w:val="00AE0A48"/>
    <w:rsid w:val="00AE14E2"/>
    <w:rsid w:val="00AE725E"/>
    <w:rsid w:val="00AE7CC6"/>
    <w:rsid w:val="00AF3DC9"/>
    <w:rsid w:val="00B03AA9"/>
    <w:rsid w:val="00B05963"/>
    <w:rsid w:val="00B13635"/>
    <w:rsid w:val="00B245F7"/>
    <w:rsid w:val="00B25BC7"/>
    <w:rsid w:val="00B26335"/>
    <w:rsid w:val="00B26EAF"/>
    <w:rsid w:val="00B32819"/>
    <w:rsid w:val="00B334D4"/>
    <w:rsid w:val="00B36638"/>
    <w:rsid w:val="00B431CF"/>
    <w:rsid w:val="00B47E0F"/>
    <w:rsid w:val="00B514AE"/>
    <w:rsid w:val="00B57798"/>
    <w:rsid w:val="00B57CE1"/>
    <w:rsid w:val="00B60784"/>
    <w:rsid w:val="00B7402B"/>
    <w:rsid w:val="00B74452"/>
    <w:rsid w:val="00B76F11"/>
    <w:rsid w:val="00B8571D"/>
    <w:rsid w:val="00B92CD8"/>
    <w:rsid w:val="00B9305E"/>
    <w:rsid w:val="00BA50F9"/>
    <w:rsid w:val="00BB1009"/>
    <w:rsid w:val="00BC2623"/>
    <w:rsid w:val="00BC3289"/>
    <w:rsid w:val="00BC3B12"/>
    <w:rsid w:val="00BC5147"/>
    <w:rsid w:val="00BD2EAA"/>
    <w:rsid w:val="00BD5094"/>
    <w:rsid w:val="00BE0236"/>
    <w:rsid w:val="00BE13E6"/>
    <w:rsid w:val="00BE351E"/>
    <w:rsid w:val="00BE6986"/>
    <w:rsid w:val="00BF03F7"/>
    <w:rsid w:val="00C00E5A"/>
    <w:rsid w:val="00C01710"/>
    <w:rsid w:val="00C03305"/>
    <w:rsid w:val="00C07D6F"/>
    <w:rsid w:val="00C11C4E"/>
    <w:rsid w:val="00C17F4F"/>
    <w:rsid w:val="00C212F2"/>
    <w:rsid w:val="00C224AB"/>
    <w:rsid w:val="00C241E2"/>
    <w:rsid w:val="00C267E3"/>
    <w:rsid w:val="00C30547"/>
    <w:rsid w:val="00C32155"/>
    <w:rsid w:val="00C32309"/>
    <w:rsid w:val="00C32523"/>
    <w:rsid w:val="00C32642"/>
    <w:rsid w:val="00C33188"/>
    <w:rsid w:val="00C36A52"/>
    <w:rsid w:val="00C425B2"/>
    <w:rsid w:val="00C429FC"/>
    <w:rsid w:val="00C46024"/>
    <w:rsid w:val="00C4757C"/>
    <w:rsid w:val="00C55871"/>
    <w:rsid w:val="00C56443"/>
    <w:rsid w:val="00C60677"/>
    <w:rsid w:val="00C612BC"/>
    <w:rsid w:val="00C671C3"/>
    <w:rsid w:val="00C760BA"/>
    <w:rsid w:val="00C81CCB"/>
    <w:rsid w:val="00C83B64"/>
    <w:rsid w:val="00C90856"/>
    <w:rsid w:val="00CA0571"/>
    <w:rsid w:val="00CA5ABC"/>
    <w:rsid w:val="00CA7BF9"/>
    <w:rsid w:val="00CB4260"/>
    <w:rsid w:val="00CB75A5"/>
    <w:rsid w:val="00CC4949"/>
    <w:rsid w:val="00CC5B20"/>
    <w:rsid w:val="00CC766C"/>
    <w:rsid w:val="00CD0FB6"/>
    <w:rsid w:val="00CD1997"/>
    <w:rsid w:val="00CD6038"/>
    <w:rsid w:val="00CE23A3"/>
    <w:rsid w:val="00CE3211"/>
    <w:rsid w:val="00CE56A7"/>
    <w:rsid w:val="00CF10F9"/>
    <w:rsid w:val="00CF2680"/>
    <w:rsid w:val="00CF304E"/>
    <w:rsid w:val="00CF4499"/>
    <w:rsid w:val="00D03926"/>
    <w:rsid w:val="00D0616F"/>
    <w:rsid w:val="00D06370"/>
    <w:rsid w:val="00D07651"/>
    <w:rsid w:val="00D11027"/>
    <w:rsid w:val="00D121E8"/>
    <w:rsid w:val="00D16DEE"/>
    <w:rsid w:val="00D23A17"/>
    <w:rsid w:val="00D3045A"/>
    <w:rsid w:val="00D4452F"/>
    <w:rsid w:val="00D462F8"/>
    <w:rsid w:val="00D478B0"/>
    <w:rsid w:val="00D53847"/>
    <w:rsid w:val="00D5609B"/>
    <w:rsid w:val="00D6433C"/>
    <w:rsid w:val="00D64C28"/>
    <w:rsid w:val="00D66A8B"/>
    <w:rsid w:val="00D73AB2"/>
    <w:rsid w:val="00D7555B"/>
    <w:rsid w:val="00D91210"/>
    <w:rsid w:val="00D94C42"/>
    <w:rsid w:val="00D95629"/>
    <w:rsid w:val="00DA2D27"/>
    <w:rsid w:val="00DA2DBF"/>
    <w:rsid w:val="00DA6794"/>
    <w:rsid w:val="00DB1F50"/>
    <w:rsid w:val="00DB652B"/>
    <w:rsid w:val="00DC6664"/>
    <w:rsid w:val="00DC6EDD"/>
    <w:rsid w:val="00DD1994"/>
    <w:rsid w:val="00DD3274"/>
    <w:rsid w:val="00DD59FD"/>
    <w:rsid w:val="00DD6645"/>
    <w:rsid w:val="00DD7195"/>
    <w:rsid w:val="00DE1262"/>
    <w:rsid w:val="00DE176B"/>
    <w:rsid w:val="00DE2B49"/>
    <w:rsid w:val="00DE2D2F"/>
    <w:rsid w:val="00DE348A"/>
    <w:rsid w:val="00DE55AD"/>
    <w:rsid w:val="00DE55CE"/>
    <w:rsid w:val="00DE60BE"/>
    <w:rsid w:val="00DF4DF8"/>
    <w:rsid w:val="00DF779E"/>
    <w:rsid w:val="00E01A34"/>
    <w:rsid w:val="00E0371F"/>
    <w:rsid w:val="00E05243"/>
    <w:rsid w:val="00E05FFC"/>
    <w:rsid w:val="00E07257"/>
    <w:rsid w:val="00E07764"/>
    <w:rsid w:val="00E11258"/>
    <w:rsid w:val="00E1610D"/>
    <w:rsid w:val="00E20844"/>
    <w:rsid w:val="00E31AB6"/>
    <w:rsid w:val="00E33D8D"/>
    <w:rsid w:val="00E36ED5"/>
    <w:rsid w:val="00E40EDE"/>
    <w:rsid w:val="00E42024"/>
    <w:rsid w:val="00E56C69"/>
    <w:rsid w:val="00E575F9"/>
    <w:rsid w:val="00E679E7"/>
    <w:rsid w:val="00E67D1D"/>
    <w:rsid w:val="00E71413"/>
    <w:rsid w:val="00E7271F"/>
    <w:rsid w:val="00E73D83"/>
    <w:rsid w:val="00E74C85"/>
    <w:rsid w:val="00E77C1B"/>
    <w:rsid w:val="00E85D73"/>
    <w:rsid w:val="00E86DC8"/>
    <w:rsid w:val="00E93D1D"/>
    <w:rsid w:val="00EA2DC0"/>
    <w:rsid w:val="00EA687C"/>
    <w:rsid w:val="00EB1505"/>
    <w:rsid w:val="00EB31D9"/>
    <w:rsid w:val="00EC1E76"/>
    <w:rsid w:val="00EC431C"/>
    <w:rsid w:val="00ED4AB2"/>
    <w:rsid w:val="00EE49F0"/>
    <w:rsid w:val="00EE657B"/>
    <w:rsid w:val="00EE68D3"/>
    <w:rsid w:val="00EF60AE"/>
    <w:rsid w:val="00EF6BA2"/>
    <w:rsid w:val="00EF7203"/>
    <w:rsid w:val="00EF7D57"/>
    <w:rsid w:val="00F06F5D"/>
    <w:rsid w:val="00F111D5"/>
    <w:rsid w:val="00F11E95"/>
    <w:rsid w:val="00F1380E"/>
    <w:rsid w:val="00F228F0"/>
    <w:rsid w:val="00F23D64"/>
    <w:rsid w:val="00F255C0"/>
    <w:rsid w:val="00F30DE1"/>
    <w:rsid w:val="00F33993"/>
    <w:rsid w:val="00F3642C"/>
    <w:rsid w:val="00F424EB"/>
    <w:rsid w:val="00F42A08"/>
    <w:rsid w:val="00F53D6B"/>
    <w:rsid w:val="00F5409B"/>
    <w:rsid w:val="00F64B22"/>
    <w:rsid w:val="00F70259"/>
    <w:rsid w:val="00F7296B"/>
    <w:rsid w:val="00F73F22"/>
    <w:rsid w:val="00F8209B"/>
    <w:rsid w:val="00F85DCE"/>
    <w:rsid w:val="00F94AD0"/>
    <w:rsid w:val="00F95A58"/>
    <w:rsid w:val="00F96E35"/>
    <w:rsid w:val="00FA5C07"/>
    <w:rsid w:val="00FA6581"/>
    <w:rsid w:val="00FA6F77"/>
    <w:rsid w:val="00FB0481"/>
    <w:rsid w:val="00FB64DC"/>
    <w:rsid w:val="00FC3657"/>
    <w:rsid w:val="00FC4E22"/>
    <w:rsid w:val="00FD169D"/>
    <w:rsid w:val="00FD189C"/>
    <w:rsid w:val="00FD386E"/>
    <w:rsid w:val="00FD48D4"/>
    <w:rsid w:val="00FE2DFE"/>
    <w:rsid w:val="00FE4FBB"/>
    <w:rsid w:val="00FF2E58"/>
    <w:rsid w:val="00FF595F"/>
    <w:rsid w:val="00FF7293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4123"/>
  <w15:chartTrackingRefBased/>
  <w15:docId w15:val="{D98EF3FE-B05C-4D2F-88E5-68DA8951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A17"/>
  </w:style>
  <w:style w:type="paragraph" w:styleId="Heading1">
    <w:name w:val="heading 1"/>
    <w:basedOn w:val="Normal"/>
    <w:link w:val="Heading1Char"/>
    <w:uiPriority w:val="9"/>
    <w:qFormat/>
    <w:rsid w:val="007E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7E52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7E52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link w:val="Heading4Char"/>
    <w:uiPriority w:val="9"/>
    <w:qFormat/>
    <w:rsid w:val="007E52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1F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7E521F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7E521F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7E521F"/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paragraph" w:styleId="NormalWeb">
    <w:name w:val="Normal (Web)"/>
    <w:basedOn w:val="Normal"/>
    <w:uiPriority w:val="99"/>
    <w:semiHidden/>
    <w:unhideWhenUsed/>
    <w:rsid w:val="007E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7E521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E521F"/>
    <w:rPr>
      <w:i/>
      <w:iCs/>
    </w:rPr>
  </w:style>
  <w:style w:type="paragraph" w:customStyle="1" w:styleId="alert-title">
    <w:name w:val="alert-title"/>
    <w:basedOn w:val="Normal"/>
    <w:rsid w:val="007E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7E521F"/>
    <w:rPr>
      <w:b/>
      <w:bCs/>
    </w:rPr>
  </w:style>
  <w:style w:type="paragraph" w:styleId="ListParagraph">
    <w:name w:val="List Paragraph"/>
    <w:basedOn w:val="Normal"/>
    <w:uiPriority w:val="34"/>
    <w:qFormat/>
    <w:rsid w:val="00EC43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6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6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6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4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95A08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46D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46D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46D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46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46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946D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703DE"/>
    <w:rPr>
      <w:color w:val="605E5C"/>
      <w:shd w:val="clear" w:color="auto" w:fill="E1DFDD"/>
    </w:rPr>
  </w:style>
  <w:style w:type="paragraph" w:customStyle="1" w:styleId="mb-25">
    <w:name w:val="mb-2.5"/>
    <w:basedOn w:val="Normal"/>
    <w:rsid w:val="00E7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ssue-underline">
    <w:name w:val="issue-underline"/>
    <w:basedOn w:val="DefaultParagraphFont"/>
    <w:rsid w:val="00E73D83"/>
  </w:style>
  <w:style w:type="table" w:styleId="TableGrid">
    <w:name w:val="Table Grid"/>
    <w:basedOn w:val="TableNormal"/>
    <w:uiPriority w:val="39"/>
    <w:rsid w:val="00B43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C62FC"/>
  </w:style>
  <w:style w:type="character" w:customStyle="1" w:styleId="eop">
    <w:name w:val="eop"/>
    <w:basedOn w:val="DefaultParagraphFont"/>
    <w:rsid w:val="000C6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8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.microsoft.com/services/virtual-machines" TargetMode="External"/><Relationship Id="rId18" Type="http://schemas.openxmlformats.org/officeDocument/2006/relationships/hyperlink" Target="https://docs.microsoft.com/en-us/learn/modules/azure-cyclecloud-high-performance-computing/4-exercise-install-configure/" TargetMode="External"/><Relationship Id="rId26" Type="http://schemas.openxmlformats.org/officeDocument/2006/relationships/hyperlink" Target="https://learn.microsoft.com/en-us/azure/virtual-machines/hbv3-serie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ecara.org/driveaer/gtu" TargetMode="External"/><Relationship Id="rId34" Type="http://schemas.openxmlformats.org/officeDocument/2006/relationships/hyperlink" Target="https://www.linkedin.com/in/preetham-y-m-6343a6212/" TargetMode="External"/><Relationship Id="rId42" Type="http://schemas.openxmlformats.org/officeDocument/2006/relationships/customXml" Target="../customXml/item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architecture/reference-architectures/n-tier/windows-vm" TargetMode="External"/><Relationship Id="rId20" Type="http://schemas.openxmlformats.org/officeDocument/2006/relationships/hyperlink" Target="https://www.epc.ed.tum.de/en/aer/research-groups/automotive/drivaer/" TargetMode="External"/><Relationship Id="rId29" Type="http://schemas.openxmlformats.org/officeDocument/2006/relationships/hyperlink" Target="https://azure.microsoft.com/pricing/calculator" TargetMode="External"/><Relationship Id="rId41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gys.com/products/helyx" TargetMode="External"/><Relationship Id="rId24" Type="http://schemas.openxmlformats.org/officeDocument/2006/relationships/hyperlink" Target="https://docs.microsoft.com/en-us/azure/virtual-machines/hbv3-series" TargetMode="External"/><Relationship Id="rId32" Type="http://schemas.openxmlformats.org/officeDocument/2006/relationships/hyperlink" Target="https://www.linkedin.com/in/hari-bagudu-88732a19" TargetMode="External"/><Relationship Id="rId37" Type="http://schemas.openxmlformats.org/officeDocument/2006/relationships/hyperlink" Target="https://www.linkedin.com/in/sachin-rastogi-907a3b5" TargetMode="External"/><Relationship Id="rId40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engys.com/products/helyx" TargetMode="External"/><Relationship Id="rId23" Type="http://schemas.openxmlformats.org/officeDocument/2006/relationships/image" Target="media/image3.png"/><Relationship Id="rId28" Type="http://schemas.openxmlformats.org/officeDocument/2006/relationships/chart" Target="charts/chart3.xml"/><Relationship Id="rId36" Type="http://schemas.openxmlformats.org/officeDocument/2006/relationships/hyperlink" Target="https://www.linkedin.com/in/guybursell" TargetMode="External"/><Relationship Id="rId10" Type="http://schemas.openxmlformats.org/officeDocument/2006/relationships/hyperlink" Target="http://www.arcindy.com/" TargetMode="External"/><Relationship Id="rId19" Type="http://schemas.openxmlformats.org/officeDocument/2006/relationships/hyperlink" Target="https://docs.microsoft.com/en-us/learn/modules/azure-cyclecloud-high-performance-computing/5-exercise-create-cluster/" TargetMode="External"/><Relationship Id="rId31" Type="http://schemas.openxmlformats.org/officeDocument/2006/relationships/hyperlink" Target="https://azure.microsoft.com/pricing/details/virtual-machines/linu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gys.com" TargetMode="External"/><Relationship Id="rId14" Type="http://schemas.openxmlformats.org/officeDocument/2006/relationships/hyperlink" Target="https://azure.microsoft.com/services/virtual-network" TargetMode="External"/><Relationship Id="rId22" Type="http://schemas.openxmlformats.org/officeDocument/2006/relationships/image" Target="media/image2.png"/><Relationship Id="rId27" Type="http://schemas.openxmlformats.org/officeDocument/2006/relationships/chart" Target="charts/chart2.xml"/><Relationship Id="rId30" Type="http://schemas.openxmlformats.org/officeDocument/2006/relationships/hyperlink" Target="https://azure.microsoft.com/pricing/details/virtual-machines/windows/" TargetMode="External"/><Relationship Id="rId35" Type="http://schemas.openxmlformats.org/officeDocument/2006/relationships/hyperlink" Target="https://www.linkedin.com/in/mick-alberts-a24a1414" TargetMode="External"/><Relationship Id="rId8" Type="http://schemas.openxmlformats.org/officeDocument/2006/relationships/hyperlink" Target="https://engys.com/products/elements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en-us/azure/architecture/reference-architectures/n-tier/linux-vm" TargetMode="External"/><Relationship Id="rId25" Type="http://schemas.openxmlformats.org/officeDocument/2006/relationships/chart" Target="charts/chart1.xml"/><Relationship Id="rId33" Type="http://schemas.openxmlformats.org/officeDocument/2006/relationships/hyperlink" Target="https://www.linkedin.com/in/gauharjunnarkar" TargetMode="External"/><Relationship Id="rId38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chartUserShapes" Target="../drawings/drawing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capgemini-my.sharepoint.com/personal/preetham_y-m_capgemini_com/Documents/Desktop/PREETHAM/APPS/Helyx/DELIVERABLES/HELYX_SCALE_UP_TEST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capgemini-my.sharepoint.com/personal/preetham_y-m_capgemini_com/Documents/Desktop/PREETHAM/APPS/Helyx/DELIVERABLES/HELYX_SCALE_UP_TEST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Segoe UI" panose="020B0502040204020203" pitchFamily="34" charset="0"/>
                <a:ea typeface="+mn-ea"/>
                <a:cs typeface="Segoe UI" panose="020B0502040204020203" pitchFamily="34" charset="0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Segoe UI" panose="020B0502040204020203" pitchFamily="34" charset="0"/>
                <a:ea typeface="+mn-ea"/>
                <a:cs typeface="Segoe UI" panose="020B0502040204020203" pitchFamily="34" charset="0"/>
              </a:rPr>
              <a:t>Automotive_DESdrivAer - Solver Speed-up</a:t>
            </a:r>
          </a:p>
        </c:rich>
      </c:tx>
      <c:layout>
        <c:manualLayout>
          <c:xMode val="edge"/>
          <c:yMode val="edge"/>
          <c:x val="0.23756271050279115"/>
          <c:y val="4.62962796081172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80744501651083"/>
          <c:y val="0.17679854747157467"/>
          <c:w val="0.77362671420014262"/>
          <c:h val="0.633225534308211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'Scaleup results'!$D$4</c:f>
              <c:strCache>
                <c:ptCount val="1"/>
                <c:pt idx="0">
                  <c:v>Relative speedup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9A5-420B-85EA-9D1BDD4262C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 algn="ctr">
                  <a:defRPr lang="en-US"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'Scaleup results'!$A$5:$A$9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96</c:v>
                </c:pt>
                <c:pt idx="4">
                  <c:v>120</c:v>
                </c:pt>
              </c:numCache>
            </c:numRef>
          </c:cat>
          <c:val>
            <c:numRef>
              <c:f>'Scaleup results'!$D$5:$D$9</c:f>
              <c:numCache>
                <c:formatCode>0.00</c:formatCode>
                <c:ptCount val="5"/>
                <c:pt idx="0" formatCode="General">
                  <c:v>1</c:v>
                </c:pt>
                <c:pt idx="1">
                  <c:v>1.6006315268089322</c:v>
                </c:pt>
                <c:pt idx="2">
                  <c:v>2.2232828804036235</c:v>
                </c:pt>
                <c:pt idx="3">
                  <c:v>2.3198953075341189</c:v>
                </c:pt>
                <c:pt idx="4">
                  <c:v>2.3527966326646697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A5-420B-85EA-9D1BDD4262C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2680080"/>
        <c:axId val="832678440"/>
      </c:barChart>
      <c:catAx>
        <c:axId val="832680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 rtl="0">
                  <a:def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Segoe UI" panose="020B0502040204020203" pitchFamily="34" charset="0"/>
                    <a:ea typeface="+mn-ea"/>
                    <a:cs typeface="Segoe UI" panose="020B0502040204020203" pitchFamily="34" charset="0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Segoe UI" panose="020B0502040204020203" pitchFamily="34" charset="0"/>
                    <a:ea typeface="+mn-ea"/>
                    <a:cs typeface="Segoe UI" panose="020B0502040204020203" pitchFamily="34" charset="0"/>
                  </a:rPr>
                  <a:t> No. of CPU</a:t>
                </a:r>
              </a:p>
            </c:rich>
          </c:tx>
          <c:layout>
            <c:manualLayout>
              <c:xMode val="edge"/>
              <c:yMode val="edge"/>
              <c:x val="0.45745175211377348"/>
              <c:y val="0.88875717458394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 rtl="0">
                <a:defRPr 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Segoe UI" panose="020B0502040204020203" pitchFamily="34" charset="0"/>
                  <a:ea typeface="+mn-ea"/>
                  <a:cs typeface="Segoe UI" panose="020B0502040204020203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678440"/>
        <c:crosses val="autoZero"/>
        <c:auto val="1"/>
        <c:lblAlgn val="ctr"/>
        <c:lblOffset val="100"/>
        <c:noMultiLvlLbl val="0"/>
      </c:catAx>
      <c:valAx>
        <c:axId val="832678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Segoe UI" panose="020B0502040204020203" pitchFamily="34" charset="0"/>
                    <a:ea typeface="+mn-ea"/>
                    <a:cs typeface="Segoe UI" panose="020B0502040204020203" pitchFamily="34" charset="0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Segoe UI" panose="020B0502040204020203" pitchFamily="34" charset="0"/>
                    <a:ea typeface="+mn-ea"/>
                    <a:cs typeface="Segoe UI" panose="020B0502040204020203" pitchFamily="34" charset="0"/>
                  </a:rPr>
                  <a:t>Relative Speed Up</a:t>
                </a:r>
              </a:p>
            </c:rich>
          </c:tx>
          <c:layout>
            <c:manualLayout>
              <c:xMode val="edge"/>
              <c:yMode val="edge"/>
              <c:x val="1.8141254326371033E-2"/>
              <c:y val="0.295345894263217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 rtl="0">
                <a:defRPr 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Segoe UI" panose="020B0502040204020203" pitchFamily="34" charset="0"/>
                  <a:ea typeface="+mn-ea"/>
                  <a:cs typeface="Segoe UI" panose="020B0502040204020203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680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5875" cap="flat" cmpd="sng" algn="ctr">
      <a:solidFill>
        <a:schemeClr val="tx1"/>
      </a:solidFill>
      <a:round/>
    </a:ln>
    <a:effectLst/>
  </c:spPr>
  <c:txPr>
    <a:bodyPr/>
    <a:lstStyle/>
    <a:p>
      <a:pPr algn="ctr" rtl="0">
        <a:defRPr lang="en-US" sz="900" b="0" i="0" u="none" strike="noStrike" kern="1200" baseline="0">
          <a:solidFill>
            <a:schemeClr val="tx1">
              <a:lumMod val="65000"/>
              <a:lumOff val="35000"/>
            </a:schemeClr>
          </a:solidFill>
          <a:latin typeface="+mn-lt"/>
          <a:ea typeface="+mn-ea"/>
          <a:cs typeface="+mn-cs"/>
        </a:defRPr>
      </a:pPr>
      <a:endParaRPr lang="en-US"/>
    </a:p>
  </c:txPr>
  <c:externalData r:id="rId4">
    <c:autoUpdate val="0"/>
  </c:externalData>
  <c:userShapes r:id="rId5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Segoe UI" panose="020B0502040204020203" pitchFamily="34" charset="0"/>
                <a:cs typeface="Segoe UI" panose="020B0502040204020203" pitchFamily="34" charset="0"/>
              </a:rPr>
              <a:t>Automotive_DESdrivAer - </a:t>
            </a:r>
            <a:r>
              <a:rPr lang="en-US" sz="1400" b="0" i="0" u="none" strike="noStrike" baseline="0">
                <a:effectLst/>
                <a:latin typeface="Segoe UI" panose="020B0502040204020203" pitchFamily="34" charset="0"/>
                <a:cs typeface="Segoe UI" panose="020B0502040204020203" pitchFamily="34" charset="0"/>
              </a:rPr>
              <a:t>Solver Speed-up</a:t>
            </a:r>
            <a:endParaRPr lang="en-US">
              <a:latin typeface="Segoe UI" panose="020B0502040204020203" pitchFamily="34" charset="0"/>
              <a:cs typeface="Segoe UI" panose="020B0502040204020203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84889866528431"/>
          <c:y val="0.14116777952265072"/>
          <c:w val="0.77730704340054524"/>
          <c:h val="0.701247617449262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Cluster!$F$7</c:f>
              <c:strCache>
                <c:ptCount val="1"/>
                <c:pt idx="0">
                  <c:v>Speedup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Cluster!$B$8:$B$12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Cluster!$F$8:$F$12</c:f>
              <c:numCache>
                <c:formatCode>0.00</c:formatCode>
                <c:ptCount val="5"/>
                <c:pt idx="0">
                  <c:v>1</c:v>
                </c:pt>
                <c:pt idx="1">
                  <c:v>2.1729226769806296</c:v>
                </c:pt>
                <c:pt idx="2">
                  <c:v>3.8962282920728759</c:v>
                </c:pt>
                <c:pt idx="3">
                  <c:v>6.6428086838534597</c:v>
                </c:pt>
                <c:pt idx="4">
                  <c:v>8.1561849229487713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05-4757-876E-D87312004EC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42448480"/>
        <c:axId val="642452416"/>
      </c:barChart>
      <c:catAx>
        <c:axId val="642448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egoe UI" panose="020B0502040204020203" pitchFamily="34" charset="0"/>
                    <a:ea typeface="+mn-ea"/>
                    <a:cs typeface="Segoe UI" panose="020B0502040204020203" pitchFamily="34" charset="0"/>
                  </a:defRPr>
                </a:pPr>
                <a:r>
                  <a:rPr lang="en-US">
                    <a:latin typeface="Segoe UI" panose="020B0502040204020203" pitchFamily="34" charset="0"/>
                    <a:cs typeface="Segoe UI" panose="020B0502040204020203" pitchFamily="34" charset="0"/>
                  </a:rPr>
                  <a:t>No.</a:t>
                </a:r>
                <a:r>
                  <a:rPr lang="en-US" baseline="0">
                    <a:latin typeface="Segoe UI" panose="020B0502040204020203" pitchFamily="34" charset="0"/>
                    <a:cs typeface="Segoe UI" panose="020B0502040204020203" pitchFamily="34" charset="0"/>
                  </a:rPr>
                  <a:t> of </a:t>
                </a:r>
                <a:r>
                  <a:rPr lang="en-US">
                    <a:latin typeface="Segoe UI" panose="020B0502040204020203" pitchFamily="34" charset="0"/>
                    <a:cs typeface="Segoe UI" panose="020B0502040204020203" pitchFamily="34" charset="0"/>
                  </a:rPr>
                  <a:t>NODES</a:t>
                </a:r>
              </a:p>
            </c:rich>
          </c:tx>
          <c:layout>
            <c:manualLayout>
              <c:xMode val="edge"/>
              <c:yMode val="edge"/>
              <c:x val="0.4177604436232224"/>
              <c:y val="0.926542514295304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egoe UI" panose="020B0502040204020203" pitchFamily="34" charset="0"/>
                  <a:ea typeface="+mn-ea"/>
                  <a:cs typeface="Segoe UI" panose="020B0502040204020203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452416"/>
        <c:crosses val="autoZero"/>
        <c:auto val="1"/>
        <c:lblAlgn val="ctr"/>
        <c:lblOffset val="100"/>
        <c:noMultiLvlLbl val="0"/>
      </c:catAx>
      <c:valAx>
        <c:axId val="64245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Segoe UI" panose="020B0502040204020203" pitchFamily="34" charset="0"/>
                    <a:ea typeface="+mn-ea"/>
                    <a:cs typeface="Segoe UI" panose="020B0502040204020203" pitchFamily="34" charset="0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Segoe UI" panose="020B0502040204020203" pitchFamily="34" charset="0"/>
                    <a:ea typeface="+mn-ea"/>
                    <a:cs typeface="Segoe UI" panose="020B0502040204020203" pitchFamily="34" charset="0"/>
                  </a:rPr>
                  <a:t>Relative Speed Up</a:t>
                </a:r>
              </a:p>
            </c:rich>
          </c:tx>
          <c:layout>
            <c:manualLayout>
              <c:xMode val="edge"/>
              <c:yMode val="edge"/>
              <c:x val="1.1072618916327326E-2"/>
              <c:y val="0.276451405901274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Segoe UI" panose="020B0502040204020203" pitchFamily="34" charset="0"/>
                  <a:ea typeface="+mn-ea"/>
                  <a:cs typeface="Segoe UI" panose="020B0502040204020203" pitchFamily="34" charset="0"/>
                </a:defRPr>
              </a:pPr>
              <a:endParaRPr lang="en-U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448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58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Segoe UI" panose="020B0502040204020203" pitchFamily="34" charset="0"/>
                <a:ea typeface="+mn-ea"/>
                <a:cs typeface="Segoe UI" panose="020B0502040204020203" pitchFamily="34" charset="0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Segoe UI" panose="020B0502040204020203" pitchFamily="34" charset="0"/>
                <a:ea typeface="+mn-ea"/>
                <a:cs typeface="Segoe UI" panose="020B0502040204020203" pitchFamily="34" charset="0"/>
              </a:rPr>
              <a:t>Automotive_GTU-0001 -</a:t>
            </a:r>
            <a:r>
              <a:rPr lang="en-US" sz="1400" b="0" i="0" u="none" strike="noStrike" baseline="0">
                <a:effectLst/>
              </a:rPr>
              <a:t> Solver Speed-up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endParaRPr>
          </a:p>
        </c:rich>
      </c:tx>
      <c:layout>
        <c:manualLayout>
          <c:xMode val="edge"/>
          <c:yMode val="edge"/>
          <c:x val="0.22631132646880678"/>
          <c:y val="5.62030939144963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165968565085098"/>
          <c:y val="0.17168855404779867"/>
          <c:w val="0.75234112600881276"/>
          <c:h val="0.6862676782315344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Cluster!$F$29</c:f>
              <c:strCache>
                <c:ptCount val="1"/>
                <c:pt idx="0">
                  <c:v>Speedup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Cluster!$B$30:$B$34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Cluster!$F$30:$F$34</c:f>
              <c:numCache>
                <c:formatCode>0.00</c:formatCode>
                <c:ptCount val="5"/>
                <c:pt idx="0">
                  <c:v>1</c:v>
                </c:pt>
                <c:pt idx="1">
                  <c:v>2.1510940216930456</c:v>
                </c:pt>
                <c:pt idx="2">
                  <c:v>4.7820695600124177</c:v>
                </c:pt>
                <c:pt idx="3">
                  <c:v>10.706880776012639</c:v>
                </c:pt>
                <c:pt idx="4">
                  <c:v>20.045387854168862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79-44DE-A742-39FB3788C14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90668416"/>
        <c:axId val="690672680"/>
      </c:barChart>
      <c:catAx>
        <c:axId val="690668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 rtl="0">
                  <a:def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Segoe UI" panose="020B0502040204020203" pitchFamily="34" charset="0"/>
                    <a:ea typeface="+mn-ea"/>
                    <a:cs typeface="Segoe UI" panose="020B0502040204020203" pitchFamily="34" charset="0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Segoe UI" panose="020B0502040204020203" pitchFamily="34" charset="0"/>
                    <a:ea typeface="+mn-ea"/>
                    <a:cs typeface="Segoe UI" panose="020B0502040204020203" pitchFamily="34" charset="0"/>
                  </a:rPr>
                  <a:t>No. of NODES</a:t>
                </a:r>
              </a:p>
            </c:rich>
          </c:tx>
          <c:layout>
            <c:manualLayout>
              <c:xMode val="edge"/>
              <c:yMode val="edge"/>
              <c:x val="0.45303140089562344"/>
              <c:y val="0.922664889754768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 rtl="0">
                <a:defRPr 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Segoe UI" panose="020B0502040204020203" pitchFamily="34" charset="0"/>
                  <a:ea typeface="+mn-ea"/>
                  <a:cs typeface="Segoe UI" panose="020B0502040204020203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672680"/>
        <c:crosses val="autoZero"/>
        <c:auto val="1"/>
        <c:lblAlgn val="ctr"/>
        <c:lblOffset val="100"/>
        <c:noMultiLvlLbl val="0"/>
      </c:catAx>
      <c:valAx>
        <c:axId val="690672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Segoe UI" panose="020B0502040204020203" pitchFamily="34" charset="0"/>
                    <a:ea typeface="+mn-ea"/>
                    <a:cs typeface="Segoe UI" panose="020B0502040204020203" pitchFamily="34" charset="0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Segoe UI" panose="020B0502040204020203" pitchFamily="34" charset="0"/>
                    <a:ea typeface="+mn-ea"/>
                    <a:cs typeface="Segoe UI" panose="020B0502040204020203" pitchFamily="34" charset="0"/>
                  </a:rPr>
                  <a:t>Relative Speed Up</a:t>
                </a:r>
              </a:p>
            </c:rich>
          </c:tx>
          <c:layout>
            <c:manualLayout>
              <c:xMode val="edge"/>
              <c:yMode val="edge"/>
              <c:x val="1.8802072817820849E-2"/>
              <c:y val="0.316829528599110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 rtl="0">
                <a:defRPr 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Segoe UI" panose="020B0502040204020203" pitchFamily="34" charset="0"/>
                  <a:ea typeface="+mn-ea"/>
                  <a:cs typeface="Segoe UI" panose="020B0502040204020203" pitchFamily="34" charset="0"/>
                </a:defRPr>
              </a:pPr>
              <a:endParaRPr lang="en-U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66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5875" cap="flat" cmpd="sng" algn="ctr">
      <a:solidFill>
        <a:schemeClr val="tx1"/>
      </a:solidFill>
      <a:round/>
    </a:ln>
    <a:effectLst/>
  </c:spPr>
  <c:txPr>
    <a:bodyPr/>
    <a:lstStyle/>
    <a:p>
      <a:pPr>
        <a:defRPr lang="en-US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0.88068</cdr:x>
      <cdr:y>0.09571</cdr:y>
    </cdr:from>
    <cdr:to>
      <cdr:x>0.99386</cdr:x>
      <cdr:y>0.2708</cdr:y>
    </cdr:to>
    <cdr:pic>
      <cdr:nvPicPr>
        <cdr:cNvPr id="2" name="Picture 1">
          <a:extLst xmlns:a="http://schemas.openxmlformats.org/drawingml/2006/main">
            <a:ext uri="{FF2B5EF4-FFF2-40B4-BE49-F238E27FC236}">
              <a16:creationId xmlns:a16="http://schemas.microsoft.com/office/drawing/2014/main" id="{D9674ACA-1620-45F4-A18E-D53E8D9D9363}"/>
            </a:ext>
          </a:extLst>
        </cdr:cNvPr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4859177" y="265464"/>
          <a:ext cx="624472" cy="485643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0.87038</cdr:x>
      <cdr:y>0.04202</cdr:y>
    </cdr:from>
    <cdr:to>
      <cdr:x>0.98986</cdr:x>
      <cdr:y>0.24867</cdr:y>
    </cdr:to>
    <cdr:pic>
      <cdr:nvPicPr>
        <cdr:cNvPr id="3" name="Picture 2">
          <a:extLst xmlns:a="http://schemas.openxmlformats.org/drawingml/2006/main">
            <a:ext uri="{FF2B5EF4-FFF2-40B4-BE49-F238E27FC236}">
              <a16:creationId xmlns:a16="http://schemas.microsoft.com/office/drawing/2014/main" id="{EF7CCA73-5DFF-4053-A2AA-25B21F103C0D}"/>
            </a:ext>
          </a:extLst>
        </cdr:cNvPr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173169" y="113401"/>
          <a:ext cx="710141" cy="557697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0.87296</cdr:x>
      <cdr:y>0.07437</cdr:y>
    </cdr:from>
    <cdr:to>
      <cdr:x>0.98874</cdr:x>
      <cdr:y>0.28041</cdr:y>
    </cdr:to>
    <cdr:pic>
      <cdr:nvPicPr>
        <cdr:cNvPr id="4" name="Picture 3">
          <a:extLst xmlns:a="http://schemas.openxmlformats.org/drawingml/2006/main">
            <a:ext uri="{FF2B5EF4-FFF2-40B4-BE49-F238E27FC236}">
              <a16:creationId xmlns:a16="http://schemas.microsoft.com/office/drawing/2014/main" id="{A8734F03-C694-4C93-8ECC-0AE913936146}"/>
            </a:ext>
          </a:extLst>
        </cdr:cNvPr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188503" y="200979"/>
          <a:ext cx="688150" cy="556836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31937754510459D70CB0A92698EEA" ma:contentTypeVersion="13" ma:contentTypeDescription="Create a new document." ma:contentTypeScope="" ma:versionID="e82cb7a08d3ded06dad7924fa318c69a">
  <xsd:schema xmlns:xsd="http://www.w3.org/2001/XMLSchema" xmlns:xs="http://www.w3.org/2001/XMLSchema" xmlns:p="http://schemas.microsoft.com/office/2006/metadata/properties" xmlns:ns2="93b336f1-8961-49e5-84c5-9ff21c7e5dfe" xmlns:ns3="bb00c3df-7a21-4494-97ca-5f62962b4ce8" targetNamespace="http://schemas.microsoft.com/office/2006/metadata/properties" ma:root="true" ma:fieldsID="3e752481e8eadd8eb25502d665c2af3a" ns2:_="" ns3:_="">
    <xsd:import namespace="93b336f1-8961-49e5-84c5-9ff21c7e5dfe"/>
    <xsd:import namespace="bb00c3df-7a21-4494-97ca-5f62962b4c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336f1-8961-49e5-84c5-9ff21c7e5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0c3df-7a21-4494-97ca-5f62962b4c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92b27a2-9b5c-4282-8b38-151265f161e7}" ma:internalName="TaxCatchAll" ma:showField="CatchAllData" ma:web="bb00c3df-7a21-4494-97ca-5f62962b4c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b336f1-8961-49e5-84c5-9ff21c7e5dfe">
      <Terms xmlns="http://schemas.microsoft.com/office/infopath/2007/PartnerControls"/>
    </lcf76f155ced4ddcb4097134ff3c332f>
    <TaxCatchAll xmlns="bb00c3df-7a21-4494-97ca-5f62962b4ce8" xsi:nil="true"/>
  </documentManagement>
</p:properties>
</file>

<file path=customXml/itemProps1.xml><?xml version="1.0" encoding="utf-8"?>
<ds:datastoreItem xmlns:ds="http://schemas.openxmlformats.org/officeDocument/2006/customXml" ds:itemID="{B883E408-A359-4C29-A6B4-28AA67D7EC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54A813-4F43-4CC1-873B-61D2519A9553}"/>
</file>

<file path=customXml/itemProps3.xml><?xml version="1.0" encoding="utf-8"?>
<ds:datastoreItem xmlns:ds="http://schemas.openxmlformats.org/officeDocument/2006/customXml" ds:itemID="{D83D1795-68E6-46DF-9F95-09433EAFB027}"/>
</file>

<file path=customXml/itemProps4.xml><?xml version="1.0" encoding="utf-8"?>
<ds:datastoreItem xmlns:ds="http://schemas.openxmlformats.org/officeDocument/2006/customXml" ds:itemID="{53B15582-8ECB-45A3-900F-5906884911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Richard</dc:creator>
  <cp:keywords/>
  <dc:description/>
  <cp:lastModifiedBy>Y M, Preetham</cp:lastModifiedBy>
  <cp:revision>7</cp:revision>
  <dcterms:created xsi:type="dcterms:W3CDTF">2022-11-25T18:32:00Z</dcterms:created>
  <dcterms:modified xsi:type="dcterms:W3CDTF">2022-11-29T09:37:00Z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0x01010002E31937754510459D70CB0A92698EEA</vt:lpwstr>
  </property>
</Properties>
</file>