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0130F" w14:textId="5938147D" w:rsidR="00001326" w:rsidRPr="00210AAF" w:rsidRDefault="002C4193" w:rsidP="00210AAF">
      <w:r>
        <w:t xml:space="preserve">Create a Glue Crawler on the S3 staging area so that users can query the data in this layer using Athena. </w:t>
      </w:r>
    </w:p>
    <w:sectPr w:rsidR="00001326" w:rsidRPr="00210A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AAF"/>
    <w:rsid w:val="00001326"/>
    <w:rsid w:val="00210AAF"/>
    <w:rsid w:val="002C4193"/>
    <w:rsid w:val="00884C06"/>
    <w:rsid w:val="00D92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EE05"/>
  <w15:chartTrackingRefBased/>
  <w15:docId w15:val="{890B2CCD-0738-4D21-9B63-B4A4E544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Vinod</cp:lastModifiedBy>
  <cp:revision>5</cp:revision>
  <dcterms:created xsi:type="dcterms:W3CDTF">2023-04-09T13:00:00Z</dcterms:created>
  <dcterms:modified xsi:type="dcterms:W3CDTF">2023-04-12T06:23:00Z</dcterms:modified>
</cp:coreProperties>
</file>