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46A0" w14:textId="267FDF1E" w:rsidR="008D0544" w:rsidRDefault="008D0544">
      <w:r>
        <w:t>Create an EventBridge rule with source event pattern as Success of Staging Glue Crawler and the Target as the “</w:t>
      </w:r>
      <w:proofErr w:type="spellStart"/>
      <w:r>
        <w:t>redshift_loader</w:t>
      </w:r>
      <w:proofErr w:type="spellEnd"/>
      <w:r>
        <w:t>” Glue workflow created in the previous step.</w:t>
      </w:r>
    </w:p>
    <w:p w14:paraId="04D1A762" w14:textId="77777777" w:rsidR="008D0544" w:rsidRDefault="008D0544"/>
    <w:p w14:paraId="2C881EDD" w14:textId="1A77E106" w:rsidR="008D0544" w:rsidRDefault="008D0544">
      <w:r>
        <w:rPr>
          <w:noProof/>
        </w:rPr>
        <w:drawing>
          <wp:inline distT="0" distB="0" distL="0" distR="0" wp14:anchorId="04006F89" wp14:editId="090FF45D">
            <wp:extent cx="5731510" cy="2888615"/>
            <wp:effectExtent l="0" t="0" r="2540" b="6985"/>
            <wp:docPr id="185081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7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31EE" w14:textId="77777777" w:rsidR="008D0544" w:rsidRDefault="008D0544"/>
    <w:p w14:paraId="38244871" w14:textId="35A67FF0" w:rsidR="008D0544" w:rsidRDefault="008D0544">
      <w:r>
        <w:t>In the source event pattern, I had to manually add the “</w:t>
      </w:r>
      <w:proofErr w:type="spellStart"/>
      <w:r>
        <w:t>crawlerName</w:t>
      </w:r>
      <w:proofErr w:type="spellEnd"/>
      <w:r>
        <w:t>” i.e. I was not provided the option to select the Glue crawler whose state change I was looking for, to trigger the Glue workflow.</w:t>
      </w:r>
    </w:p>
    <w:p w14:paraId="03C30AF5" w14:textId="77777777" w:rsidR="008D0544" w:rsidRDefault="008D0544"/>
    <w:p w14:paraId="4C4108F6" w14:textId="30DEF948" w:rsidR="008D0544" w:rsidRDefault="008D0544">
      <w:r>
        <w:rPr>
          <w:noProof/>
        </w:rPr>
        <w:drawing>
          <wp:inline distT="0" distB="0" distL="0" distR="0" wp14:anchorId="750E1180" wp14:editId="29FE02C4">
            <wp:extent cx="5731510" cy="3391535"/>
            <wp:effectExtent l="0" t="0" r="2540" b="0"/>
            <wp:docPr id="146982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44"/>
    <w:rsid w:val="008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0042"/>
  <w15:chartTrackingRefBased/>
  <w15:docId w15:val="{E16D44A8-6861-45DD-9B75-2705E1A5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2023-04-11T10:32:00Z</dcterms:created>
  <dcterms:modified xsi:type="dcterms:W3CDTF">2023-04-11T10:37:00Z</dcterms:modified>
</cp:coreProperties>
</file>