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55BA" w14:textId="2BF000F9" w:rsidR="00D36227" w:rsidRDefault="00D36227" w:rsidP="00D36227">
      <w:r>
        <w:rPr>
          <w:noProof/>
        </w:rPr>
        <w:drawing>
          <wp:inline distT="0" distB="0" distL="0" distR="0" wp14:anchorId="628D1390" wp14:editId="759B63EC">
            <wp:extent cx="5731510" cy="464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7230" w14:textId="77777777" w:rsidR="006E3187" w:rsidRDefault="006E3187" w:rsidP="00D36227"/>
    <w:p w14:paraId="31620B80" w14:textId="10733853" w:rsidR="006E3187" w:rsidRDefault="006E3187" w:rsidP="00D36227">
      <w:r>
        <w:t>Then click on the IGW -&gt; Actions -&gt; Attach to VPC and attach to the restaurant VPC</w:t>
      </w:r>
    </w:p>
    <w:p w14:paraId="4FDA9AD8" w14:textId="77777777" w:rsidR="006E3187" w:rsidRDefault="006E3187" w:rsidP="00D36227"/>
    <w:p w14:paraId="14C9DD7C" w14:textId="090803C0" w:rsidR="006E3187" w:rsidRPr="00D36227" w:rsidRDefault="006E3187" w:rsidP="00D36227">
      <w:r>
        <w:rPr>
          <w:noProof/>
        </w:rPr>
        <w:drawing>
          <wp:inline distT="0" distB="0" distL="0" distR="0" wp14:anchorId="13848B95" wp14:editId="5EE13B2C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87" w:rsidRPr="00D3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27"/>
    <w:rsid w:val="006E3187"/>
    <w:rsid w:val="00D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427F"/>
  <w15:chartTrackingRefBased/>
  <w15:docId w15:val="{F2DC5FB6-1424-467D-8DE3-6E3EF94F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2023-03-04T02:16:00Z</dcterms:created>
  <dcterms:modified xsi:type="dcterms:W3CDTF">2023-03-04T02:19:00Z</dcterms:modified>
</cp:coreProperties>
</file>