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08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360" w:right="4032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40"/>
        </w:rPr>
        <w:t xml:space="preserve">Design and build </w:t>
      </w:r>
      <w:r>
        <w:br/>
      </w:r>
      <w:r>
        <w:rPr>
          <w:rFonts w:ascii="Verdana,Bold" w:hAnsi="Verdana,Bold" w:eastAsia="Verdana,Bold"/>
          <w:b/>
          <w:i w:val="0"/>
          <w:color w:val="000000"/>
          <w:sz w:val="40"/>
        </w:rPr>
        <w:t xml:space="preserve">accessible PDF tables </w:t>
      </w:r>
    </w:p>
    <w:p>
      <w:pPr>
        <w:autoSpaceDN w:val="0"/>
        <w:autoSpaceDE w:val="0"/>
        <w:widowControl/>
        <w:spacing w:line="271" w:lineRule="auto" w:before="2" w:after="0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32"/>
        </w:rPr>
        <w:t xml:space="preserve">Sample tables </w:t>
      </w:r>
    </w:p>
    <w:p>
      <w:pPr>
        <w:autoSpaceDN w:val="0"/>
        <w:autoSpaceDE w:val="0"/>
        <w:widowControl/>
        <w:spacing w:line="271" w:lineRule="auto" w:before="504" w:after="122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120"/>
        <w:gridCol w:w="3120"/>
        <w:gridCol w:w="3120"/>
      </w:tblGrid>
      <w:tr>
        <w:trPr>
          <w:trHeight w:hRule="exact" w:val="342"/>
        </w:trPr>
        <w:tc>
          <w:tcPr>
            <w:tcW w:type="dxa" w:w="29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2"/>
              </w:rPr>
              <w:t xml:space="preserve">Column header (TH) </w:t>
            </w:r>
          </w:p>
        </w:tc>
        <w:tc>
          <w:tcPr>
            <w:tcW w:type="dxa" w:w="295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2"/>
              </w:rPr>
              <w:t xml:space="preserve">Column header (TH) </w:t>
            </w:r>
          </w:p>
        </w:tc>
        <w:tc>
          <w:tcPr>
            <w:tcW w:type="dxa" w:w="295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2"/>
              </w:rPr>
              <w:t xml:space="preserve">Column header (TH) </w:t>
            </w:r>
          </w:p>
        </w:tc>
      </w:tr>
      <w:tr>
        <w:trPr>
          <w:trHeight w:hRule="exact" w:val="340"/>
        </w:trPr>
        <w:tc>
          <w:tcPr>
            <w:tcW w:type="dxa" w:w="295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2"/>
              </w:rPr>
              <w:t xml:space="preserve">Row header (TH) </w:t>
            </w:r>
          </w:p>
        </w:tc>
        <w:tc>
          <w:tcPr>
            <w:tcW w:type="dxa" w:w="295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Data cell (TD) </w:t>
            </w:r>
          </w:p>
        </w:tc>
        <w:tc>
          <w:tcPr>
            <w:tcW w:type="dxa" w:w="295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Data cell (TD) </w:t>
            </w:r>
          </w:p>
        </w:tc>
      </w:tr>
      <w:tr>
        <w:trPr>
          <w:trHeight w:hRule="exact" w:val="340"/>
        </w:trPr>
        <w:tc>
          <w:tcPr>
            <w:tcW w:type="dxa" w:w="2952"/>
            <w:tcBorders>
              <w:start w:sz="3.199999999999932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2"/>
              </w:rPr>
              <w:t xml:space="preserve">Row header(TH) </w:t>
            </w:r>
          </w:p>
        </w:tc>
        <w:tc>
          <w:tcPr>
            <w:tcW w:type="dxa" w:w="29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Data cell (TD) </w:t>
            </w:r>
          </w:p>
        </w:tc>
        <w:tc>
          <w:tcPr>
            <w:tcW w:type="dxa" w:w="295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2"/>
              </w:rPr>
              <w:t xml:space="preserve">Data cell (TD) </w:t>
            </w:r>
          </w:p>
        </w:tc>
      </w:tr>
    </w:tbl>
    <w:p>
      <w:pPr>
        <w:autoSpaceDN w:val="0"/>
        <w:autoSpaceDE w:val="0"/>
        <w:widowControl/>
        <w:spacing w:line="271" w:lineRule="auto" w:before="532" w:after="126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2: example of footnotes referenced from within a table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604"/>
        </w:trPr>
        <w:tc>
          <w:tcPr>
            <w:tcW w:type="dxa" w:w="6064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Expenditure by function £ million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2009/10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2010/11</w:t>
            </w:r>
            <w:r>
              <w:rPr>
                <w:rFonts w:ascii="Verdana" w:hAnsi="Verdana" w:eastAsia="Verdana"/>
                <w:b w:val="0"/>
                <w:i w:val="0"/>
                <w:color w:val="FF0000"/>
                <w:sz w:val="13"/>
              </w:rPr>
              <w:t xml:space="preserve">1 </w:t>
            </w:r>
          </w:p>
        </w:tc>
      </w:tr>
      <w:tr>
        <w:trPr>
          <w:trHeight w:hRule="exact" w:val="400"/>
        </w:trPr>
        <w:tc>
          <w:tcPr>
            <w:tcW w:type="dxa" w:w="294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Policy functions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22.5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30.57 </w:t>
            </w:r>
          </w:p>
        </w:tc>
      </w:tr>
      <w:tr>
        <w:trPr>
          <w:trHeight w:hRule="exact" w:val="396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Information </w:t>
            </w:r>
            <w:r>
              <w:rPr>
                <w:rFonts w:ascii="Verdana" w:hAnsi="Verdana" w:eastAsia="Verdana"/>
                <w:b w:val="0"/>
                <w:i w:val="0"/>
                <w:color w:val="FF0000"/>
                <w:sz w:val="13"/>
              </w:rPr>
              <w:t xml:space="preserve">2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10.2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14.8 </w:t>
            </w:r>
          </w:p>
        </w:tc>
      </w:tr>
      <w:tr>
        <w:trPr>
          <w:trHeight w:hRule="exact" w:val="398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Contingency </w:t>
            </w:r>
          </w:p>
        </w:tc>
        <w:tc>
          <w:tcPr>
            <w:tcW w:type="dxa" w:w="139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2.6 </w:t>
            </w:r>
          </w:p>
        </w:tc>
        <w:tc>
          <w:tcPr>
            <w:tcW w:type="dxa" w:w="139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1.2 </w:t>
            </w:r>
          </w:p>
        </w:tc>
      </w:tr>
      <w:tr>
        <w:trPr>
          <w:trHeight w:hRule="exact" w:val="396"/>
        </w:trPr>
        <w:tc>
          <w:tcPr>
            <w:tcW w:type="dxa" w:w="294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Remunerated functions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Agency services</w:t>
            </w:r>
            <w:r>
              <w:rPr>
                <w:rFonts w:ascii="Verdana" w:hAnsi="Verdana" w:eastAsia="Verdana"/>
                <w:b w:val="0"/>
                <w:i w:val="0"/>
                <w:color w:val="FF0000"/>
                <w:sz w:val="13"/>
              </w:rPr>
              <w:t xml:space="preserve">3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44.7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35.91 </w:t>
            </w:r>
          </w:p>
        </w:tc>
      </w:tr>
      <w:tr>
        <w:trPr>
          <w:trHeight w:hRule="exact" w:val="396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Payments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22.41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19.88 </w:t>
            </w:r>
          </w:p>
        </w:tc>
      </w:tr>
      <w:tr>
        <w:trPr>
          <w:trHeight w:hRule="exact" w:val="396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Banking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22.90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44.23 </w:t>
            </w:r>
          </w:p>
        </w:tc>
      </w:tr>
      <w:tr>
        <w:trPr>
          <w:trHeight w:hRule="exact" w:val="398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12.69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10.32 </w:t>
            </w:r>
          </w:p>
        </w:tc>
      </w:tr>
    </w:tbl>
    <w:p>
      <w:pPr>
        <w:autoSpaceDN w:val="0"/>
        <w:autoSpaceDE w:val="0"/>
        <w:widowControl/>
        <w:spacing w:line="272" w:lineRule="exact" w:before="196" w:after="0"/>
        <w:ind w:left="36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(1) Provisional total as of publication date. </w:t>
      </w:r>
    </w:p>
    <w:p>
      <w:pPr>
        <w:autoSpaceDN w:val="0"/>
        <w:autoSpaceDE w:val="0"/>
        <w:widowControl/>
        <w:spacing w:line="272" w:lineRule="exact" w:before="0" w:after="0"/>
        <w:ind w:left="36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(2) Costs associated with on-going information programmes. </w:t>
      </w:r>
    </w:p>
    <w:p>
      <w:pPr>
        <w:autoSpaceDN w:val="0"/>
        <w:autoSpaceDE w:val="0"/>
        <w:widowControl/>
        <w:spacing w:line="270" w:lineRule="exact" w:before="0" w:after="0"/>
        <w:ind w:left="36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(3) From the management accounts, net of recoveries, including interest charges. </w:t>
      </w:r>
    </w:p>
    <w:p>
      <w:pPr>
        <w:autoSpaceDN w:val="0"/>
        <w:autoSpaceDE w:val="0"/>
        <w:widowControl/>
        <w:spacing w:line="271" w:lineRule="auto" w:before="516" w:after="124"/>
        <w:ind w:left="0" w:right="0" w:firstLine="0"/>
        <w:jc w:val="center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3: "film credits" style layout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2.0" w:type="dxa"/>
      </w:tblPr>
      <w:tblGrid>
        <w:gridCol w:w="4680"/>
        <w:gridCol w:w="4680"/>
      </w:tblGrid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36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Main character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Daniel Radcliffe 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Sidekick 1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Rupert Grint 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Sidekick 2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Emma Watson 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Lovable ogre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2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Robbie Coltrane 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36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Professor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Maggie Smith </w:t>
            </w:r>
          </w:p>
        </w:tc>
      </w:tr>
      <w:tr>
        <w:trPr>
          <w:trHeight w:hRule="exact" w:val="32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36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Headmaster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2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Richard Harris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26" w:right="1440" w:bottom="12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</w:p>
    <w:p>
      <w:pPr>
        <w:autoSpaceDN w:val="0"/>
        <w:autoSpaceDE w:val="0"/>
        <w:widowControl/>
        <w:spacing w:line="271" w:lineRule="auto" w:before="0" w:after="124"/>
        <w:ind w:left="0" w:right="0" w:firstLine="0"/>
        <w:jc w:val="center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4: table 3 with column headers added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32.0" w:type="dxa"/>
      </w:tblPr>
      <w:tblGrid>
        <w:gridCol w:w="4680"/>
        <w:gridCol w:w="4680"/>
      </w:tblGrid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" w:after="0"/>
              <w:ind w:left="0" w:right="14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 Role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" w:after="0"/>
              <w:ind w:left="12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Actor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2" w:after="0"/>
              <w:ind w:left="0" w:right="36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Main character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Daniel Radcliffe 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Sidekick 1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Rupert Grint 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2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Sidekick 2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Emma Watson 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2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Lovable ogre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6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Robbie Coltrane 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" w:after="0"/>
              <w:ind w:left="0" w:right="36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Professor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Maggie Smith </w:t>
            </w:r>
          </w:p>
        </w:tc>
      </w:tr>
      <w:tr>
        <w:trPr>
          <w:trHeight w:hRule="exact" w:val="340"/>
        </w:trPr>
        <w:tc>
          <w:tcPr>
            <w:tcW w:type="dxa" w:w="266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2" w:after="0"/>
              <w:ind w:left="0" w:right="36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Headmaster </w:t>
            </w:r>
          </w:p>
        </w:tc>
        <w:tc>
          <w:tcPr>
            <w:tcW w:type="dxa" w:w="28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Richard Harris </w:t>
            </w:r>
          </w:p>
        </w:tc>
      </w:tr>
    </w:tbl>
    <w:p>
      <w:pPr>
        <w:autoSpaceDN w:val="0"/>
        <w:autoSpaceDE w:val="0"/>
        <w:widowControl/>
        <w:spacing w:line="271" w:lineRule="auto" w:before="972" w:after="126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5: year-end financial statement (£, thousands)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320"/>
        </w:trPr>
        <w:tc>
          <w:tcPr>
            <w:tcW w:type="dxa" w:w="3510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  <w:tc>
          <w:tcPr>
            <w:tcW w:type="dxa" w:w="1804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2008 </w:t>
            </w:r>
          </w:p>
        </w:tc>
      </w:tr>
      <w:tr>
        <w:trPr>
          <w:trHeight w:hRule="exact" w:val="340"/>
        </w:trPr>
        <w:tc>
          <w:tcPr>
            <w:tcW w:type="dxa" w:w="8856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Non-current assets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445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222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654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423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Intangibles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123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453 </w:t>
            </w:r>
          </w:p>
        </w:tc>
      </w:tr>
      <w:tr>
        <w:trPr>
          <w:trHeight w:hRule="exact" w:val="340"/>
        </w:trPr>
        <w:tc>
          <w:tcPr>
            <w:tcW w:type="dxa" w:w="8856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Current assets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Trade and other receivables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435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634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231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Cash and cash equivalents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524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123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482 </w:t>
            </w:r>
          </w:p>
        </w:tc>
      </w:tr>
      <w:tr>
        <w:trPr>
          <w:trHeight w:hRule="exact" w:val="342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211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254 </w:t>
            </w:r>
          </w:p>
        </w:tc>
      </w:tr>
    </w:tbl>
    <w:p>
      <w:pPr>
        <w:autoSpaceDN w:val="0"/>
        <w:autoSpaceDE w:val="0"/>
        <w:widowControl/>
        <w:spacing w:line="271" w:lineRule="auto" w:before="812" w:after="126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6: a table with a more serious headings problem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78"/>
        </w:trPr>
        <w:tc>
          <w:tcPr>
            <w:tcW w:type="dxa" w:w="178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4" w:right="576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Rainfall </w:t>
            </w: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(inches) </w:t>
            </w:r>
          </w:p>
        </w:tc>
        <w:tc>
          <w:tcPr>
            <w:tcW w:type="dxa" w:w="17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Americas </w:t>
            </w:r>
          </w:p>
        </w:tc>
        <w:tc>
          <w:tcPr>
            <w:tcW w:type="dxa" w:w="17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Asia </w:t>
            </w:r>
          </w:p>
        </w:tc>
        <w:tc>
          <w:tcPr>
            <w:tcW w:type="dxa" w:w="17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Europe </w:t>
            </w:r>
          </w:p>
        </w:tc>
        <w:tc>
          <w:tcPr>
            <w:tcW w:type="dxa" w:w="176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Africa </w:t>
            </w:r>
          </w:p>
        </w:tc>
      </w:tr>
      <w:tr>
        <w:trPr>
          <w:trHeight w:hRule="exact" w:val="340"/>
        </w:trPr>
        <w:tc>
          <w:tcPr>
            <w:tcW w:type="dxa" w:w="8856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</w:t>
            </w:r>
          </w:p>
        </w:tc>
      </w:tr>
      <w:tr>
        <w:trPr>
          <w:trHeight w:hRule="exact" w:val="340"/>
        </w:trPr>
        <w:tc>
          <w:tcPr>
            <w:tcW w:type="dxa" w:w="17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Average </w:t>
            </w:r>
          </w:p>
        </w:tc>
        <w:tc>
          <w:tcPr>
            <w:tcW w:type="dxa" w:w="1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104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201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193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144 </w:t>
            </w:r>
          </w:p>
        </w:tc>
      </w:tr>
      <w:tr>
        <w:trPr>
          <w:trHeight w:hRule="exact" w:val="340"/>
        </w:trPr>
        <w:tc>
          <w:tcPr>
            <w:tcW w:type="dxa" w:w="17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24 hour high </w:t>
            </w:r>
          </w:p>
        </w:tc>
        <w:tc>
          <w:tcPr>
            <w:tcW w:type="dxa" w:w="1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18 </w:t>
            </w:r>
          </w:p>
        </w:tc>
      </w:tr>
      <w:tr>
        <w:trPr>
          <w:trHeight w:hRule="exact" w:val="340"/>
        </w:trPr>
        <w:tc>
          <w:tcPr>
            <w:tcW w:type="dxa" w:w="17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12 hour high </w:t>
            </w:r>
          </w:p>
        </w:tc>
        <w:tc>
          <w:tcPr>
            <w:tcW w:type="dxa" w:w="1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 </w:t>
            </w:r>
          </w:p>
        </w:tc>
      </w:tr>
      <w:tr>
        <w:trPr>
          <w:trHeight w:hRule="exact" w:val="340"/>
        </w:trPr>
        <w:tc>
          <w:tcPr>
            <w:tcW w:type="dxa" w:w="8856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</w:tr>
      <w:tr>
        <w:trPr>
          <w:trHeight w:hRule="exact" w:val="340"/>
        </w:trPr>
        <w:tc>
          <w:tcPr>
            <w:tcW w:type="dxa" w:w="17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Average </w:t>
            </w:r>
          </w:p>
        </w:tc>
        <w:tc>
          <w:tcPr>
            <w:tcW w:type="dxa" w:w="1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133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244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155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166 </w:t>
            </w:r>
          </w:p>
        </w:tc>
      </w:tr>
      <w:tr>
        <w:trPr>
          <w:trHeight w:hRule="exact" w:val="340"/>
        </w:trPr>
        <w:tc>
          <w:tcPr>
            <w:tcW w:type="dxa" w:w="17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24 hour high </w:t>
            </w:r>
          </w:p>
        </w:tc>
        <w:tc>
          <w:tcPr>
            <w:tcW w:type="dxa" w:w="1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20 </w:t>
            </w:r>
          </w:p>
        </w:tc>
      </w:tr>
      <w:tr>
        <w:trPr>
          <w:trHeight w:hRule="exact" w:val="320"/>
        </w:trPr>
        <w:tc>
          <w:tcPr>
            <w:tcW w:type="dxa" w:w="178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12 hour high </w:t>
            </w:r>
          </w:p>
        </w:tc>
        <w:tc>
          <w:tcPr>
            <w:tcW w:type="dxa" w:w="17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7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926" w:right="1440" w:bottom="10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1" w:lineRule="auto" w:before="0" w:after="124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7: year-end statement, non-current assets (£, thousands)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376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Non-current assets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2008 </w:t>
            </w:r>
          </w:p>
        </w:tc>
      </w:tr>
      <w:tr>
        <w:trPr>
          <w:trHeight w:hRule="exact" w:val="342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445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222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654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423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Intangibles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123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453 </w:t>
            </w:r>
          </w:p>
        </w:tc>
      </w:tr>
    </w:tbl>
    <w:p>
      <w:pPr>
        <w:autoSpaceDN w:val="0"/>
        <w:autoSpaceDE w:val="0"/>
        <w:widowControl/>
        <w:spacing w:line="271" w:lineRule="auto" w:before="532" w:after="126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8: year-end statement, current assets (£, thousands)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41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Current assets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2008 </w:t>
            </w:r>
          </w:p>
        </w:tc>
      </w:tr>
      <w:tr>
        <w:trPr>
          <w:trHeight w:hRule="exact" w:val="346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Trade and other receivables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435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634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231 </w:t>
            </w:r>
          </w:p>
        </w:tc>
      </w:tr>
      <w:tr>
        <w:trPr>
          <w:trHeight w:hRule="exact" w:val="352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Cash and cash equivalents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524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123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482 </w:t>
            </w:r>
          </w:p>
        </w:tc>
      </w:tr>
      <w:tr>
        <w:trPr>
          <w:trHeight w:hRule="exact" w:val="352"/>
        </w:trPr>
        <w:tc>
          <w:tcPr>
            <w:tcW w:type="dxa" w:w="351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8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211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254 </w:t>
            </w:r>
          </w:p>
        </w:tc>
      </w:tr>
    </w:tbl>
    <w:p>
      <w:pPr>
        <w:autoSpaceDN w:val="0"/>
        <w:autoSpaceDE w:val="0"/>
        <w:widowControl/>
        <w:spacing w:line="271" w:lineRule="auto" w:before="530" w:after="126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9: rainfall by continent, 2009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38"/>
        </w:trPr>
        <w:tc>
          <w:tcPr>
            <w:tcW w:type="dxa" w:w="266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Rainfall (inches) </w:t>
            </w:r>
          </w:p>
        </w:tc>
        <w:tc>
          <w:tcPr>
            <w:tcW w:type="dxa" w:w="1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Americas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Asia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Europe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Africa </w:t>
            </w:r>
          </w:p>
        </w:tc>
      </w:tr>
      <w:tr>
        <w:trPr>
          <w:trHeight w:hRule="exact" w:val="344"/>
        </w:trPr>
        <w:tc>
          <w:tcPr>
            <w:tcW w:type="dxa" w:w="266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Average </w:t>
            </w:r>
          </w:p>
        </w:tc>
        <w:tc>
          <w:tcPr>
            <w:tcW w:type="dxa" w:w="15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133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244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155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166 </w:t>
            </w:r>
          </w:p>
        </w:tc>
      </w:tr>
      <w:tr>
        <w:trPr>
          <w:trHeight w:hRule="exact" w:val="338"/>
        </w:trPr>
        <w:tc>
          <w:tcPr>
            <w:tcW w:type="dxa" w:w="266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24 hour high </w:t>
            </w:r>
          </w:p>
        </w:tc>
        <w:tc>
          <w:tcPr>
            <w:tcW w:type="dxa" w:w="15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155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20 </w:t>
            </w:r>
          </w:p>
        </w:tc>
      </w:tr>
      <w:tr>
        <w:trPr>
          <w:trHeight w:hRule="exact" w:val="322"/>
        </w:trPr>
        <w:tc>
          <w:tcPr>
            <w:tcW w:type="dxa" w:w="266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12 hour high </w:t>
            </w:r>
          </w:p>
        </w:tc>
        <w:tc>
          <w:tcPr>
            <w:tcW w:type="dxa" w:w="15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155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4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98" w:lineRule="auto" w:before="0" w:after="124"/>
        <w:ind w:left="360" w:right="288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10: self-contained year-end statement (£, thousands) (multiple </w:t>
      </w: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layout problems)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38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3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2011 </w:t>
            </w:r>
          </w:p>
        </w:tc>
        <w:tc>
          <w:tcPr>
            <w:tcW w:type="dxa" w:w="2792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restated </w:t>
            </w:r>
          </w:p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General income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250,000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200,000 </w:t>
            </w:r>
          </w:p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Increase in value, WIP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15,000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30,000 </w:t>
            </w:r>
          </w:p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50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265,000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84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230,000 </w:t>
            </w:r>
          </w:p>
        </w:tc>
      </w:tr>
      <w:tr>
        <w:trPr>
          <w:trHeight w:hRule="exact" w:val="340"/>
        </w:trPr>
        <w:tc>
          <w:tcPr>
            <w:tcW w:type="dxa" w:w="8856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Administrative costs </w:t>
            </w:r>
          </w:p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Staff costs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282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(200,000)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326" w:right="0" w:firstLine="0"/>
              <w:jc w:val="lef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(150,000)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Early departures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(10,000)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6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(20,000)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(25,000)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6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(10,000)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Depreciation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(10,000)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6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(10,000)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8856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Programme costs </w:t>
            </w:r>
          </w:p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Impairment loss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(10,000)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(5,000)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(5,000)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(5,000)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38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(260,000)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142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(200,000) </w:t>
            </w:r>
          </w:p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322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Surplus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50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5,000 </w:t>
            </w:r>
          </w:p>
        </w:tc>
        <w:tc>
          <w:tcPr>
            <w:tcW w:type="dxa" w:w="14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6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50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30,000 </w:t>
            </w:r>
          </w:p>
        </w:tc>
      </w:tr>
    </w:tbl>
    <w:p>
      <w:pPr>
        <w:autoSpaceDN w:val="0"/>
        <w:autoSpaceDE w:val="0"/>
        <w:widowControl/>
        <w:spacing w:line="298" w:lineRule="auto" w:before="530" w:after="128"/>
        <w:ind w:left="360" w:right="288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11: self-contained year-end statement (£, thousands) (multiple </w:t>
      </w: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problems resolved)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576"/>
        </w:trPr>
        <w:tc>
          <w:tcPr>
            <w:tcW w:type="dxa" w:w="5496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2011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restated </w:t>
            </w:r>
          </w:p>
        </w:tc>
      </w:tr>
      <w:tr>
        <w:trPr>
          <w:trHeight w:hRule="exact" w:val="340"/>
        </w:trPr>
        <w:tc>
          <w:tcPr>
            <w:tcW w:type="dxa" w:w="266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Income 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2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General income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250,000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200,000 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2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Increase in value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15,000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30,000 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TotalTotalTotalincome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4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265,000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230,000 </w:t>
            </w:r>
          </w:p>
        </w:tc>
      </w:tr>
      <w:tr>
        <w:trPr>
          <w:trHeight w:hRule="exact" w:val="342"/>
        </w:trPr>
        <w:tc>
          <w:tcPr>
            <w:tcW w:type="dxa" w:w="266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Administrative costs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2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Staff costs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(200,000)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(150,000) 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2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Early departures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(10,000)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(20,000) 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2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operating costs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(25,000)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(10,000) 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2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Depreciation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(10,000)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(10,000) </w:t>
            </w:r>
          </w:p>
        </w:tc>
      </w:tr>
      <w:tr>
        <w:trPr>
          <w:trHeight w:hRule="exact" w:val="340"/>
        </w:trPr>
        <w:tc>
          <w:tcPr>
            <w:tcW w:type="dxa" w:w="2662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Programme costs</w:t>
            </w:r>
          </w:p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2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Impairment loss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(10,000)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(5,000) 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2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(5,000)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52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(5,000) </w:t>
            </w:r>
          </w:p>
        </w:tc>
      </w:tr>
      <w:tr>
        <w:trPr>
          <w:trHeight w:hRule="exact" w:val="340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Total  costsTotal  costsTotal  costsTotal  costsTotal  costs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280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(260,000)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106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>(200,000)</w:t>
            </w:r>
          </w:p>
        </w:tc>
      </w:tr>
      <w:tr>
        <w:trPr>
          <w:trHeight w:hRule="exact" w:val="320"/>
        </w:trPr>
        <w:tc>
          <w:tcPr>
            <w:tcW w:type="dxa" w:w="5496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Surplus </w:t>
            </w:r>
          </w:p>
        </w:tc>
        <w:tc>
          <w:tcPr>
            <w:tcW w:type="dxa" w:w="15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4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5,000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8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30,000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4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1" w:lineRule="auto" w:before="0" w:after="124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12: merged data cells are not recommended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86"/>
        </w:trPr>
        <w:tc>
          <w:tcPr>
            <w:tcW w:type="dxa" w:w="17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2008 </w:t>
            </w:r>
          </w:p>
        </w:tc>
        <w:tc>
          <w:tcPr>
            <w:tcW w:type="dxa" w:w="35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</w:tr>
      <w:tr>
        <w:trPr>
          <w:trHeight w:hRule="exact" w:val="340"/>
        </w:trPr>
        <w:tc>
          <w:tcPr>
            <w:tcW w:type="dxa" w:w="17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No </w:t>
            </w:r>
          </w:p>
        </w:tc>
      </w:tr>
      <w:tr>
        <w:trPr>
          <w:trHeight w:hRule="exact" w:val="338"/>
        </w:trPr>
        <w:tc>
          <w:tcPr>
            <w:tcW w:type="dxa" w:w="17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Bob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2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2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2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2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340"/>
        </w:trPr>
        <w:tc>
          <w:tcPr>
            <w:tcW w:type="dxa" w:w="17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Sue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7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7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76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7 </w:t>
            </w:r>
          </w:p>
        </w:tc>
      </w:tr>
      <w:tr>
        <w:trPr>
          <w:trHeight w:hRule="exact" w:val="658"/>
        </w:trPr>
        <w:tc>
          <w:tcPr>
            <w:tcW w:type="dxa" w:w="178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Sam </w:t>
            </w:r>
          </w:p>
        </w:tc>
        <w:tc>
          <w:tcPr>
            <w:tcW w:type="dxa" w:w="353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1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[data relating to both columns in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single cell spanning both] </w:t>
            </w:r>
          </w:p>
        </w:tc>
        <w:tc>
          <w:tcPr>
            <w:tcW w:type="dxa" w:w="3536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8" w:after="0"/>
              <w:ind w:left="10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[data relating to both columns in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single cell spanning both] </w:t>
            </w:r>
          </w:p>
        </w:tc>
      </w:tr>
    </w:tbl>
    <w:p>
      <w:pPr>
        <w:autoSpaceDN w:val="0"/>
        <w:autoSpaceDE w:val="0"/>
        <w:widowControl/>
        <w:spacing w:line="271" w:lineRule="auto" w:before="532" w:after="124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13: use of graphic symbols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Question </w:t>
            </w:r>
          </w:p>
        </w:tc>
        <w:tc>
          <w:tcPr>
            <w:tcW w:type="dxa" w:w="178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Respondent A 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Respondent B 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8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Respondent C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6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18"/>
              </w:rPr>
              <w:t xml:space="preserve">Are you a UK citizen? </w:t>
            </w:r>
          </w:p>
        </w:tc>
        <w:tc>
          <w:tcPr>
            <w:tcW w:type="dxa" w:w="178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</w:t>
            </w:r>
          </w:p>
        </w:tc>
        <w:tc>
          <w:tcPr>
            <w:tcW w:type="dxa" w:w="178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</w:t>
            </w:r>
          </w:p>
        </w:tc>
        <w:tc>
          <w:tcPr>
            <w:tcW w:type="dxa" w:w="178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</w:t>
            </w:r>
          </w:p>
        </w:tc>
      </w:tr>
      <w:tr>
        <w:trPr>
          <w:trHeight w:hRule="exact" w:val="342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4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18"/>
              </w:rPr>
              <w:t xml:space="preserve">Are you currently employed? </w:t>
            </w:r>
          </w:p>
        </w:tc>
        <w:tc>
          <w:tcPr>
            <w:tcW w:type="dxa" w:w="178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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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</w:t>
            </w:r>
          </w:p>
        </w:tc>
      </w:tr>
      <w:tr>
        <w:trPr>
          <w:trHeight w:hRule="exact" w:val="338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2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18"/>
              </w:rPr>
              <w:t xml:space="preserve">Do you have a driving licence? </w:t>
            </w:r>
          </w:p>
        </w:tc>
        <w:tc>
          <w:tcPr>
            <w:tcW w:type="dxa" w:w="178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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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4"/>
              </w:rPr>
              <w:t></w:t>
            </w:r>
          </w:p>
        </w:tc>
      </w:tr>
    </w:tbl>
    <w:p>
      <w:pPr>
        <w:autoSpaceDN w:val="0"/>
        <w:autoSpaceDE w:val="0"/>
        <w:widowControl/>
        <w:spacing w:line="271" w:lineRule="auto" w:before="532" w:after="122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14: symbols replaced by real text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344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2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Question </w:t>
            </w:r>
          </w:p>
        </w:tc>
        <w:tc>
          <w:tcPr>
            <w:tcW w:type="dxa" w:w="178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2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Respondent A 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2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Respondent B 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2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Respondent C </w:t>
            </w:r>
          </w:p>
        </w:tc>
      </w:tr>
      <w:tr>
        <w:trPr>
          <w:trHeight w:hRule="exact" w:val="338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2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18"/>
              </w:rPr>
              <w:t xml:space="preserve">Are you a UK citizen? </w:t>
            </w:r>
          </w:p>
        </w:tc>
        <w:tc>
          <w:tcPr>
            <w:tcW w:type="dxa" w:w="178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</w:tr>
      <w:tr>
        <w:trPr>
          <w:trHeight w:hRule="exact" w:val="338"/>
        </w:trPr>
        <w:tc>
          <w:tcPr>
            <w:tcW w:type="dxa" w:w="351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6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18"/>
              </w:rPr>
              <w:t xml:space="preserve">Are you currently employed? </w:t>
            </w:r>
          </w:p>
        </w:tc>
        <w:tc>
          <w:tcPr>
            <w:tcW w:type="dxa" w:w="178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178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78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4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</w:tr>
      <w:tr>
        <w:trPr>
          <w:trHeight w:hRule="exact" w:val="344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8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18"/>
              </w:rPr>
              <w:t xml:space="preserve">Do you have a driving licence? </w:t>
            </w:r>
          </w:p>
        </w:tc>
        <w:tc>
          <w:tcPr>
            <w:tcW w:type="dxa" w:w="178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78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3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</w:tr>
    </w:tbl>
    <w:p>
      <w:pPr>
        <w:autoSpaceDN w:val="0"/>
        <w:autoSpaceDE w:val="0"/>
        <w:widowControl/>
        <w:spacing w:line="298" w:lineRule="auto" w:before="532" w:after="126"/>
        <w:ind w:left="360" w:right="576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15: courses offered by Institution X. A = Bachelor of Science, </w:t>
      </w: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B = Bachelor of Arts, C = Masters, D = Doctorate, E = Diploma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14"/>
        </w:trPr>
        <w:tc>
          <w:tcPr>
            <w:tcW w:type="dxa" w:w="294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2006 </w:t>
            </w:r>
          </w:p>
        </w:tc>
        <w:tc>
          <w:tcPr>
            <w:tcW w:type="dxa" w:w="14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2007 </w:t>
            </w:r>
          </w:p>
        </w:tc>
        <w:tc>
          <w:tcPr>
            <w:tcW w:type="dxa" w:w="14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2008 </w:t>
            </w:r>
          </w:p>
        </w:tc>
        <w:tc>
          <w:tcPr>
            <w:tcW w:type="dxa" w:w="1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Economics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C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C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International relations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E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E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E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Philosophy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D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Politics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D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D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D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Mathematics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B, C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E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</w:tr>
      <w:tr>
        <w:trPr>
          <w:trHeight w:hRule="exact" w:val="32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English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C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A,B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4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6"/>
        <w:ind w:left="0" w:right="0"/>
      </w:pPr>
    </w:p>
    <w:p>
      <w:pPr>
        <w:autoSpaceDN w:val="0"/>
        <w:autoSpaceDE w:val="0"/>
        <w:widowControl/>
        <w:spacing w:line="271" w:lineRule="auto" w:before="0" w:after="124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16:  Masters courses offered by Institution 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2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2006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2007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2008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</w:tr>
      <w:tr>
        <w:trPr>
          <w:trHeight w:hRule="exact" w:val="338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Economics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International relations </w:t>
            </w:r>
          </w:p>
        </w:tc>
        <w:tc>
          <w:tcPr>
            <w:tcW w:type="dxa" w:w="14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</w:tr>
      <w:tr>
        <w:trPr>
          <w:trHeight w:hRule="exact" w:val="342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Philosophy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</w:tr>
      <w:tr>
        <w:trPr>
          <w:trHeight w:hRule="exact" w:val="338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Politics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Mathematics </w:t>
            </w:r>
          </w:p>
        </w:tc>
        <w:tc>
          <w:tcPr>
            <w:tcW w:type="dxa" w:w="14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14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  <w:tc>
          <w:tcPr>
            <w:tcW w:type="dxa" w:w="149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No </w:t>
            </w:r>
          </w:p>
        </w:tc>
      </w:tr>
      <w:tr>
        <w:trPr>
          <w:trHeight w:hRule="exact" w:val="342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English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14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14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Yes </w:t>
            </w:r>
          </w:p>
        </w:tc>
      </w:tr>
    </w:tbl>
    <w:p>
      <w:pPr>
        <w:autoSpaceDN w:val="0"/>
        <w:autoSpaceDE w:val="0"/>
        <w:widowControl/>
        <w:spacing w:line="271" w:lineRule="auto" w:before="532" w:after="126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17: accounts, 2011 (£, thousands)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120"/>
        <w:gridCol w:w="3120"/>
        <w:gridCol w:w="3120"/>
      </w:tblGrid>
      <w:tr>
        <w:trPr>
          <w:trHeight w:hRule="exact" w:val="366"/>
        </w:trPr>
        <w:tc>
          <w:tcPr>
            <w:tcW w:type="dxa" w:w="6486"/>
            <w:gridSpan w:val="2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Accounting item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0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2011 </w:t>
            </w:r>
          </w:p>
        </w:tc>
      </w:tr>
      <w:tr>
        <w:trPr>
          <w:trHeight w:hRule="exact" w:val="340"/>
        </w:trPr>
        <w:tc>
          <w:tcPr>
            <w:tcW w:type="dxa" w:w="30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Income 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General income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200,000 </w:t>
            </w:r>
          </w:p>
        </w:tc>
      </w:tr>
      <w:tr>
        <w:trPr>
          <w:trHeight w:hRule="exact" w:val="340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Increase in value, WIP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30,000 </w:t>
            </w:r>
          </w:p>
        </w:tc>
      </w:tr>
      <w:tr>
        <w:trPr>
          <w:trHeight w:hRule="exact" w:val="340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2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Income subtotal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100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>230,000</w:t>
            </w:r>
          </w:p>
        </w:tc>
      </w:tr>
      <w:tr>
        <w:trPr>
          <w:trHeight w:hRule="exact" w:val="340"/>
        </w:trPr>
        <w:tc>
          <w:tcPr>
            <w:tcW w:type="dxa" w:w="30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7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Administrative costs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Staff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FF0000"/>
                <w:sz w:val="22"/>
              </w:rPr>
              <w:t xml:space="preserve">150,000 </w:t>
            </w:r>
          </w:p>
        </w:tc>
      </w:tr>
      <w:tr>
        <w:trPr>
          <w:trHeight w:hRule="exact" w:val="340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Early departures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FF0000"/>
                <w:sz w:val="22"/>
              </w:rPr>
              <w:t xml:space="preserve">20,000 </w:t>
            </w:r>
          </w:p>
        </w:tc>
      </w:tr>
      <w:tr>
        <w:trPr>
          <w:trHeight w:hRule="exact" w:val="340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operating costs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FF0000"/>
                <w:sz w:val="22"/>
              </w:rPr>
              <w:t xml:space="preserve">10,000 </w:t>
            </w:r>
          </w:p>
        </w:tc>
      </w:tr>
      <w:tr>
        <w:trPr>
          <w:trHeight w:hRule="exact" w:val="340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Depreciation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FF0000"/>
                <w:sz w:val="22"/>
              </w:rPr>
              <w:t xml:space="preserve">10,000 </w:t>
            </w:r>
          </w:p>
        </w:tc>
      </w:tr>
      <w:tr>
        <w:trPr>
          <w:trHeight w:hRule="exact" w:val="340"/>
        </w:trPr>
        <w:tc>
          <w:tcPr>
            <w:tcW w:type="dxa" w:w="30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102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Programme costs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Impairment loss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FF0000"/>
                <w:sz w:val="22"/>
              </w:rPr>
              <w:t xml:space="preserve">10,000 </w:t>
            </w:r>
          </w:p>
        </w:tc>
      </w:tr>
      <w:tr>
        <w:trPr>
          <w:trHeight w:hRule="exact" w:val="340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2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Costs subtotal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4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FF0000"/>
                <w:sz w:val="22"/>
              </w:rPr>
              <w:t xml:space="preserve">200,000 </w:t>
            </w:r>
          </w:p>
        </w:tc>
      </w:tr>
      <w:tr>
        <w:trPr>
          <w:trHeight w:hRule="exact" w:val="340"/>
        </w:trPr>
        <w:tc>
          <w:tcPr>
            <w:tcW w:type="dxa" w:w="6486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2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Balance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4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30,000 </w:t>
            </w:r>
          </w:p>
        </w:tc>
      </w:tr>
    </w:tbl>
    <w:p>
      <w:pPr>
        <w:autoSpaceDN w:val="0"/>
        <w:autoSpaceDE w:val="0"/>
        <w:widowControl/>
        <w:spacing w:line="271" w:lineRule="auto" w:before="534" w:after="128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18: accounts, 2011 (£, thousands)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120"/>
        <w:gridCol w:w="3120"/>
        <w:gridCol w:w="3120"/>
      </w:tblGrid>
      <w:tr>
        <w:trPr>
          <w:trHeight w:hRule="exact" w:val="574"/>
        </w:trPr>
        <w:tc>
          <w:tcPr>
            <w:tcW w:type="dxa" w:w="6486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Accounting item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0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2011 </w:t>
            </w:r>
          </w:p>
        </w:tc>
      </w:tr>
      <w:tr>
        <w:trPr>
          <w:trHeight w:hRule="exact" w:val="344"/>
        </w:trPr>
        <w:tc>
          <w:tcPr>
            <w:tcW w:type="dxa" w:w="30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4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Income 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General income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200,000 </w:t>
            </w:r>
          </w:p>
        </w:tc>
      </w:tr>
      <w:tr>
        <w:trPr>
          <w:trHeight w:hRule="exact" w:val="338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Increase in value, WIP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30,000 </w:t>
            </w:r>
          </w:p>
        </w:tc>
      </w:tr>
      <w:tr>
        <w:trPr>
          <w:trHeight w:hRule="exact" w:val="338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2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Income subtotal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100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>230,000</w:t>
            </w:r>
          </w:p>
        </w:tc>
      </w:tr>
      <w:tr>
        <w:trPr>
          <w:trHeight w:hRule="exact" w:val="344"/>
        </w:trPr>
        <w:tc>
          <w:tcPr>
            <w:tcW w:type="dxa" w:w="30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67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Administrative costs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Staff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FF0000"/>
                <w:sz w:val="22"/>
              </w:rPr>
              <w:t xml:space="preserve">(150,000) </w:t>
            </w:r>
          </w:p>
        </w:tc>
      </w:tr>
      <w:tr>
        <w:trPr>
          <w:trHeight w:hRule="exact" w:val="338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Early departures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FF0000"/>
                <w:sz w:val="22"/>
              </w:rPr>
              <w:t xml:space="preserve">(20,000) </w:t>
            </w:r>
          </w:p>
        </w:tc>
      </w:tr>
      <w:tr>
        <w:trPr>
          <w:trHeight w:hRule="exact" w:val="338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operating costs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FF0000"/>
                <w:sz w:val="22"/>
              </w:rPr>
              <w:t xml:space="preserve">(10,000) </w:t>
            </w:r>
          </w:p>
        </w:tc>
      </w:tr>
      <w:tr>
        <w:trPr>
          <w:trHeight w:hRule="exact" w:val="344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Depreciation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FF0000"/>
                <w:sz w:val="22"/>
              </w:rPr>
              <w:t xml:space="preserve">(10,000) </w:t>
            </w:r>
          </w:p>
        </w:tc>
      </w:tr>
      <w:tr>
        <w:trPr>
          <w:trHeight w:hRule="exact" w:val="338"/>
        </w:trPr>
        <w:tc>
          <w:tcPr>
            <w:tcW w:type="dxa" w:w="308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102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Programme costs</w:t>
            </w:r>
          </w:p>
        </w:tc>
        <w:tc>
          <w:tcPr>
            <w:tcW w:type="dxa" w:w="34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Impairment loss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46" w:firstLine="0"/>
              <w:jc w:val="right"/>
            </w:pPr>
            <w:r>
              <w:rPr>
                <w:rFonts w:ascii="Georgia" w:hAnsi="Georgia" w:eastAsia="Georgia"/>
                <w:b w:val="0"/>
                <w:i w:val="0"/>
                <w:color w:val="FF0000"/>
                <w:sz w:val="22"/>
              </w:rPr>
              <w:t xml:space="preserve">(10,000) </w:t>
            </w:r>
          </w:p>
        </w:tc>
      </w:tr>
      <w:tr>
        <w:trPr>
          <w:trHeight w:hRule="exact" w:val="338"/>
        </w:trPr>
        <w:tc>
          <w:tcPr>
            <w:tcW w:type="dxa" w:w="312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4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2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Costs subtotal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412" w:right="0" w:firstLine="0"/>
              <w:jc w:val="left"/>
            </w:pPr>
            <w:r>
              <w:rPr>
                <w:rFonts w:ascii="Georgia" w:hAnsi="Georgia" w:eastAsia="Georgia"/>
                <w:b/>
                <w:i w:val="0"/>
                <w:color w:val="FF0000"/>
                <w:sz w:val="22"/>
              </w:rPr>
              <w:t xml:space="preserve">(200,000) </w:t>
            </w:r>
          </w:p>
        </w:tc>
      </w:tr>
      <w:tr>
        <w:trPr>
          <w:trHeight w:hRule="exact" w:val="324"/>
        </w:trPr>
        <w:tc>
          <w:tcPr>
            <w:tcW w:type="dxa" w:w="6486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32" w:firstLine="0"/>
              <w:jc w:val="righ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Balance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44" w:firstLine="0"/>
              <w:jc w:val="right"/>
            </w:pPr>
            <w:r>
              <w:rPr>
                <w:rFonts w:ascii="Georgia" w:hAnsi="Georgia" w:eastAsia="Georgia"/>
                <w:b/>
                <w:i w:val="0"/>
                <w:color w:val="000000"/>
                <w:sz w:val="22"/>
              </w:rPr>
              <w:t xml:space="preserve">30,000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866" w:right="1440" w:bottom="7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98" w:lineRule="auto" w:before="0" w:after="124"/>
        <w:ind w:left="360" w:right="2304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19: Human Development Index (HDI) </w:t>
      </w:r>
      <w:r>
        <w:br/>
      </w: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trends, 1980 to 2010. Source: Barro-Lee March, 2010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50"/>
        </w:trPr>
        <w:tc>
          <w:tcPr>
            <w:tcW w:type="dxa" w:w="181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Country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1980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1990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</w:t>
            </w:r>
          </w:p>
        </w:tc>
      </w:tr>
      <w:tr>
        <w:trPr>
          <w:trHeight w:hRule="exact" w:val="452"/>
        </w:trPr>
        <w:tc>
          <w:tcPr>
            <w:tcW w:type="dxa" w:w="181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Afghanistan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0.78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1.48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2.16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3.33 </w:t>
            </w:r>
          </w:p>
        </w:tc>
      </w:tr>
      <w:tr>
        <w:trPr>
          <w:trHeight w:hRule="exact" w:val="580"/>
        </w:trPr>
        <w:tc>
          <w:tcPr>
            <w:tcW w:type="dxa" w:w="181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Albania </w:t>
            </w:r>
          </w:p>
        </w:tc>
        <w:tc>
          <w:tcPr>
            <w:tcW w:type="dxa" w:w="127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8.89 </w:t>
            </w:r>
          </w:p>
        </w:tc>
        <w:tc>
          <w:tcPr>
            <w:tcW w:type="dxa" w:w="127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9.67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9.89 </w:t>
            </w:r>
          </w:p>
        </w:tc>
        <w:tc>
          <w:tcPr>
            <w:tcW w:type="dxa" w:w="127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10.38 </w:t>
            </w:r>
          </w:p>
        </w:tc>
      </w:tr>
      <w:tr>
        <w:trPr>
          <w:trHeight w:hRule="exact" w:val="456"/>
        </w:trPr>
        <w:tc>
          <w:tcPr>
            <w:tcW w:type="dxa" w:w="181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Algeria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4.74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3.33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5.50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7.24 </w:t>
            </w:r>
          </w:p>
        </w:tc>
      </w:tr>
      <w:tr>
        <w:trPr>
          <w:trHeight w:hRule="exact" w:val="454"/>
        </w:trPr>
        <w:tc>
          <w:tcPr>
            <w:tcW w:type="dxa" w:w="181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Andorra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4.98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5.63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9.09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10.35 </w:t>
            </w:r>
          </w:p>
        </w:tc>
      </w:tr>
      <w:tr>
        <w:trPr>
          <w:trHeight w:hRule="exact" w:val="452"/>
        </w:trPr>
        <w:tc>
          <w:tcPr>
            <w:tcW w:type="dxa" w:w="181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Angola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7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-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4.42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4.42 </w:t>
            </w:r>
          </w:p>
        </w:tc>
      </w:tr>
    </w:tbl>
    <w:p>
      <w:pPr>
        <w:autoSpaceDN w:val="0"/>
        <w:autoSpaceDE w:val="0"/>
        <w:widowControl/>
        <w:spacing w:line="271" w:lineRule="auto" w:before="534" w:after="124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20: footnotes referenced from within a table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610"/>
        </w:trPr>
        <w:tc>
          <w:tcPr>
            <w:tcW w:type="dxa" w:w="6064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Expenditure by function £million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2009/10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2010/11</w:t>
            </w:r>
            <w:r>
              <w:rPr>
                <w:rFonts w:ascii="Verdana" w:hAnsi="Verdana" w:eastAsia="Verdana"/>
                <w:b w:val="0"/>
                <w:i w:val="0"/>
                <w:color w:val="FF0000"/>
                <w:sz w:val="13"/>
              </w:rPr>
              <w:t xml:space="preserve">1 </w:t>
            </w:r>
          </w:p>
        </w:tc>
      </w:tr>
      <w:tr>
        <w:trPr>
          <w:trHeight w:hRule="exact" w:val="396"/>
        </w:trPr>
        <w:tc>
          <w:tcPr>
            <w:tcW w:type="dxa" w:w="294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Policy functions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22.5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30.57 </w:t>
            </w:r>
          </w:p>
        </w:tc>
      </w:tr>
      <w:tr>
        <w:trPr>
          <w:trHeight w:hRule="exact" w:val="398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Information</w:t>
            </w:r>
            <w:r>
              <w:rPr>
                <w:rFonts w:ascii="Verdana" w:hAnsi="Verdana" w:eastAsia="Verdana"/>
                <w:b w:val="0"/>
                <w:i w:val="0"/>
                <w:color w:val="FF0000"/>
                <w:sz w:val="13"/>
              </w:rPr>
              <w:t xml:space="preserve">2 </w:t>
            </w:r>
          </w:p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10.2 </w:t>
            </w:r>
          </w:p>
        </w:tc>
        <w:tc>
          <w:tcPr>
            <w:tcW w:type="dxa" w:w="139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14.8 </w:t>
            </w:r>
          </w:p>
        </w:tc>
      </w:tr>
      <w:tr>
        <w:trPr>
          <w:trHeight w:hRule="exact" w:val="396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Contingency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2.6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1.2 </w:t>
            </w:r>
          </w:p>
        </w:tc>
      </w:tr>
      <w:tr>
        <w:trPr>
          <w:trHeight w:hRule="exact" w:val="398"/>
        </w:trPr>
        <w:tc>
          <w:tcPr>
            <w:tcW w:type="dxa" w:w="294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Remunerated functions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Agency services</w:t>
            </w:r>
            <w:r>
              <w:rPr>
                <w:rFonts w:ascii="Verdana" w:hAnsi="Verdana" w:eastAsia="Verdana"/>
                <w:b w:val="0"/>
                <w:i w:val="0"/>
                <w:color w:val="FF0000"/>
                <w:sz w:val="13"/>
              </w:rPr>
              <w:t xml:space="preserve">3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44.7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35.91 </w:t>
            </w:r>
          </w:p>
        </w:tc>
      </w:tr>
      <w:tr>
        <w:trPr>
          <w:trHeight w:hRule="exact" w:val="396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Payments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22.41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19.88 </w:t>
            </w:r>
          </w:p>
        </w:tc>
      </w:tr>
      <w:tr>
        <w:trPr>
          <w:trHeight w:hRule="exact" w:val="396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Banking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22.90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44.23 </w:t>
            </w:r>
          </w:p>
        </w:tc>
      </w:tr>
      <w:tr>
        <w:trPr>
          <w:trHeight w:hRule="exact" w:val="398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12.69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10.32 </w:t>
            </w:r>
          </w:p>
        </w:tc>
      </w:tr>
    </w:tbl>
    <w:p>
      <w:pPr>
        <w:autoSpaceDN w:val="0"/>
        <w:autoSpaceDE w:val="0"/>
        <w:widowControl/>
        <w:spacing w:line="272" w:lineRule="exact" w:before="196" w:after="0"/>
        <w:ind w:left="36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(1) Provisional total as of publication date. </w:t>
      </w:r>
    </w:p>
    <w:p>
      <w:pPr>
        <w:autoSpaceDN w:val="0"/>
        <w:autoSpaceDE w:val="0"/>
        <w:widowControl/>
        <w:spacing w:line="272" w:lineRule="exact" w:before="0" w:after="0"/>
        <w:ind w:left="36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(2) Costs associated with on-going information programmes. </w:t>
      </w: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center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(3) From the management accounts, net of recoveries and including interest charges </w:t>
      </w:r>
    </w:p>
    <w:p>
      <w:pPr>
        <w:sectPr>
          <w:pgSz w:w="12240" w:h="15840"/>
          <w:pgMar w:top="74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1" w:lineRule="auto" w:before="0" w:after="124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21: footnotes replaced by additional table summary text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610"/>
        </w:trPr>
        <w:tc>
          <w:tcPr>
            <w:tcW w:type="dxa" w:w="6064"/>
            <w:gridSpan w:val="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Expenditure by function £million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2009/10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2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2010/11</w:t>
            </w:r>
          </w:p>
        </w:tc>
      </w:tr>
      <w:tr>
        <w:trPr>
          <w:trHeight w:hRule="exact" w:val="398"/>
        </w:trPr>
        <w:tc>
          <w:tcPr>
            <w:tcW w:type="dxa" w:w="294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Policy functions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22.5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30.57 </w:t>
            </w:r>
          </w:p>
        </w:tc>
      </w:tr>
      <w:tr>
        <w:trPr>
          <w:trHeight w:hRule="exact" w:val="394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Information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10.2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14.8 </w:t>
            </w:r>
          </w:p>
        </w:tc>
      </w:tr>
      <w:tr>
        <w:trPr>
          <w:trHeight w:hRule="exact" w:val="398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Contingency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2.6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1.2 </w:t>
            </w:r>
          </w:p>
        </w:tc>
      </w:tr>
      <w:tr>
        <w:trPr>
          <w:trHeight w:hRule="exact" w:val="398"/>
        </w:trPr>
        <w:tc>
          <w:tcPr>
            <w:tcW w:type="dxa" w:w="2944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Remunerated functions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Agency services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44.7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35.91 </w:t>
            </w:r>
          </w:p>
        </w:tc>
      </w:tr>
      <w:tr>
        <w:trPr>
          <w:trHeight w:hRule="exact" w:val="396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Payments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22.41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19.88 </w:t>
            </w:r>
          </w:p>
        </w:tc>
      </w:tr>
      <w:tr>
        <w:trPr>
          <w:trHeight w:hRule="exact" w:val="398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Banking </w:t>
            </w:r>
          </w:p>
        </w:tc>
        <w:tc>
          <w:tcPr>
            <w:tcW w:type="dxa" w:w="139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22.90 </w:t>
            </w:r>
          </w:p>
        </w:tc>
        <w:tc>
          <w:tcPr>
            <w:tcW w:type="dxa" w:w="139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44.23 </w:t>
            </w:r>
          </w:p>
        </w:tc>
      </w:tr>
      <w:tr>
        <w:trPr>
          <w:trHeight w:hRule="exact" w:val="396"/>
        </w:trPr>
        <w:tc>
          <w:tcPr>
            <w:tcW w:type="dxa" w:w="2340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12.69 </w:t>
            </w:r>
          </w:p>
        </w:tc>
        <w:tc>
          <w:tcPr>
            <w:tcW w:type="dxa" w:w="139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10.32 </w:t>
            </w:r>
          </w:p>
        </w:tc>
      </w:tr>
    </w:tbl>
    <w:p>
      <w:pPr>
        <w:autoSpaceDN w:val="0"/>
        <w:autoSpaceDE w:val="0"/>
        <w:widowControl/>
        <w:spacing w:line="271" w:lineRule="auto" w:before="532" w:after="126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22: referencing multiple endnotes from within a table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730"/>
        </w:trPr>
        <w:tc>
          <w:tcPr>
            <w:tcW w:type="dxa" w:w="280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Expenditure £m</w:t>
            </w:r>
          </w:p>
        </w:tc>
        <w:tc>
          <w:tcPr>
            <w:tcW w:type="dxa" w:w="326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44" w:right="144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Notes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1F497D"/>
                <w:sz w:val="20"/>
              </w:rPr>
              <w:t>(</w:t>
            </w:r>
            <w:r>
              <w:rPr>
                <w:u w:val="single" w:color="1f487c"/>
                <w:rFonts w:ascii="Verdana" w:hAnsi="Verdana" w:eastAsia="Verdana"/>
                <w:b w:val="0"/>
                <w:i w:val="0"/>
                <w:color w:val="1F497D"/>
                <w:sz w:val="20"/>
              </w:rPr>
              <w:t>Notes located on  page [n]</w:t>
            </w:r>
            <w:r>
              <w:rPr>
                <w:rFonts w:ascii="Verdana" w:hAnsi="Verdana" w:eastAsia="Verdana"/>
                <w:b w:val="0"/>
                <w:i w:val="0"/>
                <w:color w:val="1F497D"/>
                <w:sz w:val="20"/>
              </w:rPr>
              <w:t>)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</w:t>
            </w:r>
          </w:p>
        </w:tc>
        <w:tc>
          <w:tcPr>
            <w:tcW w:type="dxa" w:w="13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2011 </w:t>
            </w:r>
          </w:p>
        </w:tc>
      </w:tr>
      <w:tr>
        <w:trPr>
          <w:trHeight w:hRule="exact" w:val="396"/>
        </w:trPr>
        <w:tc>
          <w:tcPr>
            <w:tcW w:type="dxa" w:w="280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Information</w:t>
            </w:r>
          </w:p>
        </w:tc>
        <w:tc>
          <w:tcPr>
            <w:tcW w:type="dxa" w:w="32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10.2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14.8 </w:t>
            </w:r>
          </w:p>
        </w:tc>
      </w:tr>
      <w:tr>
        <w:trPr>
          <w:trHeight w:hRule="exact" w:val="394"/>
        </w:trPr>
        <w:tc>
          <w:tcPr>
            <w:tcW w:type="dxa" w:w="280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Contingency </w:t>
            </w:r>
          </w:p>
        </w:tc>
        <w:tc>
          <w:tcPr>
            <w:tcW w:type="dxa" w:w="32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2.6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1.2 </w:t>
            </w:r>
          </w:p>
        </w:tc>
      </w:tr>
      <w:tr>
        <w:trPr>
          <w:trHeight w:hRule="exact" w:val="400"/>
        </w:trPr>
        <w:tc>
          <w:tcPr>
            <w:tcW w:type="dxa" w:w="280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Payments </w:t>
            </w:r>
          </w:p>
        </w:tc>
        <w:tc>
          <w:tcPr>
            <w:tcW w:type="dxa" w:w="32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22.41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19.88 </w:t>
            </w:r>
          </w:p>
        </w:tc>
      </w:tr>
      <w:tr>
        <w:trPr>
          <w:trHeight w:hRule="exact" w:val="396"/>
        </w:trPr>
        <w:tc>
          <w:tcPr>
            <w:tcW w:type="dxa" w:w="280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Banking services </w:t>
            </w:r>
          </w:p>
        </w:tc>
        <w:tc>
          <w:tcPr>
            <w:tcW w:type="dxa" w:w="32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22.90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44.23 </w:t>
            </w:r>
          </w:p>
        </w:tc>
      </w:tr>
      <w:tr>
        <w:trPr>
          <w:trHeight w:hRule="exact" w:val="398"/>
        </w:trPr>
        <w:tc>
          <w:tcPr>
            <w:tcW w:type="dxa" w:w="2802"/>
            <w:tcBorders>
              <w:start w:sz="3.199999999999932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Interest </w:t>
            </w:r>
          </w:p>
        </w:tc>
        <w:tc>
          <w:tcPr>
            <w:tcW w:type="dxa" w:w="326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0.23 </w:t>
            </w:r>
          </w:p>
        </w:tc>
        <w:tc>
          <w:tcPr>
            <w:tcW w:type="dxa" w:w="137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0.10 </w:t>
            </w:r>
          </w:p>
        </w:tc>
      </w:tr>
      <w:tr>
        <w:trPr>
          <w:trHeight w:hRule="exact" w:val="396"/>
        </w:trPr>
        <w:tc>
          <w:tcPr>
            <w:tcW w:type="dxa" w:w="280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Dividends </w:t>
            </w:r>
          </w:p>
        </w:tc>
        <w:tc>
          <w:tcPr>
            <w:tcW w:type="dxa" w:w="32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2.5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3.68 </w:t>
            </w:r>
          </w:p>
        </w:tc>
      </w:tr>
      <w:tr>
        <w:trPr>
          <w:trHeight w:hRule="exact" w:val="396"/>
        </w:trPr>
        <w:tc>
          <w:tcPr>
            <w:tcW w:type="dxa" w:w="2802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326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12.69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10.32 </w:t>
            </w:r>
          </w:p>
        </w:tc>
      </w:tr>
    </w:tbl>
    <w:p>
      <w:pPr>
        <w:autoSpaceDN w:val="0"/>
        <w:autoSpaceDE w:val="0"/>
        <w:widowControl/>
        <w:spacing w:line="298" w:lineRule="auto" w:before="534" w:after="128"/>
        <w:ind w:left="360" w:right="1008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23: simulated table created using tabs and containing no </w:t>
      </w: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structure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96"/>
        </w:trPr>
        <w:tc>
          <w:tcPr>
            <w:tcW w:type="dxa" w:w="1772"/>
            <w:tcBorders>
              <w:start w:sz="1.6000000000000227" w:val="single" w:color="#C4BB95"/>
              <w:top w:sz="2.399999999999636" w:val="single" w:color="#C4BB95"/>
              <w:end w:sz="2.400000000000091" w:val="single" w:color="#C4BB95"/>
              <w:bottom w:sz="1.5999999999994543" w:val="single" w:color="#C4BB9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42"/>
            <w:gridSpan w:val="2"/>
            <w:tcBorders>
              <w:start w:sz="2.400000000000091" w:val="single" w:color="#C4BB95"/>
              <w:top w:sz="2.399999999999636" w:val="single" w:color="#C4BB95"/>
              <w:end w:sz="1.599999999999909" w:val="single" w:color="#C4BB95"/>
              <w:bottom w:sz="1.5999999999994543" w:val="single" w:color="#C4BB9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2008</w:t>
            </w:r>
          </w:p>
        </w:tc>
        <w:tc>
          <w:tcPr>
            <w:tcW w:type="dxa" w:w="3542"/>
            <w:gridSpan w:val="2"/>
            <w:tcBorders>
              <w:start w:sz="1.599999999999909" w:val="single" w:color="#C4BB95"/>
              <w:top w:sz="2.399999999999636" w:val="single" w:color="#C4BB95"/>
              <w:end w:sz="1.6000000000003638" w:val="single" w:color="#C4BB95"/>
              <w:bottom w:sz="1.5999999999994543" w:val="single" w:color="#C4BB9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</w:tr>
      <w:tr>
        <w:trPr>
          <w:trHeight w:hRule="exact" w:val="396"/>
        </w:trPr>
        <w:tc>
          <w:tcPr>
            <w:tcW w:type="dxa" w:w="1772"/>
            <w:tcBorders>
              <w:start w:sz="1.6000000000000227" w:val="single" w:color="#C4BB95"/>
              <w:top w:sz="1.5999999999994543" w:val="single" w:color="#C4BB95"/>
              <w:end w:sz="2.400000000000091" w:val="single" w:color="#C4BB95"/>
              <w:bottom w:sz="1.6000000000003638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6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1770"/>
            <w:tcBorders>
              <w:start w:sz="2.400000000000091" w:val="single" w:color="#C4BB95"/>
              <w:top w:sz="1.5999999999994543" w:val="single" w:color="#C4BB95"/>
              <w:end w:sz="1.599999999999909" w:val="single" w:color="#C4BB95"/>
              <w:bottom w:sz="1.6000000000003638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Entered</w:t>
            </w:r>
          </w:p>
        </w:tc>
        <w:tc>
          <w:tcPr>
            <w:tcW w:type="dxa" w:w="1772"/>
            <w:tcBorders>
              <w:start w:sz="1.599999999999909" w:val="single" w:color="#C4BB95"/>
              <w:top w:sz="1.5999999999994543" w:val="single" w:color="#C4BB95"/>
              <w:end w:sz="1.599999999999909" w:val="single" w:color="#C4BB95"/>
              <w:bottom w:sz="1.6000000000003638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Completed</w:t>
            </w:r>
          </w:p>
        </w:tc>
        <w:tc>
          <w:tcPr>
            <w:tcW w:type="dxa" w:w="1770"/>
            <w:tcBorders>
              <w:start w:sz="1.599999999999909" w:val="single" w:color="#C4BB95"/>
              <w:top w:sz="1.5999999999994543" w:val="single" w:color="#C4BB95"/>
              <w:end w:sz="1.599999999999909" w:val="single" w:color="#C4BB95"/>
              <w:bottom w:sz="1.6000000000003638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Entered</w:t>
            </w:r>
          </w:p>
        </w:tc>
        <w:tc>
          <w:tcPr>
            <w:tcW w:type="dxa" w:w="1772"/>
            <w:tcBorders>
              <w:start w:sz="1.599999999999909" w:val="single" w:color="#C4BB95"/>
              <w:top w:sz="1.5999999999994543" w:val="single" w:color="#C4BB95"/>
              <w:end w:sz="1.6000000000003638" w:val="single" w:color="#C4BB95"/>
              <w:bottom w:sz="1.6000000000003638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Completed</w:t>
            </w:r>
          </w:p>
        </w:tc>
      </w:tr>
      <w:tr>
        <w:trPr>
          <w:trHeight w:hRule="exact" w:val="398"/>
        </w:trPr>
        <w:tc>
          <w:tcPr>
            <w:tcW w:type="dxa" w:w="1772"/>
            <w:tcBorders>
              <w:start w:sz="1.6000000000000227" w:val="single" w:color="#C4BB95"/>
              <w:top w:sz="1.6000000000003638" w:val="single" w:color="#C4BB95"/>
              <w:end w:sz="2.400000000000091" w:val="single" w:color="#C4BB95"/>
              <w:bottom w:sz="2.399999999999636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6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Bob </w:t>
            </w:r>
          </w:p>
        </w:tc>
        <w:tc>
          <w:tcPr>
            <w:tcW w:type="dxa" w:w="1770"/>
            <w:tcBorders>
              <w:start w:sz="2.400000000000091" w:val="single" w:color="#C4BB95"/>
              <w:top w:sz="1.6000000000003638" w:val="single" w:color="#C4BB95"/>
              <w:end w:sz="1.599999999999909" w:val="single" w:color="#C4BB95"/>
              <w:bottom w:sz="2.399999999999636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772"/>
            <w:tcBorders>
              <w:start w:sz="1.599999999999909" w:val="single" w:color="#C4BB95"/>
              <w:top w:sz="1.6000000000003638" w:val="single" w:color="#C4BB95"/>
              <w:end w:sz="1.599999999999909" w:val="single" w:color="#C4BB95"/>
              <w:bottom w:sz="2.399999999999636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770"/>
            <w:tcBorders>
              <w:start w:sz="1.599999999999909" w:val="single" w:color="#C4BB95"/>
              <w:top w:sz="1.6000000000003638" w:val="single" w:color="#C4BB95"/>
              <w:end w:sz="1.599999999999909" w:val="single" w:color="#C4BB95"/>
              <w:bottom w:sz="2.399999999999636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772"/>
            <w:tcBorders>
              <w:start w:sz="1.599999999999909" w:val="single" w:color="#C4BB95"/>
              <w:top w:sz="1.6000000000003638" w:val="single" w:color="#C4BB95"/>
              <w:end w:sz="1.6000000000003638" w:val="single" w:color="#C4BB95"/>
              <w:bottom w:sz="2.399999999999636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19 </w:t>
            </w:r>
          </w:p>
        </w:tc>
      </w:tr>
      <w:tr>
        <w:trPr>
          <w:trHeight w:hRule="exact" w:val="376"/>
        </w:trPr>
        <w:tc>
          <w:tcPr>
            <w:tcW w:type="dxa" w:w="1772"/>
            <w:tcBorders>
              <w:start w:sz="1.6000000000000227" w:val="single" w:color="#C4BB95"/>
              <w:top w:sz="2.399999999999636" w:val="single" w:color="#C4BB95"/>
              <w:end w:sz="2.400000000000091" w:val="single" w:color="#C4BB95"/>
              <w:bottom w:sz="1.5999999999994543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6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Sue </w:t>
            </w:r>
          </w:p>
        </w:tc>
        <w:tc>
          <w:tcPr>
            <w:tcW w:type="dxa" w:w="1770"/>
            <w:tcBorders>
              <w:start w:sz="2.400000000000091" w:val="single" w:color="#C4BB95"/>
              <w:top w:sz="2.399999999999636" w:val="single" w:color="#C4BB95"/>
              <w:end w:sz="1.599999999999909" w:val="single" w:color="#C4BB95"/>
              <w:bottom w:sz="1.5999999999994543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1772"/>
            <w:tcBorders>
              <w:start w:sz="1.599999999999909" w:val="single" w:color="#C4BB95"/>
              <w:top w:sz="2.399999999999636" w:val="single" w:color="#C4BB95"/>
              <w:end w:sz="1.599999999999909" w:val="single" w:color="#C4BB95"/>
              <w:bottom w:sz="1.5999999999994543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770"/>
            <w:tcBorders>
              <w:start w:sz="1.599999999999909" w:val="single" w:color="#C4BB95"/>
              <w:top w:sz="2.399999999999636" w:val="single" w:color="#C4BB95"/>
              <w:end w:sz="1.599999999999909" w:val="single" w:color="#C4BB95"/>
              <w:bottom w:sz="1.5999999999994543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772"/>
            <w:tcBorders>
              <w:start w:sz="1.599999999999909" w:val="single" w:color="#C4BB95"/>
              <w:top w:sz="2.399999999999636" w:val="single" w:color="#C4BB95"/>
              <w:end w:sz="1.6000000000003638" w:val="single" w:color="#C4BB95"/>
              <w:bottom w:sz="1.5999999999994543" w:val="single" w:color="#C4BB9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4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1" w:lineRule="auto" w:before="0" w:after="124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24: year-end financial statement (£, thousands)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362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2008 </w:t>
            </w:r>
          </w:p>
        </w:tc>
      </w:tr>
      <w:tr>
        <w:trPr>
          <w:trHeight w:hRule="exact" w:val="340"/>
        </w:trPr>
        <w:tc>
          <w:tcPr>
            <w:tcW w:type="dxa" w:w="8856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Non-current assets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Buildings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445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222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654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423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Intangibles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123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453 </w:t>
            </w:r>
          </w:p>
        </w:tc>
      </w:tr>
      <w:tr>
        <w:trPr>
          <w:trHeight w:hRule="exact" w:val="340"/>
        </w:trPr>
        <w:tc>
          <w:tcPr>
            <w:tcW w:type="dxa" w:w="8856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Current assets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Trade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435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634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231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524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123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482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211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254 </w:t>
            </w:r>
          </w:p>
        </w:tc>
      </w:tr>
      <w:tr>
        <w:trPr>
          <w:trHeight w:hRule="exact" w:val="342"/>
        </w:trPr>
        <w:tc>
          <w:tcPr>
            <w:tcW w:type="dxa" w:w="8856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Current liabilities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Trade liabilities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125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421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Financial debt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231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474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572 </w:t>
            </w:r>
          </w:p>
        </w:tc>
      </w:tr>
      <w:tr>
        <w:trPr>
          <w:trHeight w:hRule="exact" w:val="340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Provisions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312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347 </w:t>
            </w:r>
          </w:p>
        </w:tc>
      </w:tr>
    </w:tbl>
    <w:p>
      <w:pPr>
        <w:autoSpaceDN w:val="0"/>
        <w:autoSpaceDE w:val="0"/>
        <w:widowControl/>
        <w:spacing w:line="271" w:lineRule="auto" w:before="532" w:after="126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25: setting column and row scope via the tags panel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50"/>
        </w:trPr>
        <w:tc>
          <w:tcPr>
            <w:tcW w:type="dxa" w:w="17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2008</w:t>
            </w:r>
          </w:p>
        </w:tc>
        <w:tc>
          <w:tcPr>
            <w:tcW w:type="dxa" w:w="3544"/>
            <w:gridSpan w:val="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</w:tr>
      <w:tr>
        <w:trPr>
          <w:trHeight w:hRule="exact" w:val="396"/>
        </w:trPr>
        <w:tc>
          <w:tcPr>
            <w:tcW w:type="dxa" w:w="17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Entered</w:t>
            </w:r>
          </w:p>
        </w:tc>
        <w:tc>
          <w:tcPr>
            <w:tcW w:type="dxa" w:w="1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Won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Entered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Won</w:t>
            </w:r>
          </w:p>
        </w:tc>
      </w:tr>
      <w:tr>
        <w:trPr>
          <w:trHeight w:hRule="exact" w:val="398"/>
        </w:trPr>
        <w:tc>
          <w:tcPr>
            <w:tcW w:type="dxa" w:w="17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Bob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1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19 </w:t>
            </w:r>
          </w:p>
        </w:tc>
      </w:tr>
      <w:tr>
        <w:trPr>
          <w:trHeight w:hRule="exact" w:val="396"/>
        </w:trPr>
        <w:tc>
          <w:tcPr>
            <w:tcW w:type="dxa" w:w="17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Sue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>44</w:t>
            </w:r>
          </w:p>
        </w:tc>
        <w:tc>
          <w:tcPr>
            <w:tcW w:type="dxa" w:w="1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 </w:t>
            </w:r>
          </w:p>
        </w:tc>
      </w:tr>
      <w:tr>
        <w:trPr>
          <w:trHeight w:hRule="exact" w:val="398"/>
        </w:trPr>
        <w:tc>
          <w:tcPr>
            <w:tcW w:type="dxa" w:w="17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Sam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1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177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298" w:lineRule="auto" w:before="532" w:after="124"/>
        <w:ind w:left="360" w:right="576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26: courses offered by Institution X. A = Bachelor of Science, </w:t>
      </w: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B = Bachelor of Arts, C = Masters, D = Doctorate, E = Diploma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56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2006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2007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2008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0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Economics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C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C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C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International relations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E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E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Philosophy </w:t>
            </w:r>
          </w:p>
        </w:tc>
        <w:tc>
          <w:tcPr>
            <w:tcW w:type="dxa" w:w="13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Politics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D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D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 </w:t>
            </w:r>
          </w:p>
        </w:tc>
      </w:tr>
      <w:tr>
        <w:trPr>
          <w:trHeight w:hRule="exact" w:val="340"/>
        </w:trPr>
        <w:tc>
          <w:tcPr>
            <w:tcW w:type="dxa" w:w="294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Mathematics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B, C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B </w:t>
            </w:r>
          </w:p>
        </w:tc>
        <w:tc>
          <w:tcPr>
            <w:tcW w:type="dxa" w:w="134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  <w:tc>
          <w:tcPr>
            <w:tcW w:type="dxa" w:w="13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</w:tr>
      <w:tr>
        <w:trPr>
          <w:trHeight w:hRule="exact" w:val="320"/>
        </w:trPr>
        <w:tc>
          <w:tcPr>
            <w:tcW w:type="dxa" w:w="2944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English </w:t>
            </w:r>
          </w:p>
        </w:tc>
        <w:tc>
          <w:tcPr>
            <w:tcW w:type="dxa" w:w="13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C </w:t>
            </w:r>
          </w:p>
        </w:tc>
        <w:tc>
          <w:tcPr>
            <w:tcW w:type="dxa" w:w="13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B </w:t>
            </w:r>
          </w:p>
        </w:tc>
        <w:tc>
          <w:tcPr>
            <w:tcW w:type="dxa" w:w="134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A,B </w:t>
            </w:r>
          </w:p>
        </w:tc>
        <w:tc>
          <w:tcPr>
            <w:tcW w:type="dxa" w:w="13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A, C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46" w:right="1440" w:bottom="1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1" w:lineRule="auto" w:before="0" w:after="124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27: “table” with columns simulated by using tab stops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3120"/>
        <w:gridCol w:w="3120"/>
        <w:gridCol w:w="3120"/>
      </w:tblGrid>
      <w:tr>
        <w:trPr>
          <w:trHeight w:hRule="exact" w:val="340"/>
        </w:trPr>
        <w:tc>
          <w:tcPr>
            <w:tcW w:type="dxa" w:w="507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198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Apples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Pears </w:t>
            </w:r>
          </w:p>
        </w:tc>
      </w:tr>
      <w:tr>
        <w:trPr>
          <w:trHeight w:hRule="exact" w:val="340"/>
        </w:trPr>
        <w:tc>
          <w:tcPr>
            <w:tcW w:type="dxa" w:w="507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Bob Scott </w:t>
            </w:r>
          </w:p>
        </w:tc>
        <w:tc>
          <w:tcPr>
            <w:tcW w:type="dxa" w:w="198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2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25 </w:t>
            </w:r>
          </w:p>
        </w:tc>
      </w:tr>
      <w:tr>
        <w:trPr>
          <w:trHeight w:hRule="exact" w:val="340"/>
        </w:trPr>
        <w:tc>
          <w:tcPr>
            <w:tcW w:type="dxa" w:w="507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Susan. P. Arnold-Jones, BA, FRSA, MD </w:t>
            </w:r>
          </w:p>
        </w:tc>
        <w:tc>
          <w:tcPr>
            <w:tcW w:type="dxa" w:w="198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15 </w:t>
            </w:r>
          </w:p>
        </w:tc>
      </w:tr>
      <w:tr>
        <w:trPr>
          <w:trHeight w:hRule="exact" w:val="340"/>
        </w:trPr>
        <w:tc>
          <w:tcPr>
            <w:tcW w:type="dxa" w:w="507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32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Sam Holder-Dickinson </w:t>
            </w:r>
          </w:p>
        </w:tc>
        <w:tc>
          <w:tcPr>
            <w:tcW w:type="dxa" w:w="198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6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6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98" w:lineRule="auto" w:before="534" w:after="128"/>
        <w:ind w:left="360" w:right="288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28: year-end financial table (£, thousands) – headings problem </w:t>
      </w: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revisited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2340"/>
        <w:gridCol w:w="2340"/>
        <w:gridCol w:w="2340"/>
        <w:gridCol w:w="2340"/>
      </w:tblGrid>
      <w:tr>
        <w:trPr>
          <w:trHeight w:hRule="exact" w:val="386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2008 </w:t>
            </w:r>
          </w:p>
        </w:tc>
      </w:tr>
      <w:tr>
        <w:trPr>
          <w:trHeight w:hRule="exact" w:val="338"/>
        </w:trPr>
        <w:tc>
          <w:tcPr>
            <w:tcW w:type="dxa" w:w="8856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Non-current assets</w:t>
            </w:r>
          </w:p>
        </w:tc>
      </w:tr>
      <w:tr>
        <w:trPr>
          <w:trHeight w:hRule="exact" w:val="338"/>
        </w:trPr>
        <w:tc>
          <w:tcPr>
            <w:tcW w:type="dxa" w:w="351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Buildings </w:t>
            </w:r>
          </w:p>
        </w:tc>
        <w:tc>
          <w:tcPr>
            <w:tcW w:type="dxa" w:w="18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345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445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222 </w:t>
            </w:r>
          </w:p>
        </w:tc>
      </w:tr>
      <w:tr>
        <w:trPr>
          <w:trHeight w:hRule="exact" w:val="344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654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423 </w:t>
            </w:r>
          </w:p>
        </w:tc>
      </w:tr>
      <w:tr>
        <w:trPr>
          <w:trHeight w:hRule="exact" w:val="338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Intangibles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123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453 </w:t>
            </w:r>
          </w:p>
        </w:tc>
      </w:tr>
      <w:tr>
        <w:trPr>
          <w:trHeight w:hRule="exact" w:val="338"/>
        </w:trPr>
        <w:tc>
          <w:tcPr>
            <w:tcW w:type="dxa" w:w="8856"/>
            <w:gridSpan w:val="4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Current assets</w:t>
            </w:r>
          </w:p>
        </w:tc>
      </w:tr>
      <w:tr>
        <w:trPr>
          <w:trHeight w:hRule="exact" w:val="344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Trade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435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634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231 </w:t>
            </w:r>
          </w:p>
        </w:tc>
      </w:tr>
      <w:tr>
        <w:trPr>
          <w:trHeight w:hRule="exact" w:val="338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524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123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482 </w:t>
            </w:r>
          </w:p>
        </w:tc>
      </w:tr>
      <w:tr>
        <w:trPr>
          <w:trHeight w:hRule="exact" w:val="338"/>
        </w:trPr>
        <w:tc>
          <w:tcPr>
            <w:tcW w:type="dxa" w:w="351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8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223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211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254 </w:t>
            </w:r>
          </w:p>
        </w:tc>
      </w:tr>
      <w:tr>
        <w:trPr>
          <w:trHeight w:hRule="exact" w:val="344"/>
        </w:trPr>
        <w:tc>
          <w:tcPr>
            <w:tcW w:type="dxa" w:w="8856"/>
            <w:gridSpan w:val="4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>Current liabilities</w:t>
            </w:r>
          </w:p>
        </w:tc>
      </w:tr>
      <w:tr>
        <w:trPr>
          <w:trHeight w:hRule="exact" w:val="338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Trade liabilities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125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421 </w:t>
            </w:r>
          </w:p>
        </w:tc>
      </w:tr>
      <w:tr>
        <w:trPr>
          <w:trHeight w:hRule="exact" w:val="338"/>
        </w:trPr>
        <w:tc>
          <w:tcPr>
            <w:tcW w:type="dxa" w:w="3510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Financial debt </w:t>
            </w:r>
          </w:p>
        </w:tc>
        <w:tc>
          <w:tcPr>
            <w:tcW w:type="dxa" w:w="184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231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474 </w:t>
            </w:r>
          </w:p>
        </w:tc>
        <w:tc>
          <w:tcPr>
            <w:tcW w:type="dxa" w:w="180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572 </w:t>
            </w:r>
          </w:p>
        </w:tc>
      </w:tr>
      <w:tr>
        <w:trPr>
          <w:trHeight w:hRule="exact" w:val="324"/>
        </w:trPr>
        <w:tc>
          <w:tcPr>
            <w:tcW w:type="dxa" w:w="3510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Provisions </w:t>
            </w:r>
          </w:p>
        </w:tc>
        <w:tc>
          <w:tcPr>
            <w:tcW w:type="dxa" w:w="184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312 </w:t>
            </w:r>
          </w:p>
        </w:tc>
        <w:tc>
          <w:tcPr>
            <w:tcW w:type="dxa" w:w="180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347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4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71" w:lineRule="auto" w:before="0" w:after="124"/>
        <w:ind w:left="360" w:right="0" w:firstLine="0"/>
        <w:jc w:val="left"/>
      </w:pPr>
      <w:r>
        <w:rPr>
          <w:rFonts w:ascii="Verdana,Bold" w:hAnsi="Verdana,Bold" w:eastAsia="Verdana,Bold"/>
          <w:b/>
          <w:i w:val="0"/>
          <w:color w:val="000000"/>
          <w:sz w:val="22"/>
        </w:rPr>
        <w:t xml:space="preserve">Table 29: multiple headers attributes for each data cell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80"/>
        </w:trPr>
        <w:tc>
          <w:tcPr>
            <w:tcW w:type="dxa" w:w="251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South America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Asia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Africa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Australia </w:t>
            </w:r>
          </w:p>
        </w:tc>
      </w:tr>
      <w:tr>
        <w:trPr>
          <w:trHeight w:hRule="exact" w:val="342"/>
        </w:trPr>
        <w:tc>
          <w:tcPr>
            <w:tcW w:type="dxa" w:w="8856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2010 </w:t>
            </w:r>
          </w:p>
        </w:tc>
      </w:tr>
      <w:tr>
        <w:trPr>
          <w:trHeight w:hRule="exact" w:val="340"/>
        </w:trPr>
        <w:tc>
          <w:tcPr>
            <w:tcW w:type="dxa" w:w="251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Highest average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523.6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467.4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405.0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340.5 </w:t>
            </w:r>
          </w:p>
        </w:tc>
      </w:tr>
      <w:tr>
        <w:trPr>
          <w:trHeight w:hRule="exact" w:val="338"/>
        </w:trPr>
        <w:tc>
          <w:tcPr>
            <w:tcW w:type="dxa" w:w="251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Highest in 24 hours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73.1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54.1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27.2 </w:t>
            </w:r>
          </w:p>
        </w:tc>
        <w:tc>
          <w:tcPr>
            <w:tcW w:type="dxa" w:w="137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66.3 </w:t>
            </w:r>
          </w:p>
        </w:tc>
      </w:tr>
      <w:tr>
        <w:trPr>
          <w:trHeight w:hRule="exact" w:val="342"/>
        </w:trPr>
        <w:tc>
          <w:tcPr>
            <w:tcW w:type="dxa" w:w="251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Highest in 12 hours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42.4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30.1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15.9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40.3 </w:t>
            </w:r>
          </w:p>
        </w:tc>
      </w:tr>
      <w:tr>
        <w:trPr>
          <w:trHeight w:hRule="exact" w:val="340"/>
        </w:trPr>
        <w:tc>
          <w:tcPr>
            <w:tcW w:type="dxa" w:w="8856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2009 </w:t>
            </w:r>
          </w:p>
        </w:tc>
      </w:tr>
      <w:tr>
        <w:trPr>
          <w:trHeight w:hRule="exact" w:val="338"/>
        </w:trPr>
        <w:tc>
          <w:tcPr>
            <w:tcW w:type="dxa" w:w="251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Highest average </w:t>
            </w:r>
          </w:p>
        </w:tc>
        <w:tc>
          <w:tcPr>
            <w:tcW w:type="dxa" w:w="212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487.7 </w:t>
            </w:r>
          </w:p>
        </w:tc>
        <w:tc>
          <w:tcPr>
            <w:tcW w:type="dxa" w:w="142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453.6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398.7 </w:t>
            </w:r>
          </w:p>
        </w:tc>
        <w:tc>
          <w:tcPr>
            <w:tcW w:type="dxa" w:w="137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356 </w:t>
            </w:r>
          </w:p>
        </w:tc>
      </w:tr>
      <w:tr>
        <w:trPr>
          <w:trHeight w:hRule="exact" w:val="342"/>
        </w:trPr>
        <w:tc>
          <w:tcPr>
            <w:tcW w:type="dxa" w:w="251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Highest in 24 hours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67.2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53.2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44.3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53.8 </w:t>
            </w:r>
          </w:p>
        </w:tc>
      </w:tr>
      <w:tr>
        <w:trPr>
          <w:trHeight w:hRule="exact" w:val="340"/>
        </w:trPr>
        <w:tc>
          <w:tcPr>
            <w:tcW w:type="dxa" w:w="251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Highest in 12 hours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34.7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34.1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29.8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31.0 </w:t>
            </w:r>
          </w:p>
        </w:tc>
      </w:tr>
      <w:tr>
        <w:trPr>
          <w:trHeight w:hRule="exact" w:val="338"/>
        </w:trPr>
        <w:tc>
          <w:tcPr>
            <w:tcW w:type="dxa" w:w="8856"/>
            <w:gridSpan w:val="5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2008 </w:t>
            </w:r>
          </w:p>
        </w:tc>
      </w:tr>
      <w:tr>
        <w:trPr>
          <w:trHeight w:hRule="exact" w:val="344"/>
        </w:trPr>
        <w:tc>
          <w:tcPr>
            <w:tcW w:type="dxa" w:w="251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104" w:right="0" w:firstLine="0"/>
              <w:jc w:val="left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Highest average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496.7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444.3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502.1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399.6 </w:t>
            </w:r>
          </w:p>
        </w:tc>
      </w:tr>
      <w:tr>
        <w:trPr>
          <w:trHeight w:hRule="exact" w:val="338"/>
        </w:trPr>
        <w:tc>
          <w:tcPr>
            <w:tcW w:type="dxa" w:w="251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Highest in 24 hours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44.2 </w:t>
            </w:r>
          </w:p>
        </w:tc>
        <w:tc>
          <w:tcPr>
            <w:tcW w:type="dxa" w:w="142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56.7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32.1 </w:t>
            </w:r>
          </w:p>
        </w:tc>
        <w:tc>
          <w:tcPr>
            <w:tcW w:type="dxa" w:w="137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63.2 </w:t>
            </w:r>
          </w:p>
        </w:tc>
      </w:tr>
      <w:tr>
        <w:trPr>
          <w:trHeight w:hRule="exact" w:val="322"/>
        </w:trPr>
        <w:tc>
          <w:tcPr>
            <w:tcW w:type="dxa" w:w="251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0" w:after="0"/>
              <w:ind w:left="0" w:right="0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000000"/>
                <w:sz w:val="20"/>
              </w:rPr>
              <w:t xml:space="preserve">Highest in 12 hours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30.1 </w:t>
            </w:r>
          </w:p>
        </w:tc>
        <w:tc>
          <w:tcPr>
            <w:tcW w:type="dxa" w:w="142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32.7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21.9 </w:t>
            </w:r>
          </w:p>
        </w:tc>
        <w:tc>
          <w:tcPr>
            <w:tcW w:type="dxa" w:w="137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 w:firstLine="0"/>
              <w:jc w:val="center"/>
            </w:pPr>
            <w:r>
              <w:rPr>
                <w:rFonts w:ascii="Georgia" w:hAnsi="Georgia" w:eastAsia="Georgia"/>
                <w:b w:val="0"/>
                <w:i w:val="0"/>
                <w:color w:val="000000"/>
                <w:sz w:val="22"/>
              </w:rPr>
              <w:t xml:space="preserve">40.2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4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