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&gt; **Note:** This file could not be converted automatically. The source notebook `middleware/ModeltoolCallLimit.ipynb` has a JSON parse error (Unexpected EOF), which indicates the file is incomplete or corrupted. Please check and repair the notebook before converting.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412384-AAF6-4218-B626-26DAD802F2F5}"/>
</file>

<file path=customXml/itemProps3.xml><?xml version="1.0" encoding="utf-8"?>
<ds:datastoreItem xmlns:ds="http://schemas.openxmlformats.org/officeDocument/2006/customXml" ds:itemID="{F517D1EE-1A78-4E30-8D62-BAF403D4E462}"/>
</file>

<file path=customXml/itemProps4.xml><?xml version="1.0" encoding="utf-8"?>
<ds:datastoreItem xmlns:ds="http://schemas.openxmlformats.org/officeDocument/2006/customXml" ds:itemID="{6CD2E059-D481-4EDB-AF2C-FE9744E962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