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35"/>
        <w:gridCol w:w="9214"/>
      </w:tblGrid>
      <w:tr w:rsidR="000E3C6C" w:rsidRPr="00AD3A32" w:rsidTr="00AB47F9">
        <w:tc>
          <w:tcPr>
            <w:tcW w:w="714" w:type="pct"/>
            <w:vMerge w:val="restart"/>
            <w:shd w:val="clear" w:color="auto" w:fill="auto"/>
          </w:tcPr>
          <w:p w:rsidR="000E3C6C" w:rsidRPr="00AD3A32" w:rsidRDefault="000E3C6C" w:rsidP="00AB47F9">
            <w:pPr>
              <w:spacing w:after="0" w:line="240" w:lineRule="auto"/>
              <w:rPr>
                <w:rFonts w:cs="Arial"/>
              </w:rPr>
            </w:pPr>
            <w:r w:rsidRPr="00AD3A32">
              <w:rPr>
                <w:rFonts w:cs="Arial"/>
                <w:noProof/>
              </w:rPr>
              <w:drawing>
                <wp:inline distT="0" distB="0" distL="0" distR="0">
                  <wp:extent cx="752475"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0E3C6C" w:rsidRPr="00AD3A32" w:rsidRDefault="000E3C6C" w:rsidP="00AB47F9">
            <w:pPr>
              <w:spacing w:after="0" w:line="240" w:lineRule="auto"/>
              <w:jc w:val="center"/>
              <w:rPr>
                <w:rFonts w:cs="Arial"/>
                <w:color w:val="EFA800"/>
                <w:sz w:val="44"/>
                <w:szCs w:val="48"/>
              </w:rPr>
            </w:pPr>
          </w:p>
          <w:p w:rsidR="000E3C6C" w:rsidRPr="00AD3A32" w:rsidRDefault="000E3C6C" w:rsidP="00AB47F9">
            <w:pPr>
              <w:spacing w:after="0" w:line="240" w:lineRule="auto"/>
              <w:jc w:val="center"/>
              <w:rPr>
                <w:rFonts w:cs="Arial"/>
                <w:b/>
                <w:color w:val="EFA800"/>
                <w:sz w:val="44"/>
                <w:szCs w:val="48"/>
              </w:rPr>
            </w:pPr>
          </w:p>
          <w:p w:rsidR="000E3C6C" w:rsidRPr="00AD3A32" w:rsidRDefault="000E3C6C" w:rsidP="00AB47F9">
            <w:pPr>
              <w:spacing w:after="0" w:line="240" w:lineRule="auto"/>
              <w:jc w:val="center"/>
              <w:rPr>
                <w:rFonts w:cs="Arial"/>
                <w:b/>
                <w:color w:val="EFA800"/>
                <w:sz w:val="44"/>
                <w:szCs w:val="48"/>
              </w:rPr>
            </w:pPr>
            <w:r w:rsidRPr="00AD3A32">
              <w:rPr>
                <w:rFonts w:cs="Arial"/>
                <w:b/>
                <w:color w:val="EFA800"/>
                <w:sz w:val="44"/>
                <w:szCs w:val="48"/>
              </w:rPr>
              <w:t>AVM Engineering</w:t>
            </w:r>
          </w:p>
          <w:p w:rsidR="000E3C6C" w:rsidRPr="00AD3A32" w:rsidRDefault="000E3C6C" w:rsidP="00AB47F9">
            <w:pPr>
              <w:spacing w:after="0" w:line="240" w:lineRule="auto"/>
              <w:jc w:val="center"/>
              <w:rPr>
                <w:rFonts w:cs="Arial"/>
                <w:b/>
                <w:color w:val="EFA800"/>
                <w:sz w:val="44"/>
                <w:szCs w:val="48"/>
              </w:rPr>
            </w:pPr>
          </w:p>
          <w:p w:rsidR="000E3C6C" w:rsidRPr="00AD3A32" w:rsidRDefault="000E3C6C" w:rsidP="00AB47F9">
            <w:pPr>
              <w:spacing w:after="0" w:line="240" w:lineRule="auto"/>
              <w:jc w:val="center"/>
              <w:rPr>
                <w:rFonts w:cs="Arial"/>
                <w:b/>
                <w:color w:val="EFA800"/>
                <w:sz w:val="44"/>
                <w:szCs w:val="48"/>
              </w:rPr>
            </w:pPr>
            <w:r w:rsidRPr="00AD3A32">
              <w:rPr>
                <w:rFonts w:cs="Arial"/>
                <w:b/>
                <w:color w:val="EFA800"/>
                <w:sz w:val="44"/>
                <w:szCs w:val="48"/>
              </w:rPr>
              <w:t>App Lens Hackathon</w:t>
            </w:r>
          </w:p>
          <w:p w:rsidR="000E3C6C" w:rsidRPr="000E3C6C" w:rsidRDefault="000E3C6C" w:rsidP="00AB47F9">
            <w:pPr>
              <w:spacing w:after="0" w:line="240" w:lineRule="auto"/>
              <w:jc w:val="center"/>
              <w:rPr>
                <w:rFonts w:cs="Arial"/>
                <w:b/>
                <w:color w:val="EFA800"/>
                <w:sz w:val="56"/>
                <w:szCs w:val="56"/>
              </w:rPr>
            </w:pPr>
            <w:r w:rsidRPr="000E3C6C">
              <w:rPr>
                <w:rFonts w:cs="Arial"/>
                <w:b/>
                <w:color w:val="EFA800"/>
                <w:sz w:val="56"/>
                <w:szCs w:val="56"/>
              </w:rPr>
              <w:t>Theme 12-  Failure Prediction Model Design Document</w:t>
            </w:r>
          </w:p>
          <w:p w:rsidR="000E3C6C" w:rsidRPr="00AD3A32" w:rsidRDefault="000E3C6C" w:rsidP="00AB47F9">
            <w:pPr>
              <w:spacing w:after="0" w:line="240" w:lineRule="auto"/>
              <w:rPr>
                <w:rFonts w:cs="Arial"/>
                <w:color w:val="EFA800"/>
                <w:sz w:val="44"/>
                <w:szCs w:val="48"/>
              </w:rPr>
            </w:pPr>
          </w:p>
        </w:tc>
      </w:tr>
      <w:tr w:rsidR="000E3C6C" w:rsidRPr="00AD3A32" w:rsidTr="00AB47F9">
        <w:tc>
          <w:tcPr>
            <w:tcW w:w="714" w:type="pct"/>
            <w:vMerge/>
            <w:shd w:val="clear" w:color="auto" w:fill="auto"/>
          </w:tcPr>
          <w:p w:rsidR="000E3C6C" w:rsidRPr="00AD3A32" w:rsidRDefault="000E3C6C" w:rsidP="00AB47F9">
            <w:pPr>
              <w:spacing w:after="0" w:line="240" w:lineRule="auto"/>
              <w:rPr>
                <w:rFonts w:cs="Arial"/>
              </w:rPr>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tblGrid>
            <w:tr w:rsidR="00AA0633" w:rsidRPr="00AD3A32" w:rsidTr="00824BC6">
              <w:trPr>
                <w:trHeight w:val="576"/>
                <w:jc w:val="center"/>
              </w:trPr>
              <w:tc>
                <w:tcPr>
                  <w:tcW w:w="1368" w:type="dxa"/>
                  <w:tcBorders>
                    <w:bottom w:val="single" w:sz="4" w:space="0" w:color="auto"/>
                  </w:tcBorders>
                  <w:shd w:val="clear" w:color="auto" w:fill="E6E6E6"/>
                  <w:vAlign w:val="center"/>
                </w:tcPr>
                <w:p w:rsidR="00AA0633" w:rsidRPr="00AD3A32" w:rsidRDefault="00AA0633" w:rsidP="00AA0633">
                  <w:pPr>
                    <w:spacing w:after="0" w:line="240" w:lineRule="auto"/>
                    <w:jc w:val="center"/>
                    <w:rPr>
                      <w:rFonts w:cs="Arial"/>
                    </w:rPr>
                  </w:pPr>
                </w:p>
              </w:tc>
              <w:tc>
                <w:tcPr>
                  <w:tcW w:w="2520" w:type="dxa"/>
                  <w:shd w:val="clear" w:color="auto" w:fill="E6E6E6"/>
                  <w:vAlign w:val="center"/>
                </w:tcPr>
                <w:p w:rsidR="00AA0633" w:rsidRPr="00AD3A32" w:rsidRDefault="00AA0633" w:rsidP="00AA0633">
                  <w:pPr>
                    <w:spacing w:after="0" w:line="240" w:lineRule="auto"/>
                    <w:ind w:left="115"/>
                    <w:jc w:val="center"/>
                    <w:rPr>
                      <w:rFonts w:cs="Arial"/>
                      <w:b/>
                    </w:rPr>
                  </w:pPr>
                  <w:r>
                    <w:rPr>
                      <w:rFonts w:cs="Arial"/>
                      <w:b/>
                    </w:rPr>
                    <w:t>Participant 1</w:t>
                  </w:r>
                </w:p>
              </w:tc>
              <w:tc>
                <w:tcPr>
                  <w:tcW w:w="2520" w:type="dxa"/>
                  <w:shd w:val="clear" w:color="auto" w:fill="E6E6E6"/>
                  <w:vAlign w:val="center"/>
                </w:tcPr>
                <w:p w:rsidR="00AA0633" w:rsidRPr="00AD3A32" w:rsidRDefault="00AA0633" w:rsidP="00AA0633">
                  <w:pPr>
                    <w:spacing w:after="0" w:line="240" w:lineRule="auto"/>
                    <w:ind w:left="115"/>
                    <w:jc w:val="center"/>
                    <w:rPr>
                      <w:rFonts w:cs="Arial"/>
                      <w:b/>
                    </w:rPr>
                  </w:pPr>
                  <w:r>
                    <w:rPr>
                      <w:rFonts w:cs="Arial"/>
                      <w:b/>
                    </w:rPr>
                    <w:t>Participant 2</w:t>
                  </w:r>
                </w:p>
              </w:tc>
            </w:tr>
            <w:tr w:rsidR="00AA0633" w:rsidRPr="00AD3A32" w:rsidTr="00824BC6">
              <w:trPr>
                <w:trHeight w:val="576"/>
                <w:jc w:val="center"/>
              </w:trPr>
              <w:tc>
                <w:tcPr>
                  <w:tcW w:w="1368" w:type="dxa"/>
                  <w:shd w:val="clear" w:color="auto" w:fill="E6E6E6"/>
                  <w:vAlign w:val="center"/>
                </w:tcPr>
                <w:p w:rsidR="00AA0633" w:rsidRPr="00AD3A32" w:rsidRDefault="00AA0633" w:rsidP="00AA0633">
                  <w:pPr>
                    <w:spacing w:after="0" w:line="240" w:lineRule="auto"/>
                    <w:jc w:val="center"/>
                    <w:rPr>
                      <w:rFonts w:cs="Arial"/>
                      <w:b/>
                    </w:rPr>
                  </w:pPr>
                  <w:r w:rsidRPr="00AD3A32">
                    <w:rPr>
                      <w:rFonts w:cs="Arial"/>
                      <w:b/>
                    </w:rPr>
                    <w:t>Name</w:t>
                  </w:r>
                </w:p>
              </w:tc>
              <w:tc>
                <w:tcPr>
                  <w:tcW w:w="2520" w:type="dxa"/>
                  <w:vAlign w:val="center"/>
                </w:tcPr>
                <w:p w:rsidR="00AA0633" w:rsidRPr="00AD3A32" w:rsidRDefault="00AA0633" w:rsidP="00AA0633">
                  <w:pPr>
                    <w:spacing w:after="0" w:line="240" w:lineRule="auto"/>
                    <w:jc w:val="center"/>
                    <w:rPr>
                      <w:rFonts w:cs="Arial"/>
                    </w:rPr>
                  </w:pPr>
                  <w:r>
                    <w:rPr>
                      <w:rFonts w:cs="Arial"/>
                    </w:rPr>
                    <w:t>Vinoth S(266251)</w:t>
                  </w:r>
                </w:p>
              </w:tc>
              <w:tc>
                <w:tcPr>
                  <w:tcW w:w="2520" w:type="dxa"/>
                  <w:vAlign w:val="center"/>
                </w:tcPr>
                <w:p w:rsidR="00AA0633" w:rsidRPr="00AD3A32" w:rsidRDefault="00AA0633" w:rsidP="00AA0633">
                  <w:pPr>
                    <w:spacing w:after="0" w:line="240" w:lineRule="auto"/>
                    <w:jc w:val="center"/>
                    <w:rPr>
                      <w:rFonts w:cs="Arial"/>
                    </w:rPr>
                  </w:pPr>
                  <w:r>
                    <w:rPr>
                      <w:rFonts w:cs="Arial"/>
                    </w:rPr>
                    <w:t>Jay Suriya R</w:t>
                  </w:r>
                  <w:r>
                    <w:rPr>
                      <w:rFonts w:cs="Arial"/>
                    </w:rPr>
                    <w:t>(</w:t>
                  </w:r>
                  <w:r>
                    <w:rPr>
                      <w:rFonts w:cs="Arial"/>
                    </w:rPr>
                    <w:t>672852</w:t>
                  </w:r>
                  <w:r>
                    <w:rPr>
                      <w:rFonts w:cs="Arial"/>
                    </w:rPr>
                    <w:t>)</w:t>
                  </w:r>
                </w:p>
              </w:tc>
            </w:tr>
            <w:tr w:rsidR="00AA0633" w:rsidRPr="00AD3A32" w:rsidTr="00824BC6">
              <w:trPr>
                <w:trHeight w:val="576"/>
                <w:jc w:val="center"/>
              </w:trPr>
              <w:tc>
                <w:tcPr>
                  <w:tcW w:w="1368" w:type="dxa"/>
                  <w:shd w:val="clear" w:color="auto" w:fill="E6E6E6"/>
                  <w:vAlign w:val="center"/>
                </w:tcPr>
                <w:p w:rsidR="00AA0633" w:rsidRPr="00AD3A32" w:rsidRDefault="00AA0633" w:rsidP="00AA0633">
                  <w:pPr>
                    <w:spacing w:after="0" w:line="240" w:lineRule="auto"/>
                    <w:jc w:val="center"/>
                    <w:rPr>
                      <w:rFonts w:cs="Arial"/>
                      <w:b/>
                    </w:rPr>
                  </w:pPr>
                  <w:r w:rsidRPr="00AD3A32">
                    <w:rPr>
                      <w:rFonts w:cs="Arial"/>
                      <w:b/>
                    </w:rPr>
                    <w:t>Role</w:t>
                  </w:r>
                </w:p>
              </w:tc>
              <w:tc>
                <w:tcPr>
                  <w:tcW w:w="2520" w:type="dxa"/>
                  <w:vAlign w:val="center"/>
                </w:tcPr>
                <w:p w:rsidR="00AA0633" w:rsidRPr="00AD3A32" w:rsidRDefault="00AA0633" w:rsidP="00AA0633">
                  <w:pPr>
                    <w:spacing w:after="0" w:line="240" w:lineRule="auto"/>
                    <w:jc w:val="center"/>
                    <w:rPr>
                      <w:rFonts w:cs="Arial"/>
                    </w:rPr>
                  </w:pPr>
                  <w:r>
                    <w:rPr>
                      <w:rFonts w:cs="Arial"/>
                    </w:rPr>
                    <w:t>A</w:t>
                  </w:r>
                  <w:bookmarkStart w:id="0" w:name="_GoBack"/>
                  <w:bookmarkEnd w:id="0"/>
                </w:p>
              </w:tc>
              <w:tc>
                <w:tcPr>
                  <w:tcW w:w="2520" w:type="dxa"/>
                  <w:vAlign w:val="center"/>
                </w:tcPr>
                <w:p w:rsidR="00AA0633" w:rsidRPr="00AD3A32" w:rsidRDefault="00AA0633" w:rsidP="00AA0633">
                  <w:pPr>
                    <w:spacing w:after="0" w:line="240" w:lineRule="auto"/>
                    <w:jc w:val="center"/>
                    <w:rPr>
                      <w:rFonts w:cs="Arial"/>
                    </w:rPr>
                  </w:pPr>
                  <w:r>
                    <w:rPr>
                      <w:rFonts w:cs="Arial"/>
                    </w:rPr>
                    <w:t>PA</w:t>
                  </w:r>
                </w:p>
              </w:tc>
            </w:tr>
            <w:tr w:rsidR="00AA0633" w:rsidRPr="00AD3A32" w:rsidTr="00824BC6">
              <w:trPr>
                <w:trHeight w:val="576"/>
                <w:jc w:val="center"/>
              </w:trPr>
              <w:tc>
                <w:tcPr>
                  <w:tcW w:w="1368" w:type="dxa"/>
                  <w:shd w:val="clear" w:color="auto" w:fill="E6E6E6"/>
                  <w:vAlign w:val="center"/>
                </w:tcPr>
                <w:p w:rsidR="00AA0633" w:rsidRPr="00AD3A32" w:rsidRDefault="00AA0633" w:rsidP="00AA0633">
                  <w:pPr>
                    <w:spacing w:after="0" w:line="240" w:lineRule="auto"/>
                    <w:jc w:val="center"/>
                    <w:rPr>
                      <w:rFonts w:cs="Arial"/>
                      <w:b/>
                    </w:rPr>
                  </w:pPr>
                  <w:r w:rsidRPr="00AD3A32">
                    <w:rPr>
                      <w:rFonts w:cs="Arial"/>
                      <w:b/>
                    </w:rPr>
                    <w:t>Signature</w:t>
                  </w:r>
                </w:p>
              </w:tc>
              <w:tc>
                <w:tcPr>
                  <w:tcW w:w="2520" w:type="dxa"/>
                  <w:vAlign w:val="center"/>
                </w:tcPr>
                <w:p w:rsidR="00AA0633" w:rsidRPr="00AD3A32" w:rsidRDefault="00AA0633" w:rsidP="00AA0633">
                  <w:pPr>
                    <w:spacing w:after="0" w:line="240" w:lineRule="auto"/>
                    <w:jc w:val="center"/>
                    <w:rPr>
                      <w:rFonts w:cs="Arial"/>
                    </w:rPr>
                  </w:pPr>
                  <w:r>
                    <w:rPr>
                      <w:rFonts w:cs="Arial"/>
                    </w:rPr>
                    <w:t>VS</w:t>
                  </w:r>
                </w:p>
              </w:tc>
              <w:tc>
                <w:tcPr>
                  <w:tcW w:w="2520" w:type="dxa"/>
                  <w:vAlign w:val="center"/>
                </w:tcPr>
                <w:p w:rsidR="00AA0633" w:rsidRPr="00AD3A32" w:rsidRDefault="00AA0633" w:rsidP="00AA0633">
                  <w:pPr>
                    <w:spacing w:after="0" w:line="240" w:lineRule="auto"/>
                    <w:jc w:val="center"/>
                    <w:rPr>
                      <w:rFonts w:cs="Arial"/>
                    </w:rPr>
                  </w:pPr>
                  <w:r>
                    <w:rPr>
                      <w:rFonts w:cs="Arial"/>
                    </w:rPr>
                    <w:t>JSR</w:t>
                  </w:r>
                </w:p>
              </w:tc>
            </w:tr>
            <w:tr w:rsidR="00AA0633" w:rsidRPr="00AD3A32" w:rsidTr="00824BC6">
              <w:trPr>
                <w:trHeight w:val="576"/>
                <w:jc w:val="center"/>
              </w:trPr>
              <w:tc>
                <w:tcPr>
                  <w:tcW w:w="1368" w:type="dxa"/>
                  <w:shd w:val="clear" w:color="auto" w:fill="E6E6E6"/>
                  <w:vAlign w:val="center"/>
                </w:tcPr>
                <w:p w:rsidR="00AA0633" w:rsidRPr="00AD3A32" w:rsidRDefault="00AA0633" w:rsidP="00AA0633">
                  <w:pPr>
                    <w:spacing w:after="0" w:line="240" w:lineRule="auto"/>
                    <w:jc w:val="center"/>
                    <w:rPr>
                      <w:rFonts w:cs="Arial"/>
                      <w:b/>
                    </w:rPr>
                  </w:pPr>
                  <w:r w:rsidRPr="00AD3A32">
                    <w:rPr>
                      <w:rFonts w:cs="Arial"/>
                      <w:b/>
                    </w:rPr>
                    <w:t>Date</w:t>
                  </w:r>
                </w:p>
              </w:tc>
              <w:tc>
                <w:tcPr>
                  <w:tcW w:w="2520" w:type="dxa"/>
                  <w:vAlign w:val="center"/>
                </w:tcPr>
                <w:p w:rsidR="00AA0633" w:rsidRPr="00AD3A32" w:rsidRDefault="00AA0633" w:rsidP="00AA0633">
                  <w:pPr>
                    <w:spacing w:after="0" w:line="240" w:lineRule="auto"/>
                    <w:jc w:val="center"/>
                    <w:rPr>
                      <w:rFonts w:cs="Arial"/>
                    </w:rPr>
                  </w:pPr>
                  <w:r>
                    <w:rPr>
                      <w:rFonts w:cs="Arial"/>
                    </w:rPr>
                    <w:t>07/16</w:t>
                  </w:r>
                  <w:r w:rsidRPr="00AD3A32">
                    <w:rPr>
                      <w:rFonts w:cs="Arial"/>
                    </w:rPr>
                    <w:t>/2019</w:t>
                  </w:r>
                </w:p>
              </w:tc>
              <w:tc>
                <w:tcPr>
                  <w:tcW w:w="2520" w:type="dxa"/>
                  <w:vAlign w:val="center"/>
                </w:tcPr>
                <w:p w:rsidR="00AA0633" w:rsidRPr="00AD3A32" w:rsidRDefault="00AA0633" w:rsidP="00AA0633">
                  <w:pPr>
                    <w:spacing w:after="0" w:line="240" w:lineRule="auto"/>
                    <w:jc w:val="center"/>
                    <w:rPr>
                      <w:rFonts w:cs="Arial"/>
                    </w:rPr>
                  </w:pPr>
                  <w:r>
                    <w:rPr>
                      <w:rFonts w:cs="Arial"/>
                    </w:rPr>
                    <w:t>07/16</w:t>
                  </w:r>
                  <w:r w:rsidRPr="00AD3A32">
                    <w:rPr>
                      <w:rFonts w:cs="Arial"/>
                    </w:rPr>
                    <w:t>/2019</w:t>
                  </w:r>
                </w:p>
              </w:tc>
            </w:tr>
          </w:tbl>
          <w:p w:rsidR="000E3C6C" w:rsidRPr="00AD3A32" w:rsidRDefault="000E3C6C" w:rsidP="00AB47F9">
            <w:pPr>
              <w:spacing w:after="0" w:line="240" w:lineRule="auto"/>
              <w:rPr>
                <w:rFonts w:cs="Arial"/>
              </w:rPr>
            </w:pPr>
          </w:p>
        </w:tc>
      </w:tr>
      <w:tr w:rsidR="000E3C6C" w:rsidRPr="00AD3A32" w:rsidTr="00AB47F9">
        <w:tc>
          <w:tcPr>
            <w:tcW w:w="714" w:type="pct"/>
            <w:vMerge/>
            <w:shd w:val="clear" w:color="auto" w:fill="auto"/>
          </w:tcPr>
          <w:p w:rsidR="000E3C6C" w:rsidRPr="00AD3A32" w:rsidRDefault="000E3C6C" w:rsidP="00AB47F9">
            <w:pPr>
              <w:spacing w:after="0" w:line="240" w:lineRule="auto"/>
              <w:rPr>
                <w:rFonts w:cs="Arial"/>
              </w:rPr>
            </w:pPr>
          </w:p>
        </w:tc>
        <w:tc>
          <w:tcPr>
            <w:tcW w:w="4286" w:type="pct"/>
            <w:shd w:val="clear" w:color="auto" w:fill="auto"/>
          </w:tcPr>
          <w:p w:rsidR="000E3C6C" w:rsidRPr="00AD3A32" w:rsidRDefault="000E3C6C" w:rsidP="00AB47F9">
            <w:pPr>
              <w:spacing w:after="0" w:line="240" w:lineRule="auto"/>
              <w:jc w:val="both"/>
              <w:rPr>
                <w:rFonts w:cs="Arial"/>
              </w:rPr>
            </w:pPr>
          </w:p>
          <w:p w:rsidR="000E3C6C" w:rsidRPr="00AD3A32" w:rsidRDefault="000E3C6C" w:rsidP="00AB47F9">
            <w:pPr>
              <w:spacing w:after="0" w:line="240" w:lineRule="auto"/>
              <w:jc w:val="both"/>
              <w:rPr>
                <w:rFonts w:cs="Arial"/>
              </w:rPr>
            </w:pPr>
          </w:p>
          <w:p w:rsidR="000E3C6C" w:rsidRPr="00AD3A32" w:rsidRDefault="000E3C6C" w:rsidP="00AB47F9">
            <w:pPr>
              <w:spacing w:after="0" w:line="240" w:lineRule="auto"/>
              <w:jc w:val="both"/>
              <w:rPr>
                <w:rFonts w:cs="Arial"/>
              </w:rPr>
            </w:pPr>
          </w:p>
          <w:p w:rsidR="000E3C6C" w:rsidRPr="00AD3A32" w:rsidRDefault="000E3C6C" w:rsidP="00AB47F9">
            <w:pPr>
              <w:spacing w:after="0" w:line="240" w:lineRule="auto"/>
              <w:jc w:val="both"/>
              <w:rPr>
                <w:rFonts w:cs="Arial"/>
              </w:rPr>
            </w:pPr>
          </w:p>
        </w:tc>
      </w:tr>
    </w:tbl>
    <w:p w:rsidR="000E3C6C" w:rsidRDefault="000E3C6C">
      <w:pPr>
        <w:rPr>
          <w:rFonts w:ascii="Century Gothic" w:hAnsi="Century Gothic"/>
        </w:rPr>
      </w:pPr>
    </w:p>
    <w:p w:rsidR="000E3C6C" w:rsidRDefault="000E3C6C">
      <w:pPr>
        <w:rPr>
          <w:rFonts w:ascii="Century Gothic" w:hAnsi="Century Gothic"/>
        </w:rPr>
      </w:pPr>
    </w:p>
    <w:p w:rsidR="008513FF" w:rsidRDefault="008513FF">
      <w:pPr>
        <w:rPr>
          <w:rFonts w:ascii="Century Gothic" w:hAnsi="Century Gothic"/>
        </w:rPr>
      </w:pPr>
    </w:p>
    <w:tbl>
      <w:tblPr>
        <w:tblW w:w="85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0"/>
        <w:gridCol w:w="862"/>
      </w:tblGrid>
      <w:tr w:rsidR="008513FF" w:rsidRPr="008513FF" w:rsidTr="008513FF">
        <w:trPr>
          <w:trHeight w:val="300"/>
        </w:trPr>
        <w:tc>
          <w:tcPr>
            <w:tcW w:w="7696" w:type="dxa"/>
            <w:shd w:val="clear" w:color="000000" w:fill="C65911"/>
            <w:noWrap/>
            <w:vAlign w:val="bottom"/>
            <w:hideMark/>
          </w:tcPr>
          <w:p w:rsidR="008513FF" w:rsidRPr="008513FF" w:rsidRDefault="008513FF" w:rsidP="008513FF">
            <w:pPr>
              <w:spacing w:after="0" w:line="240" w:lineRule="auto"/>
              <w:rPr>
                <w:rFonts w:ascii="Calibri" w:eastAsia="Times New Roman" w:hAnsi="Calibri" w:cs="Calibri"/>
                <w:b/>
                <w:bCs/>
                <w:i/>
                <w:iCs/>
                <w:color w:val="000000"/>
              </w:rPr>
            </w:pPr>
            <w:r w:rsidRPr="008513FF">
              <w:rPr>
                <w:rFonts w:ascii="Calibri" w:eastAsia="Times New Roman" w:hAnsi="Calibri" w:cs="Calibri"/>
                <w:b/>
                <w:bCs/>
                <w:i/>
                <w:iCs/>
                <w:color w:val="000000"/>
              </w:rPr>
              <w:t>CheckList</w:t>
            </w:r>
          </w:p>
        </w:tc>
        <w:tc>
          <w:tcPr>
            <w:tcW w:w="861" w:type="dxa"/>
            <w:shd w:val="clear" w:color="000000" w:fill="C65911"/>
            <w:noWrap/>
            <w:vAlign w:val="bottom"/>
            <w:hideMark/>
          </w:tcPr>
          <w:p w:rsidR="008513FF" w:rsidRPr="008513FF" w:rsidRDefault="008513FF" w:rsidP="008513FF">
            <w:pPr>
              <w:spacing w:after="0" w:line="240" w:lineRule="auto"/>
              <w:rPr>
                <w:rFonts w:ascii="Calibri" w:eastAsia="Times New Roman" w:hAnsi="Calibri" w:cs="Calibri"/>
                <w:b/>
                <w:bCs/>
                <w:i/>
                <w:iCs/>
                <w:color w:val="000000"/>
              </w:rPr>
            </w:pPr>
            <w:r w:rsidRPr="008513FF">
              <w:rPr>
                <w:rFonts w:ascii="Calibri" w:eastAsia="Times New Roman" w:hAnsi="Calibri" w:cs="Calibri"/>
                <w:b/>
                <w:bCs/>
                <w:i/>
                <w:iCs/>
                <w:color w:val="000000"/>
              </w:rPr>
              <w:t>Tick</w:t>
            </w:r>
          </w:p>
        </w:tc>
      </w:tr>
      <w:tr w:rsidR="008513FF" w:rsidRPr="008513FF" w:rsidTr="008513FF">
        <w:trPr>
          <w:trHeight w:val="465"/>
        </w:trPr>
        <w:tc>
          <w:tcPr>
            <w:tcW w:w="7696" w:type="dxa"/>
            <w:shd w:val="clear" w:color="000000" w:fill="F8CBAD"/>
            <w:hideMark/>
          </w:tcPr>
          <w:p w:rsidR="008513FF" w:rsidRPr="008513FF" w:rsidRDefault="008513FF" w:rsidP="008513FF">
            <w:pPr>
              <w:spacing w:after="0" w:line="240" w:lineRule="auto"/>
              <w:rPr>
                <w:rFonts w:ascii="Calibri" w:eastAsia="Times New Roman" w:hAnsi="Calibri" w:cs="Calibri"/>
                <w:color w:val="000000"/>
              </w:rPr>
            </w:pPr>
            <w:r w:rsidRPr="008513FF">
              <w:rPr>
                <w:rFonts w:ascii="Calibri" w:eastAsia="Times New Roman" w:hAnsi="Calibri" w:cs="Calibri"/>
                <w:color w:val="000000"/>
              </w:rPr>
              <w:t>Design Approach:(Security/Quality(Exceptions Handled)/Performance)</w:t>
            </w:r>
          </w:p>
        </w:tc>
        <w:tc>
          <w:tcPr>
            <w:tcW w:w="861" w:type="dxa"/>
            <w:shd w:val="clear" w:color="auto" w:fill="auto"/>
            <w:noWrap/>
            <w:vAlign w:val="bottom"/>
            <w:hideMark/>
          </w:tcPr>
          <w:p w:rsidR="008513FF" w:rsidRPr="008513FF" w:rsidRDefault="008513FF" w:rsidP="008513FF">
            <w:pPr>
              <w:spacing w:after="0" w:line="240" w:lineRule="auto"/>
              <w:rPr>
                <w:rFonts w:ascii="Calibri" w:eastAsia="Times New Roman" w:hAnsi="Calibri" w:cs="Calibri"/>
                <w:color w:val="000000"/>
              </w:rPr>
            </w:pPr>
            <w:r>
              <w:rPr>
                <w:rFonts w:ascii="Calibri" w:eastAsia="Times New Roman" w:hAnsi="Calibri" w:cs="Calibri"/>
                <w:color w:val="000000"/>
              </w:rPr>
              <w:t>Yes</w:t>
            </w:r>
          </w:p>
        </w:tc>
      </w:tr>
      <w:tr w:rsidR="008513FF" w:rsidRPr="008513FF" w:rsidTr="008513FF">
        <w:trPr>
          <w:trHeight w:val="300"/>
        </w:trPr>
        <w:tc>
          <w:tcPr>
            <w:tcW w:w="7696" w:type="dxa"/>
            <w:shd w:val="clear" w:color="000000" w:fill="F8CBAD"/>
            <w:hideMark/>
          </w:tcPr>
          <w:p w:rsidR="008513FF" w:rsidRPr="008513FF" w:rsidRDefault="008513FF" w:rsidP="008513FF">
            <w:pPr>
              <w:spacing w:after="0" w:line="240" w:lineRule="auto"/>
              <w:rPr>
                <w:rFonts w:ascii="Calibri" w:eastAsia="Times New Roman" w:hAnsi="Calibri" w:cs="Calibri"/>
                <w:color w:val="000000"/>
              </w:rPr>
            </w:pPr>
            <w:r w:rsidRPr="008513FF">
              <w:rPr>
                <w:rFonts w:ascii="Calibri" w:eastAsia="Times New Roman" w:hAnsi="Calibri" w:cs="Calibri"/>
                <w:color w:val="000000"/>
              </w:rPr>
              <w:t>Scenarios Covered(If Applicable)</w:t>
            </w:r>
          </w:p>
        </w:tc>
        <w:tc>
          <w:tcPr>
            <w:tcW w:w="861" w:type="dxa"/>
            <w:shd w:val="clear" w:color="auto" w:fill="auto"/>
            <w:noWrap/>
            <w:vAlign w:val="bottom"/>
            <w:hideMark/>
          </w:tcPr>
          <w:p w:rsidR="008513FF" w:rsidRPr="008513FF" w:rsidRDefault="008513FF" w:rsidP="008513FF">
            <w:pPr>
              <w:spacing w:after="0" w:line="240" w:lineRule="auto"/>
              <w:rPr>
                <w:rFonts w:ascii="Calibri" w:eastAsia="Times New Roman" w:hAnsi="Calibri" w:cs="Calibri"/>
                <w:color w:val="000000"/>
              </w:rPr>
            </w:pPr>
            <w:r>
              <w:rPr>
                <w:rFonts w:ascii="Calibri" w:eastAsia="Times New Roman" w:hAnsi="Calibri" w:cs="Calibri"/>
                <w:color w:val="000000"/>
              </w:rPr>
              <w:t>Yes</w:t>
            </w:r>
          </w:p>
        </w:tc>
      </w:tr>
      <w:tr w:rsidR="008513FF" w:rsidRPr="008513FF" w:rsidTr="008513FF">
        <w:trPr>
          <w:trHeight w:val="300"/>
        </w:trPr>
        <w:tc>
          <w:tcPr>
            <w:tcW w:w="7696" w:type="dxa"/>
            <w:shd w:val="clear" w:color="000000" w:fill="F8CBAD"/>
            <w:vAlign w:val="bottom"/>
            <w:hideMark/>
          </w:tcPr>
          <w:p w:rsidR="008513FF" w:rsidRPr="008513FF" w:rsidRDefault="008513FF" w:rsidP="008513FF">
            <w:pPr>
              <w:spacing w:after="0" w:line="240" w:lineRule="auto"/>
              <w:rPr>
                <w:rFonts w:ascii="Calibri" w:eastAsia="Times New Roman" w:hAnsi="Calibri" w:cs="Calibri"/>
                <w:color w:val="000000"/>
              </w:rPr>
            </w:pPr>
            <w:r w:rsidRPr="008513FF">
              <w:rPr>
                <w:rFonts w:ascii="Calibri" w:eastAsia="Times New Roman" w:hAnsi="Calibri" w:cs="Calibri"/>
                <w:color w:val="000000"/>
              </w:rPr>
              <w:t>Flow Diagram</w:t>
            </w:r>
          </w:p>
        </w:tc>
        <w:tc>
          <w:tcPr>
            <w:tcW w:w="861" w:type="dxa"/>
            <w:shd w:val="clear" w:color="auto" w:fill="auto"/>
            <w:noWrap/>
            <w:vAlign w:val="bottom"/>
            <w:hideMark/>
          </w:tcPr>
          <w:p w:rsidR="008513FF" w:rsidRPr="008513FF" w:rsidRDefault="008513FF" w:rsidP="008513FF">
            <w:pPr>
              <w:spacing w:after="0" w:line="240" w:lineRule="auto"/>
              <w:rPr>
                <w:rFonts w:ascii="Calibri" w:eastAsia="Times New Roman" w:hAnsi="Calibri" w:cs="Calibri"/>
                <w:color w:val="000000"/>
              </w:rPr>
            </w:pPr>
            <w:r>
              <w:rPr>
                <w:rFonts w:ascii="Calibri" w:eastAsia="Times New Roman" w:hAnsi="Calibri" w:cs="Calibri"/>
                <w:color w:val="000000"/>
              </w:rPr>
              <w:t>Yes</w:t>
            </w:r>
          </w:p>
        </w:tc>
      </w:tr>
      <w:tr w:rsidR="008513FF" w:rsidRPr="008513FF" w:rsidTr="008513FF">
        <w:trPr>
          <w:trHeight w:val="300"/>
        </w:trPr>
        <w:tc>
          <w:tcPr>
            <w:tcW w:w="7696" w:type="dxa"/>
            <w:shd w:val="clear" w:color="000000" w:fill="F8CBAD"/>
            <w:vAlign w:val="bottom"/>
            <w:hideMark/>
          </w:tcPr>
          <w:p w:rsidR="008513FF" w:rsidRPr="008513FF" w:rsidRDefault="008513FF" w:rsidP="008513FF">
            <w:pPr>
              <w:spacing w:after="0" w:line="240" w:lineRule="auto"/>
              <w:rPr>
                <w:rFonts w:ascii="Calibri" w:eastAsia="Times New Roman" w:hAnsi="Calibri" w:cs="Calibri"/>
                <w:color w:val="000000"/>
              </w:rPr>
            </w:pPr>
            <w:r w:rsidRPr="008513FF">
              <w:rPr>
                <w:rFonts w:ascii="Calibri" w:eastAsia="Times New Roman" w:hAnsi="Calibri" w:cs="Calibri"/>
                <w:color w:val="000000"/>
              </w:rPr>
              <w:t>Implementation Plan</w:t>
            </w:r>
          </w:p>
        </w:tc>
        <w:tc>
          <w:tcPr>
            <w:tcW w:w="861" w:type="dxa"/>
            <w:shd w:val="clear" w:color="auto" w:fill="auto"/>
            <w:noWrap/>
            <w:vAlign w:val="bottom"/>
            <w:hideMark/>
          </w:tcPr>
          <w:p w:rsidR="008513FF" w:rsidRPr="008513FF" w:rsidRDefault="008513FF" w:rsidP="008513FF">
            <w:pPr>
              <w:spacing w:after="0" w:line="240" w:lineRule="auto"/>
              <w:rPr>
                <w:rFonts w:ascii="Calibri" w:eastAsia="Times New Roman" w:hAnsi="Calibri" w:cs="Calibri"/>
                <w:color w:val="000000"/>
              </w:rPr>
            </w:pPr>
            <w:r>
              <w:rPr>
                <w:rFonts w:ascii="Calibri" w:eastAsia="Times New Roman" w:hAnsi="Calibri" w:cs="Calibri"/>
                <w:color w:val="000000"/>
              </w:rPr>
              <w:t>Yes</w:t>
            </w:r>
          </w:p>
        </w:tc>
      </w:tr>
      <w:tr w:rsidR="008513FF" w:rsidRPr="008513FF" w:rsidTr="008513FF">
        <w:trPr>
          <w:trHeight w:val="300"/>
        </w:trPr>
        <w:tc>
          <w:tcPr>
            <w:tcW w:w="7696" w:type="dxa"/>
            <w:shd w:val="clear" w:color="000000" w:fill="F8CBAD"/>
            <w:vAlign w:val="bottom"/>
            <w:hideMark/>
          </w:tcPr>
          <w:p w:rsidR="008513FF" w:rsidRPr="008513FF" w:rsidRDefault="008513FF" w:rsidP="008513FF">
            <w:pPr>
              <w:spacing w:after="0" w:line="240" w:lineRule="auto"/>
              <w:rPr>
                <w:rFonts w:ascii="Calibri" w:eastAsia="Times New Roman" w:hAnsi="Calibri" w:cs="Calibri"/>
                <w:color w:val="000000"/>
              </w:rPr>
            </w:pPr>
            <w:r w:rsidRPr="008513FF">
              <w:rPr>
                <w:rFonts w:ascii="Calibri" w:eastAsia="Times New Roman" w:hAnsi="Calibri" w:cs="Calibri"/>
                <w:color w:val="000000"/>
              </w:rPr>
              <w:t>Testing Plan</w:t>
            </w:r>
          </w:p>
        </w:tc>
        <w:tc>
          <w:tcPr>
            <w:tcW w:w="861" w:type="dxa"/>
            <w:shd w:val="clear" w:color="auto" w:fill="auto"/>
            <w:noWrap/>
            <w:vAlign w:val="bottom"/>
            <w:hideMark/>
          </w:tcPr>
          <w:p w:rsidR="008513FF" w:rsidRPr="008513FF" w:rsidRDefault="008513FF" w:rsidP="008513FF">
            <w:pPr>
              <w:spacing w:after="0" w:line="240" w:lineRule="auto"/>
              <w:rPr>
                <w:rFonts w:ascii="Calibri" w:eastAsia="Times New Roman" w:hAnsi="Calibri" w:cs="Calibri"/>
                <w:color w:val="000000"/>
              </w:rPr>
            </w:pPr>
            <w:r>
              <w:rPr>
                <w:rFonts w:ascii="Calibri" w:eastAsia="Times New Roman" w:hAnsi="Calibri" w:cs="Calibri"/>
                <w:color w:val="000000"/>
              </w:rPr>
              <w:t>Yes</w:t>
            </w:r>
            <w:r w:rsidRPr="008513FF">
              <w:rPr>
                <w:rFonts w:ascii="Calibri" w:eastAsia="Times New Roman" w:hAnsi="Calibri" w:cs="Calibri"/>
                <w:color w:val="000000"/>
              </w:rPr>
              <w:t> </w:t>
            </w:r>
          </w:p>
        </w:tc>
      </w:tr>
      <w:tr w:rsidR="008513FF" w:rsidRPr="008513FF" w:rsidTr="008513FF">
        <w:trPr>
          <w:trHeight w:val="300"/>
        </w:trPr>
        <w:tc>
          <w:tcPr>
            <w:tcW w:w="7696" w:type="dxa"/>
            <w:shd w:val="clear" w:color="000000" w:fill="F8CBAD"/>
            <w:vAlign w:val="bottom"/>
          </w:tcPr>
          <w:p w:rsidR="008513FF" w:rsidRPr="008513FF" w:rsidRDefault="008513FF" w:rsidP="008513FF">
            <w:pPr>
              <w:rPr>
                <w:rFonts w:ascii="Calibri" w:hAnsi="Calibri" w:cs="Calibri"/>
                <w:color w:val="000000"/>
              </w:rPr>
            </w:pPr>
            <w:r>
              <w:rPr>
                <w:rFonts w:ascii="Calibri" w:hAnsi="Calibri" w:cs="Calibri"/>
                <w:color w:val="000000"/>
              </w:rPr>
              <w:t>Challenges / Dependencies / Assumptions if any</w:t>
            </w:r>
          </w:p>
        </w:tc>
        <w:tc>
          <w:tcPr>
            <w:tcW w:w="861" w:type="dxa"/>
            <w:shd w:val="clear" w:color="auto" w:fill="auto"/>
            <w:noWrap/>
            <w:vAlign w:val="bottom"/>
          </w:tcPr>
          <w:p w:rsidR="008513FF" w:rsidRDefault="008513FF" w:rsidP="008513FF">
            <w:pPr>
              <w:spacing w:after="0" w:line="240" w:lineRule="auto"/>
              <w:rPr>
                <w:rFonts w:ascii="Calibri" w:eastAsia="Times New Roman" w:hAnsi="Calibri" w:cs="Calibri"/>
                <w:color w:val="000000"/>
              </w:rPr>
            </w:pPr>
            <w:r>
              <w:rPr>
                <w:rFonts w:ascii="Calibri" w:eastAsia="Times New Roman" w:hAnsi="Calibri" w:cs="Calibri"/>
                <w:color w:val="000000"/>
              </w:rPr>
              <w:t>Yes</w:t>
            </w:r>
          </w:p>
        </w:tc>
      </w:tr>
    </w:tbl>
    <w:tbl>
      <w:tblPr>
        <w:tblpPr w:leftFromText="180" w:rightFromText="180" w:vertAnchor="text" w:horzAnchor="margin" w:tblpXSpec="right" w:tblpY="-1506"/>
        <w:tblOverlap w:val="never"/>
        <w:tblW w:w="30" w:type="dxa"/>
        <w:tblCellSpacing w:w="0" w:type="dxa"/>
        <w:tblCellMar>
          <w:left w:w="0" w:type="dxa"/>
          <w:right w:w="0" w:type="dxa"/>
        </w:tblCellMar>
        <w:tblLook w:val="04A0" w:firstRow="1" w:lastRow="0" w:firstColumn="1" w:lastColumn="0" w:noHBand="0" w:noVBand="1"/>
      </w:tblPr>
      <w:tblGrid>
        <w:gridCol w:w="40"/>
      </w:tblGrid>
      <w:tr w:rsidR="008513FF" w:rsidRPr="008513FF" w:rsidTr="008513FF">
        <w:trPr>
          <w:trHeight w:val="269"/>
          <w:tblCellSpacing w:w="0" w:type="dxa"/>
        </w:trPr>
        <w:tc>
          <w:tcPr>
            <w:tcW w:w="30" w:type="dxa"/>
            <w:tcBorders>
              <w:top w:val="single" w:sz="4" w:space="0" w:color="auto"/>
              <w:left w:val="nil"/>
              <w:bottom w:val="single" w:sz="4" w:space="0" w:color="auto"/>
              <w:right w:val="single" w:sz="4" w:space="0" w:color="auto"/>
            </w:tcBorders>
            <w:shd w:val="clear" w:color="auto" w:fill="auto"/>
            <w:noWrap/>
            <w:vAlign w:val="bottom"/>
          </w:tcPr>
          <w:p w:rsidR="008513FF" w:rsidRPr="008513FF" w:rsidRDefault="008513FF" w:rsidP="008513FF">
            <w:pPr>
              <w:spacing w:after="0" w:line="240" w:lineRule="auto"/>
              <w:rPr>
                <w:rFonts w:ascii="Calibri" w:eastAsia="Times New Roman" w:hAnsi="Calibri" w:cs="Calibri"/>
                <w:color w:val="000000"/>
              </w:rPr>
            </w:pPr>
          </w:p>
        </w:tc>
      </w:tr>
    </w:tbl>
    <w:p w:rsidR="000E3C6C" w:rsidRDefault="000E3C6C">
      <w:pPr>
        <w:rPr>
          <w:rFonts w:ascii="Century Gothic" w:hAnsi="Century Gothic"/>
        </w:rPr>
      </w:pPr>
    </w:p>
    <w:p w:rsidR="000E3C6C" w:rsidRDefault="000E3C6C">
      <w:pPr>
        <w:rPr>
          <w:rFonts w:ascii="Century Gothic" w:hAnsi="Century Gothic"/>
        </w:rPr>
      </w:pPr>
    </w:p>
    <w:p w:rsidR="000E3C6C" w:rsidRDefault="000E3C6C">
      <w:pPr>
        <w:rPr>
          <w:rFonts w:ascii="Century Gothic" w:hAnsi="Century Gothic"/>
        </w:rPr>
      </w:pPr>
    </w:p>
    <w:p w:rsidR="007E28B8" w:rsidRDefault="007E28B8">
      <w:pPr>
        <w:rPr>
          <w:rFonts w:ascii="Century Gothic" w:hAnsi="Century Gothic"/>
        </w:rPr>
      </w:pPr>
      <w:r>
        <w:rPr>
          <w:rFonts w:ascii="Century Gothic" w:hAnsi="Century Gothic"/>
        </w:rPr>
        <w:t>Theme - 12 Create a prediction model utilizing APM data, logged data or any other monitoring data correlating outages/failures happened in the past. Algorithm should be portable and Integra table.  </w:t>
      </w:r>
    </w:p>
    <w:p w:rsidR="00E62A30" w:rsidRDefault="00E62A30">
      <w:pPr>
        <w:rPr>
          <w:rFonts w:ascii="Century Gothic" w:hAnsi="Century Gothic"/>
        </w:rPr>
      </w:pPr>
    </w:p>
    <w:p w:rsidR="00E62A30" w:rsidRPr="00E62A30" w:rsidRDefault="00E62A30">
      <w:pPr>
        <w:rPr>
          <w:rFonts w:ascii="Century Gothic" w:hAnsi="Century Gothic"/>
          <w:b/>
        </w:rPr>
      </w:pPr>
      <w:r w:rsidRPr="00E62A30">
        <w:rPr>
          <w:rFonts w:ascii="Century Gothic" w:hAnsi="Century Gothic"/>
          <w:b/>
        </w:rPr>
        <w:t>Approach to Machine learning Predictive model for Failure Prediction Scenario:</w:t>
      </w:r>
    </w:p>
    <w:p w:rsidR="008B0397" w:rsidRPr="002B4EF9" w:rsidRDefault="002B4EF9" w:rsidP="002B4EF9">
      <w:pPr>
        <w:pStyle w:val="ListParagraph"/>
        <w:numPr>
          <w:ilvl w:val="0"/>
          <w:numId w:val="4"/>
        </w:numPr>
        <w:rPr>
          <w:rFonts w:ascii="Century Gothic" w:hAnsi="Century Gothic"/>
          <w:b/>
        </w:rPr>
      </w:pPr>
      <w:r w:rsidRPr="002B4EF9">
        <w:rPr>
          <w:rFonts w:ascii="Century Gothic" w:hAnsi="Century Gothic"/>
          <w:b/>
        </w:rPr>
        <w:t>Design Approach:</w:t>
      </w:r>
    </w:p>
    <w:p w:rsidR="008B0397" w:rsidRPr="00E62A30" w:rsidRDefault="008B0397">
      <w:pPr>
        <w:rPr>
          <w:rFonts w:ascii="Century Gothic" w:hAnsi="Century Gothic"/>
          <w:b/>
        </w:rPr>
      </w:pPr>
      <w:r w:rsidRPr="00E62A30">
        <w:rPr>
          <w:rFonts w:ascii="Century Gothic" w:hAnsi="Century Gothic"/>
          <w:b/>
        </w:rPr>
        <w:t>Why Machine Learning Model for Predictive Model?</w:t>
      </w:r>
    </w:p>
    <w:p w:rsidR="008B0397" w:rsidRPr="008B0397" w:rsidRDefault="008B0397" w:rsidP="008B0397">
      <w:pPr>
        <w:rPr>
          <w:rFonts w:ascii="Segoe UI" w:hAnsi="Segoe UI" w:cs="Segoe UI"/>
          <w:color w:val="000000"/>
          <w:shd w:val="clear" w:color="auto" w:fill="FFFFFF"/>
        </w:rPr>
      </w:pPr>
      <w:r w:rsidRPr="008B0397">
        <w:rPr>
          <w:rFonts w:ascii="Segoe UI" w:hAnsi="Segoe UI" w:cs="Segoe UI"/>
          <w:color w:val="000000"/>
          <w:shd w:val="clear" w:color="auto" w:fill="FFFFFF"/>
        </w:rPr>
        <w:t>Machine learning and cloud storage have created a tremendous opportunity to utilize the gamut of data coming from various mode of application and tools, and more to not only monitor equipment health but also predict when something is likely to malfunction or fail.</w:t>
      </w:r>
    </w:p>
    <w:p w:rsidR="008B0397" w:rsidRDefault="008B0397" w:rsidP="008B0397">
      <w:pPr>
        <w:rPr>
          <w:rFonts w:ascii="Segoe UI" w:hAnsi="Segoe UI" w:cs="Segoe UI"/>
          <w:color w:val="000000"/>
          <w:shd w:val="clear" w:color="auto" w:fill="FFFFFF"/>
        </w:rPr>
      </w:pPr>
      <w:r w:rsidRPr="008B0397">
        <w:rPr>
          <w:rFonts w:ascii="Segoe UI" w:hAnsi="Segoe UI" w:cs="Segoe UI"/>
          <w:color w:val="000000"/>
          <w:shd w:val="clear" w:color="auto" w:fill="FFFFFF"/>
        </w:rPr>
        <w:t>Data should have hundreds or even thousands of failures. But even in these cases the distribution or the ratio of failure to non-failure data is highly skewed. Additionally, the data should be collected from all of the relevant parts and should capture the complete picture or timeline of events prior to the occurrence of the failure</w:t>
      </w:r>
    </w:p>
    <w:p w:rsidR="002B4EF9" w:rsidRPr="002B4EF9" w:rsidRDefault="002B4EF9" w:rsidP="002B4EF9">
      <w:pPr>
        <w:pStyle w:val="ListParagraph"/>
        <w:numPr>
          <w:ilvl w:val="0"/>
          <w:numId w:val="4"/>
        </w:numPr>
        <w:rPr>
          <w:rFonts w:ascii="Segoe UI" w:hAnsi="Segoe UI" w:cs="Segoe UI"/>
          <w:b/>
          <w:color w:val="000000"/>
          <w:shd w:val="clear" w:color="auto" w:fill="FFFFFF"/>
        </w:rPr>
      </w:pPr>
      <w:r w:rsidRPr="002B4EF9">
        <w:rPr>
          <w:rFonts w:ascii="Segoe UI" w:hAnsi="Segoe UI" w:cs="Segoe UI"/>
          <w:b/>
          <w:color w:val="000000"/>
          <w:shd w:val="clear" w:color="auto" w:fill="FFFFFF"/>
        </w:rPr>
        <w:t xml:space="preserve">Scenarios </w:t>
      </w:r>
      <w:r>
        <w:rPr>
          <w:rFonts w:ascii="Segoe UI" w:hAnsi="Segoe UI" w:cs="Segoe UI"/>
          <w:b/>
          <w:color w:val="000000"/>
          <w:shd w:val="clear" w:color="auto" w:fill="FFFFFF"/>
        </w:rPr>
        <w:t xml:space="preserve">to </w:t>
      </w:r>
      <w:r w:rsidRPr="002B4EF9">
        <w:rPr>
          <w:rFonts w:ascii="Segoe UI" w:hAnsi="Segoe UI" w:cs="Segoe UI"/>
          <w:b/>
          <w:color w:val="000000"/>
          <w:shd w:val="clear" w:color="auto" w:fill="FFFFFF"/>
        </w:rPr>
        <w:t>Covered</w:t>
      </w:r>
    </w:p>
    <w:p w:rsidR="002B0DC7" w:rsidRPr="00E62A30" w:rsidRDefault="002B0DC7">
      <w:pPr>
        <w:rPr>
          <w:rFonts w:ascii="Century Gothic" w:hAnsi="Century Gothic"/>
          <w:b/>
        </w:rPr>
      </w:pPr>
      <w:r w:rsidRPr="00E62A30">
        <w:rPr>
          <w:rFonts w:ascii="Century Gothic" w:hAnsi="Century Gothic"/>
          <w:b/>
        </w:rPr>
        <w:t>Business C</w:t>
      </w:r>
      <w:r w:rsidR="008B0397" w:rsidRPr="00E62A30">
        <w:rPr>
          <w:rFonts w:ascii="Century Gothic" w:hAnsi="Century Gothic"/>
          <w:b/>
        </w:rPr>
        <w:t>ase:</w:t>
      </w:r>
    </w:p>
    <w:p w:rsidR="00E62A30" w:rsidRDefault="008B0397">
      <w:pPr>
        <w:rPr>
          <w:rFonts w:ascii="Segoe UI" w:hAnsi="Segoe UI" w:cs="Segoe UI"/>
          <w:color w:val="000000"/>
          <w:shd w:val="clear" w:color="auto" w:fill="FFFFFF"/>
        </w:rPr>
      </w:pPr>
      <w:r>
        <w:rPr>
          <w:rFonts w:ascii="Segoe UI" w:hAnsi="Segoe UI" w:cs="Segoe UI"/>
          <w:color w:val="000000"/>
          <w:shd w:val="clear" w:color="auto" w:fill="FFFFFF"/>
        </w:rPr>
        <w:t xml:space="preserve">Businesses require critical equipment to be running at peak efficiency and </w:t>
      </w:r>
      <w:r w:rsidR="00E62A30">
        <w:rPr>
          <w:rFonts w:ascii="Segoe UI" w:hAnsi="Segoe UI" w:cs="Segoe UI"/>
          <w:color w:val="000000"/>
          <w:shd w:val="clear" w:color="auto" w:fill="FFFFFF"/>
        </w:rPr>
        <w:t xml:space="preserve">Memory </w:t>
      </w:r>
      <w:r>
        <w:rPr>
          <w:rFonts w:ascii="Segoe UI" w:hAnsi="Segoe UI" w:cs="Segoe UI"/>
          <w:color w:val="000000"/>
          <w:shd w:val="clear" w:color="auto" w:fill="FFFFFF"/>
        </w:rPr>
        <w:t xml:space="preserve">utilization to realize </w:t>
      </w:r>
      <w:r w:rsidR="00E62A30">
        <w:rPr>
          <w:rFonts w:ascii="Segoe UI" w:hAnsi="Segoe UI" w:cs="Segoe UI"/>
          <w:color w:val="000000"/>
          <w:shd w:val="clear" w:color="auto" w:fill="FFFFFF"/>
        </w:rPr>
        <w:t>connectivity issue and DB Failure</w:t>
      </w:r>
    </w:p>
    <w:p w:rsidR="008B0397" w:rsidRPr="00E62A30" w:rsidRDefault="008B0397">
      <w:pPr>
        <w:rPr>
          <w:rFonts w:ascii="Century Gothic" w:hAnsi="Century Gothic"/>
          <w:b/>
        </w:rPr>
      </w:pPr>
      <w:r w:rsidRPr="00E62A30">
        <w:rPr>
          <w:rFonts w:ascii="Century Gothic" w:hAnsi="Century Gothic"/>
          <w:b/>
        </w:rPr>
        <w:t>Business Problem:</w:t>
      </w:r>
    </w:p>
    <w:p w:rsidR="008B0397" w:rsidRPr="008B0397" w:rsidRDefault="008B0397" w:rsidP="008B0397">
      <w:pPr>
        <w:numPr>
          <w:ilvl w:val="0"/>
          <w:numId w:val="1"/>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Detect anomalies in equipment or system performance or functionality.</w:t>
      </w:r>
    </w:p>
    <w:p w:rsidR="008B0397" w:rsidRPr="008B0397" w:rsidRDefault="008B0397" w:rsidP="008B0397">
      <w:pPr>
        <w:numPr>
          <w:ilvl w:val="0"/>
          <w:numId w:val="1"/>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Predict whether an asset may fail in the near future.</w:t>
      </w:r>
    </w:p>
    <w:p w:rsidR="008B0397" w:rsidRPr="008B0397" w:rsidRDefault="008B0397" w:rsidP="008B0397">
      <w:pPr>
        <w:numPr>
          <w:ilvl w:val="0"/>
          <w:numId w:val="1"/>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Estimate the remaining useful life of an asset.</w:t>
      </w:r>
    </w:p>
    <w:p w:rsidR="008B0397" w:rsidRPr="008B0397" w:rsidRDefault="008B0397" w:rsidP="008B0397">
      <w:pPr>
        <w:numPr>
          <w:ilvl w:val="0"/>
          <w:numId w:val="1"/>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Identify the main causes of failure of an asset.</w:t>
      </w:r>
    </w:p>
    <w:p w:rsidR="008B0397" w:rsidRPr="008B0397" w:rsidRDefault="008B0397" w:rsidP="008B0397">
      <w:pPr>
        <w:numPr>
          <w:ilvl w:val="0"/>
          <w:numId w:val="1"/>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Identify what maintenance actions need to be done, by when, on an asset.</w:t>
      </w:r>
    </w:p>
    <w:p w:rsidR="008B0397" w:rsidRDefault="008B0397">
      <w:pPr>
        <w:rPr>
          <w:rFonts w:ascii="Segoe UI" w:hAnsi="Segoe UI" w:cs="Segoe UI"/>
          <w:color w:val="454545"/>
          <w:sz w:val="24"/>
          <w:szCs w:val="24"/>
          <w:shd w:val="clear" w:color="auto" w:fill="FFFFFF"/>
        </w:rPr>
      </w:pPr>
    </w:p>
    <w:p w:rsidR="008B0397" w:rsidRPr="00E62A30" w:rsidRDefault="008B0397">
      <w:pPr>
        <w:rPr>
          <w:rFonts w:ascii="Century Gothic" w:hAnsi="Century Gothic"/>
          <w:b/>
        </w:rPr>
      </w:pPr>
      <w:r w:rsidRPr="00E62A30">
        <w:rPr>
          <w:rFonts w:ascii="Century Gothic" w:hAnsi="Century Gothic"/>
          <w:b/>
        </w:rPr>
        <w:t>Goal:</w:t>
      </w:r>
    </w:p>
    <w:p w:rsidR="008B0397" w:rsidRPr="008B0397" w:rsidRDefault="008B0397" w:rsidP="008B0397">
      <w:pPr>
        <w:numPr>
          <w:ilvl w:val="0"/>
          <w:numId w:val="2"/>
        </w:numPr>
        <w:shd w:val="clear" w:color="auto" w:fill="FFFFFF"/>
        <w:spacing w:after="0"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R</w:t>
      </w:r>
      <w:r w:rsidRPr="008B0397">
        <w:rPr>
          <w:rFonts w:ascii="Segoe UI" w:eastAsia="Times New Roman" w:hAnsi="Segoe UI" w:cs="Segoe UI"/>
          <w:color w:val="000000"/>
          <w:sz w:val="24"/>
          <w:szCs w:val="24"/>
        </w:rPr>
        <w:t>educe operational risk of mission critical equipment.</w:t>
      </w:r>
    </w:p>
    <w:p w:rsidR="008B0397" w:rsidRPr="008B0397" w:rsidRDefault="008B0397" w:rsidP="008B0397">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Increase rate of return on assets by predicting failures before they occur.</w:t>
      </w:r>
    </w:p>
    <w:p w:rsidR="008B0397" w:rsidRPr="008B0397" w:rsidRDefault="008B0397" w:rsidP="008B0397">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Control cost of maintenance by enabling just-in-time maintenance operations.</w:t>
      </w:r>
    </w:p>
    <w:p w:rsidR="008B0397" w:rsidRPr="008B0397" w:rsidRDefault="008B0397" w:rsidP="008B0397">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Lower customer attrition, improve brand image, and lost sales.</w:t>
      </w:r>
    </w:p>
    <w:p w:rsidR="008B0397" w:rsidRPr="008B0397" w:rsidRDefault="008B0397" w:rsidP="008B0397">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Lower inventory costs by reducing inventory levels by predicting the reorder point.</w:t>
      </w:r>
    </w:p>
    <w:p w:rsidR="008B0397" w:rsidRPr="008B0397" w:rsidRDefault="008B0397" w:rsidP="008B0397">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8B0397">
        <w:rPr>
          <w:rFonts w:ascii="Segoe UI" w:eastAsia="Times New Roman" w:hAnsi="Segoe UI" w:cs="Segoe UI"/>
          <w:color w:val="000000"/>
          <w:sz w:val="24"/>
          <w:szCs w:val="24"/>
        </w:rPr>
        <w:t>Discover patterns connected to various maintenance problems.</w:t>
      </w:r>
    </w:p>
    <w:p w:rsidR="00F33B20" w:rsidRDefault="00F33B20" w:rsidP="00F33B20">
      <w:pPr>
        <w:pStyle w:val="ListParagraph"/>
        <w:rPr>
          <w:rFonts w:ascii="Segoe UI" w:hAnsi="Segoe UI" w:cs="Segoe UI"/>
          <w:b/>
          <w:color w:val="000000"/>
          <w:shd w:val="clear" w:color="auto" w:fill="FFFFFF"/>
        </w:rPr>
      </w:pPr>
    </w:p>
    <w:p w:rsidR="0064338F" w:rsidRDefault="0064338F" w:rsidP="00F33B20">
      <w:pPr>
        <w:pStyle w:val="ListParagraph"/>
        <w:rPr>
          <w:rFonts w:ascii="Segoe UI" w:hAnsi="Segoe UI" w:cs="Segoe UI"/>
          <w:b/>
          <w:color w:val="000000"/>
          <w:shd w:val="clear" w:color="auto" w:fill="FFFFFF"/>
        </w:rPr>
      </w:pPr>
    </w:p>
    <w:p w:rsidR="0064338F" w:rsidRDefault="0064338F" w:rsidP="00F33B20">
      <w:pPr>
        <w:pStyle w:val="ListParagraph"/>
        <w:rPr>
          <w:rFonts w:ascii="Segoe UI" w:hAnsi="Segoe UI" w:cs="Segoe UI"/>
          <w:b/>
          <w:color w:val="000000"/>
          <w:shd w:val="clear" w:color="auto" w:fill="FFFFFF"/>
        </w:rPr>
      </w:pPr>
    </w:p>
    <w:p w:rsidR="008B0397" w:rsidRDefault="00F33B20" w:rsidP="00F33B20">
      <w:pPr>
        <w:pStyle w:val="ListParagraph"/>
        <w:numPr>
          <w:ilvl w:val="0"/>
          <w:numId w:val="4"/>
        </w:numPr>
        <w:rPr>
          <w:rFonts w:ascii="Segoe UI" w:hAnsi="Segoe UI" w:cs="Segoe UI"/>
          <w:b/>
          <w:color w:val="000000"/>
          <w:shd w:val="clear" w:color="auto" w:fill="FFFFFF"/>
        </w:rPr>
      </w:pPr>
      <w:r w:rsidRPr="00F33B20">
        <w:rPr>
          <w:rFonts w:ascii="Segoe UI" w:hAnsi="Segoe UI" w:cs="Segoe UI"/>
          <w:b/>
          <w:color w:val="000000"/>
          <w:shd w:val="clear" w:color="auto" w:fill="FFFFFF"/>
        </w:rPr>
        <w:t>Flow Diagram</w:t>
      </w:r>
    </w:p>
    <w:p w:rsidR="00F33B20" w:rsidRDefault="00F33B20" w:rsidP="002955D3">
      <w:pPr>
        <w:pStyle w:val="ListParagraph"/>
        <w:ind w:left="2880"/>
        <w:rPr>
          <w:rFonts w:ascii="Segoe UI" w:hAnsi="Segoe UI" w:cs="Segoe UI"/>
          <w:b/>
          <w:color w:val="000000"/>
          <w:shd w:val="clear" w:color="auto" w:fill="FFFFFF"/>
        </w:rPr>
      </w:pPr>
    </w:p>
    <w:p w:rsidR="002955D3" w:rsidRDefault="002955D3" w:rsidP="002955D3">
      <w:pPr>
        <w:pStyle w:val="ListParagraph"/>
        <w:ind w:left="2880"/>
        <w:rPr>
          <w:rFonts w:ascii="Segoe UI" w:hAnsi="Segoe UI" w:cs="Segoe UI"/>
          <w:b/>
          <w:color w:val="000000"/>
          <w:shd w:val="clear" w:color="auto" w:fill="FFFFFF"/>
        </w:rPr>
      </w:pPr>
    </w:p>
    <w:p w:rsidR="0064338F" w:rsidRDefault="002955D3" w:rsidP="00F33B20">
      <w:pPr>
        <w:pStyle w:val="ListParagraph"/>
        <w:rPr>
          <w:rFonts w:ascii="Segoe UI" w:hAnsi="Segoe UI" w:cs="Segoe UI"/>
          <w:b/>
          <w:color w:val="000000"/>
          <w:shd w:val="clear" w:color="auto" w:fill="FFFFFF"/>
        </w:rPr>
      </w:pPr>
      <w:r>
        <w:rPr>
          <w:rFonts w:ascii="Segoe UI" w:hAnsi="Segoe UI" w:cs="Segoe UI"/>
          <w:b/>
          <w:noProof/>
          <w:color w:val="000000"/>
          <w:shd w:val="clear" w:color="auto" w:fill="FFFFFF"/>
        </w:rPr>
        <w:drawing>
          <wp:inline distT="0" distB="0" distL="0" distR="0">
            <wp:extent cx="5486400" cy="3200400"/>
            <wp:effectExtent l="38100" t="0" r="190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955D3" w:rsidRDefault="002955D3" w:rsidP="00F33B20">
      <w:pPr>
        <w:pStyle w:val="ListParagraph"/>
        <w:rPr>
          <w:rFonts w:ascii="Segoe UI" w:hAnsi="Segoe UI" w:cs="Segoe UI"/>
          <w:b/>
          <w:color w:val="000000"/>
          <w:shd w:val="clear" w:color="auto" w:fill="FFFFFF"/>
        </w:rPr>
      </w:pPr>
      <w:r>
        <w:rPr>
          <w:rFonts w:ascii="Segoe UI" w:hAnsi="Segoe UI" w:cs="Segoe UI"/>
          <w:b/>
          <w:color w:val="000000"/>
          <w:shd w:val="clear" w:color="auto" w:fill="FFFFFF"/>
        </w:rPr>
        <w:t xml:space="preserve">                                  </w:t>
      </w:r>
    </w:p>
    <w:p w:rsidR="002955D3" w:rsidRPr="00F33B20" w:rsidRDefault="002955D3" w:rsidP="00F33B20">
      <w:pPr>
        <w:pStyle w:val="ListParagraph"/>
        <w:rPr>
          <w:rFonts w:ascii="Segoe UI" w:hAnsi="Segoe UI" w:cs="Segoe UI"/>
          <w:b/>
          <w:color w:val="000000"/>
          <w:shd w:val="clear" w:color="auto" w:fill="FFFFFF"/>
        </w:rPr>
      </w:pPr>
    </w:p>
    <w:p w:rsidR="002B4EF9" w:rsidRDefault="002B4EF9" w:rsidP="002B4EF9">
      <w:pPr>
        <w:pStyle w:val="ListParagraph"/>
        <w:numPr>
          <w:ilvl w:val="0"/>
          <w:numId w:val="4"/>
        </w:numPr>
        <w:rPr>
          <w:rFonts w:ascii="Segoe UI" w:hAnsi="Segoe UI" w:cs="Segoe UI"/>
          <w:b/>
          <w:color w:val="000000"/>
          <w:shd w:val="clear" w:color="auto" w:fill="FFFFFF"/>
        </w:rPr>
      </w:pPr>
      <w:r w:rsidRPr="002B4EF9">
        <w:rPr>
          <w:rFonts w:ascii="Segoe UI" w:hAnsi="Segoe UI" w:cs="Segoe UI"/>
          <w:b/>
          <w:color w:val="000000"/>
          <w:shd w:val="clear" w:color="auto" w:fill="FFFFFF"/>
        </w:rPr>
        <w:t>Implementation Plan:</w:t>
      </w:r>
    </w:p>
    <w:p w:rsidR="002955D3" w:rsidRDefault="002955D3" w:rsidP="002955D3">
      <w:pPr>
        <w:rPr>
          <w:rFonts w:ascii="Segoe UI" w:hAnsi="Segoe UI" w:cs="Segoe UI"/>
          <w:b/>
          <w:color w:val="000000"/>
          <w:shd w:val="clear" w:color="auto" w:fill="FFFFFF"/>
        </w:rPr>
      </w:pPr>
      <w:r>
        <w:rPr>
          <w:rFonts w:ascii="Segoe UI" w:hAnsi="Segoe UI" w:cs="Segoe UI"/>
          <w:b/>
          <w:color w:val="000000"/>
          <w:shd w:val="clear" w:color="auto" w:fill="FFFFFF"/>
        </w:rPr>
        <w:t>Tools:</w:t>
      </w:r>
    </w:p>
    <w:p w:rsidR="002955D3" w:rsidRPr="002955D3" w:rsidRDefault="002955D3" w:rsidP="002955D3">
      <w:pPr>
        <w:rPr>
          <w:rFonts w:ascii="Segoe UI" w:hAnsi="Segoe UI" w:cs="Segoe UI"/>
          <w:color w:val="000000"/>
          <w:shd w:val="clear" w:color="auto" w:fill="FFFFFF"/>
        </w:rPr>
      </w:pPr>
      <w:r>
        <w:rPr>
          <w:rFonts w:ascii="Segoe UI" w:hAnsi="Segoe UI" w:cs="Segoe UI"/>
          <w:b/>
          <w:color w:val="000000"/>
          <w:shd w:val="clear" w:color="auto" w:fill="FFFFFF"/>
        </w:rPr>
        <w:tab/>
      </w:r>
      <w:r w:rsidRPr="002955D3">
        <w:rPr>
          <w:rFonts w:ascii="Segoe UI" w:hAnsi="Segoe UI" w:cs="Segoe UI"/>
          <w:color w:val="000000"/>
          <w:shd w:val="clear" w:color="auto" w:fill="FFFFFF"/>
        </w:rPr>
        <w:t>Language</w:t>
      </w:r>
      <w:r>
        <w:rPr>
          <w:rFonts w:ascii="Segoe UI" w:hAnsi="Segoe UI" w:cs="Segoe UI"/>
          <w:color w:val="000000"/>
          <w:shd w:val="clear" w:color="auto" w:fill="FFFFFF"/>
        </w:rPr>
        <w:tab/>
      </w:r>
      <w:r w:rsidRPr="002955D3">
        <w:rPr>
          <w:rFonts w:ascii="Segoe UI" w:hAnsi="Segoe UI" w:cs="Segoe UI"/>
          <w:color w:val="000000"/>
          <w:shd w:val="clear" w:color="auto" w:fill="FFFFFF"/>
        </w:rPr>
        <w:t>-</w:t>
      </w:r>
      <w:r w:rsidRPr="002955D3">
        <w:rPr>
          <w:rFonts w:ascii="Segoe UI" w:hAnsi="Segoe UI" w:cs="Segoe UI"/>
          <w:color w:val="000000"/>
          <w:shd w:val="clear" w:color="auto" w:fill="FFFFFF"/>
        </w:rPr>
        <w:tab/>
        <w:t xml:space="preserve">Python </w:t>
      </w:r>
    </w:p>
    <w:p w:rsidR="002955D3" w:rsidRPr="002955D3" w:rsidRDefault="002955D3" w:rsidP="002955D3">
      <w:pPr>
        <w:rPr>
          <w:rFonts w:ascii="Segoe UI" w:hAnsi="Segoe UI" w:cs="Segoe UI"/>
          <w:color w:val="000000"/>
          <w:shd w:val="clear" w:color="auto" w:fill="FFFFFF"/>
        </w:rPr>
      </w:pPr>
      <w:r w:rsidRPr="002955D3">
        <w:rPr>
          <w:rFonts w:ascii="Segoe UI" w:hAnsi="Segoe UI" w:cs="Segoe UI"/>
          <w:color w:val="000000"/>
          <w:shd w:val="clear" w:color="auto" w:fill="FFFFFF"/>
        </w:rPr>
        <w:tab/>
        <w:t>IDE</w:t>
      </w:r>
      <w:r w:rsidRPr="002955D3">
        <w:rPr>
          <w:rFonts w:ascii="Segoe UI" w:hAnsi="Segoe UI" w:cs="Segoe UI"/>
          <w:color w:val="000000"/>
          <w:shd w:val="clear" w:color="auto" w:fill="FFFFFF"/>
        </w:rPr>
        <w:tab/>
      </w:r>
      <w:r w:rsidRPr="002955D3">
        <w:rPr>
          <w:rFonts w:ascii="Segoe UI" w:hAnsi="Segoe UI" w:cs="Segoe UI"/>
          <w:color w:val="000000"/>
          <w:shd w:val="clear" w:color="auto" w:fill="FFFFFF"/>
        </w:rPr>
        <w:tab/>
        <w:t>-</w:t>
      </w:r>
      <w:r w:rsidRPr="002955D3">
        <w:rPr>
          <w:rFonts w:ascii="Segoe UI" w:hAnsi="Segoe UI" w:cs="Segoe UI"/>
          <w:color w:val="000000"/>
          <w:shd w:val="clear" w:color="auto" w:fill="FFFFFF"/>
        </w:rPr>
        <w:tab/>
        <w:t xml:space="preserve">Jupyter Notebook </w:t>
      </w:r>
    </w:p>
    <w:p w:rsidR="002955D3" w:rsidRPr="002955D3" w:rsidRDefault="002955D3" w:rsidP="002955D3">
      <w:pPr>
        <w:rPr>
          <w:rFonts w:ascii="Segoe UI" w:hAnsi="Segoe UI" w:cs="Segoe UI"/>
          <w:color w:val="000000"/>
          <w:shd w:val="clear" w:color="auto" w:fill="FFFFFF"/>
        </w:rPr>
      </w:pPr>
      <w:r w:rsidRPr="002955D3">
        <w:rPr>
          <w:rFonts w:ascii="Segoe UI" w:hAnsi="Segoe UI" w:cs="Segoe UI"/>
          <w:color w:val="000000"/>
          <w:shd w:val="clear" w:color="auto" w:fill="FFFFFF"/>
        </w:rPr>
        <w:tab/>
        <w:t>ML</w:t>
      </w:r>
      <w:r w:rsidRPr="002955D3">
        <w:rPr>
          <w:rFonts w:ascii="Segoe UI" w:hAnsi="Segoe UI" w:cs="Segoe UI"/>
          <w:color w:val="000000"/>
          <w:shd w:val="clear" w:color="auto" w:fill="FFFFFF"/>
        </w:rPr>
        <w:tab/>
      </w:r>
      <w:r w:rsidRPr="002955D3">
        <w:rPr>
          <w:rFonts w:ascii="Segoe UI" w:hAnsi="Segoe UI" w:cs="Segoe UI"/>
          <w:color w:val="000000"/>
          <w:shd w:val="clear" w:color="auto" w:fill="FFFFFF"/>
        </w:rPr>
        <w:tab/>
        <w:t>-</w:t>
      </w:r>
      <w:r w:rsidRPr="002955D3">
        <w:rPr>
          <w:rFonts w:ascii="Segoe UI" w:hAnsi="Segoe UI" w:cs="Segoe UI"/>
          <w:color w:val="000000"/>
          <w:shd w:val="clear" w:color="auto" w:fill="FFFFFF"/>
        </w:rPr>
        <w:tab/>
        <w:t>Classification Model</w:t>
      </w:r>
    </w:p>
    <w:p w:rsidR="002955D3" w:rsidRPr="002955D3" w:rsidRDefault="002955D3" w:rsidP="002955D3">
      <w:pPr>
        <w:rPr>
          <w:rFonts w:ascii="Segoe UI" w:hAnsi="Segoe UI" w:cs="Segoe UI"/>
          <w:color w:val="000000"/>
          <w:shd w:val="clear" w:color="auto" w:fill="FFFFFF"/>
        </w:rPr>
      </w:pPr>
      <w:r w:rsidRPr="002955D3">
        <w:rPr>
          <w:rFonts w:ascii="Segoe UI" w:hAnsi="Segoe UI" w:cs="Segoe UI"/>
          <w:color w:val="000000"/>
          <w:shd w:val="clear" w:color="auto" w:fill="FFFFFF"/>
        </w:rPr>
        <w:tab/>
        <w:t>Metrics</w:t>
      </w:r>
      <w:r>
        <w:rPr>
          <w:rFonts w:ascii="Segoe UI" w:hAnsi="Segoe UI" w:cs="Segoe UI"/>
          <w:color w:val="000000"/>
          <w:shd w:val="clear" w:color="auto" w:fill="FFFFFF"/>
        </w:rPr>
        <w:tab/>
      </w:r>
      <w:r w:rsidRPr="002955D3">
        <w:rPr>
          <w:rFonts w:ascii="Segoe UI" w:hAnsi="Segoe UI" w:cs="Segoe UI"/>
          <w:color w:val="000000"/>
          <w:shd w:val="clear" w:color="auto" w:fill="FFFFFF"/>
        </w:rPr>
        <w:tab/>
        <w:t>-</w:t>
      </w:r>
      <w:r w:rsidRPr="002955D3">
        <w:rPr>
          <w:rFonts w:ascii="Segoe UI" w:hAnsi="Segoe UI" w:cs="Segoe UI"/>
          <w:color w:val="000000"/>
          <w:shd w:val="clear" w:color="auto" w:fill="FFFFFF"/>
        </w:rPr>
        <w:tab/>
        <w:t>Accuracy and Precision</w:t>
      </w:r>
    </w:p>
    <w:p w:rsidR="002955D3" w:rsidRPr="002955D3" w:rsidRDefault="002955D3" w:rsidP="002955D3">
      <w:pPr>
        <w:rPr>
          <w:rFonts w:ascii="Segoe UI" w:hAnsi="Segoe UI" w:cs="Segoe UI"/>
          <w:color w:val="000000"/>
          <w:shd w:val="clear" w:color="auto" w:fill="FFFFFF"/>
        </w:rPr>
      </w:pPr>
      <w:r w:rsidRPr="002955D3">
        <w:rPr>
          <w:rFonts w:ascii="Segoe UI" w:hAnsi="Segoe UI" w:cs="Segoe UI"/>
          <w:color w:val="000000"/>
          <w:shd w:val="clear" w:color="auto" w:fill="FFFFFF"/>
        </w:rPr>
        <w:tab/>
        <w:t>Visualization</w:t>
      </w:r>
      <w:r w:rsidRPr="002955D3">
        <w:rPr>
          <w:rFonts w:ascii="Segoe UI" w:hAnsi="Segoe UI" w:cs="Segoe UI"/>
          <w:color w:val="000000"/>
          <w:shd w:val="clear" w:color="auto" w:fill="FFFFFF"/>
        </w:rPr>
        <w:tab/>
        <w:t>-</w:t>
      </w:r>
      <w:r w:rsidRPr="002955D3">
        <w:rPr>
          <w:rFonts w:ascii="Segoe UI" w:hAnsi="Segoe UI" w:cs="Segoe UI"/>
          <w:color w:val="000000"/>
          <w:shd w:val="clear" w:color="auto" w:fill="FFFFFF"/>
        </w:rPr>
        <w:tab/>
        <w:t xml:space="preserve">Tableau </w:t>
      </w:r>
    </w:p>
    <w:p w:rsidR="008B0397" w:rsidRPr="00E62A30" w:rsidRDefault="008B0397">
      <w:pPr>
        <w:rPr>
          <w:rFonts w:ascii="Century Gothic" w:hAnsi="Century Gothic"/>
          <w:b/>
        </w:rPr>
      </w:pPr>
      <w:r w:rsidRPr="00E62A30">
        <w:rPr>
          <w:rFonts w:ascii="Century Gothic" w:hAnsi="Century Gothic"/>
          <w:b/>
        </w:rPr>
        <w:t>Data Preprocessing:</w:t>
      </w:r>
    </w:p>
    <w:p w:rsidR="008B0397" w:rsidRDefault="008B0397">
      <w:pPr>
        <w:rPr>
          <w:rFonts w:ascii="Segoe UI" w:hAnsi="Segoe UI" w:cs="Segoe UI"/>
          <w:color w:val="000000"/>
          <w:shd w:val="clear" w:color="auto" w:fill="FFFFFF"/>
        </w:rPr>
      </w:pPr>
      <w:r>
        <w:rPr>
          <w:rFonts w:ascii="Segoe UI" w:hAnsi="Segoe UI" w:cs="Segoe UI"/>
          <w:color w:val="000000"/>
          <w:shd w:val="clear" w:color="auto" w:fill="FFFFFF"/>
        </w:rPr>
        <w:t>The success of any learning depends on (a) the quality of what is being taught, and (b) the ability of the learner. Predictive models learn patterns from historical data, and predict future outcomes with certain probability based on these observed patterns. A model's predictive accuracy depends on the relevancy, sufficiency, and quality of the training and test data.</w:t>
      </w:r>
      <w:r w:rsidRPr="008B0397">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The </w:t>
      </w:r>
      <w:r>
        <w:rPr>
          <w:rFonts w:ascii="Segoe UI" w:hAnsi="Segoe UI" w:cs="Segoe UI"/>
          <w:color w:val="000000"/>
          <w:shd w:val="clear" w:color="auto" w:fill="FFFFFF"/>
        </w:rPr>
        <w:lastRenderedPageBreak/>
        <w:t>new data that is 'scored' using this model should have the same features and schema as the training/test data</w:t>
      </w:r>
    </w:p>
    <w:p w:rsidR="00CA3897" w:rsidRDefault="00CA3897">
      <w:pPr>
        <w:rPr>
          <w:rFonts w:ascii="Segoe UI" w:hAnsi="Segoe UI" w:cs="Segoe UI"/>
          <w:color w:val="000000"/>
          <w:shd w:val="clear" w:color="auto" w:fill="FFFFFF"/>
        </w:rPr>
      </w:pPr>
    </w:p>
    <w:p w:rsidR="008B0397" w:rsidRDefault="008B0397" w:rsidP="008B0397">
      <w:pPr>
        <w:pStyle w:val="ListParagraph"/>
        <w:numPr>
          <w:ilvl w:val="0"/>
          <w:numId w:val="2"/>
        </w:numPr>
        <w:rPr>
          <w:rFonts w:ascii="Segoe UI" w:hAnsi="Segoe UI" w:cs="Segoe UI"/>
          <w:color w:val="454545"/>
          <w:sz w:val="24"/>
          <w:szCs w:val="24"/>
          <w:shd w:val="clear" w:color="auto" w:fill="FFFFFF"/>
        </w:rPr>
      </w:pPr>
      <w:r>
        <w:rPr>
          <w:rFonts w:ascii="Segoe UI" w:hAnsi="Segoe UI" w:cs="Segoe UI"/>
          <w:color w:val="454545"/>
          <w:sz w:val="24"/>
          <w:szCs w:val="24"/>
          <w:shd w:val="clear" w:color="auto" w:fill="FFFFFF"/>
        </w:rPr>
        <w:t>Relevant Data</w:t>
      </w:r>
    </w:p>
    <w:p w:rsidR="008B0397" w:rsidRDefault="008B0397" w:rsidP="008B0397">
      <w:pPr>
        <w:pStyle w:val="ListParagraph"/>
        <w:numPr>
          <w:ilvl w:val="0"/>
          <w:numId w:val="2"/>
        </w:numPr>
        <w:rPr>
          <w:rFonts w:ascii="Segoe UI" w:hAnsi="Segoe UI" w:cs="Segoe UI"/>
          <w:color w:val="454545"/>
          <w:sz w:val="24"/>
          <w:szCs w:val="24"/>
          <w:shd w:val="clear" w:color="auto" w:fill="FFFFFF"/>
        </w:rPr>
      </w:pPr>
      <w:r>
        <w:rPr>
          <w:rFonts w:ascii="Segoe UI" w:hAnsi="Segoe UI" w:cs="Segoe UI"/>
          <w:color w:val="454545"/>
          <w:sz w:val="24"/>
          <w:szCs w:val="24"/>
          <w:shd w:val="clear" w:color="auto" w:fill="FFFFFF"/>
        </w:rPr>
        <w:t>Sufficient Data</w:t>
      </w:r>
    </w:p>
    <w:p w:rsidR="008B0397" w:rsidRDefault="008B0397" w:rsidP="008B0397">
      <w:pPr>
        <w:pStyle w:val="ListParagraph"/>
        <w:numPr>
          <w:ilvl w:val="0"/>
          <w:numId w:val="2"/>
        </w:numPr>
        <w:rPr>
          <w:rFonts w:ascii="Segoe UI" w:hAnsi="Segoe UI" w:cs="Segoe UI"/>
          <w:color w:val="454545"/>
          <w:sz w:val="24"/>
          <w:szCs w:val="24"/>
          <w:shd w:val="clear" w:color="auto" w:fill="FFFFFF"/>
        </w:rPr>
      </w:pPr>
      <w:r>
        <w:rPr>
          <w:rFonts w:ascii="Segoe UI" w:hAnsi="Segoe UI" w:cs="Segoe UI"/>
          <w:color w:val="454545"/>
          <w:sz w:val="24"/>
          <w:szCs w:val="24"/>
          <w:shd w:val="clear" w:color="auto" w:fill="FFFFFF"/>
        </w:rPr>
        <w:t>Quality Data</w:t>
      </w:r>
    </w:p>
    <w:p w:rsidR="00F33B20" w:rsidRPr="00F33B20" w:rsidRDefault="00F33B20" w:rsidP="00F33B20">
      <w:pPr>
        <w:pStyle w:val="ListParagraph"/>
        <w:rPr>
          <w:rFonts w:ascii="Segoe UI" w:hAnsi="Segoe UI" w:cs="Segoe UI"/>
          <w:b/>
          <w:color w:val="000000"/>
          <w:shd w:val="clear" w:color="auto" w:fill="FFFFFF"/>
        </w:rPr>
      </w:pPr>
    </w:p>
    <w:p w:rsidR="002B4EF9" w:rsidRPr="00F33B20" w:rsidRDefault="00F33B20" w:rsidP="00F33B20">
      <w:pPr>
        <w:pStyle w:val="ListParagraph"/>
        <w:numPr>
          <w:ilvl w:val="0"/>
          <w:numId w:val="4"/>
        </w:numPr>
        <w:rPr>
          <w:rFonts w:ascii="Segoe UI" w:hAnsi="Segoe UI" w:cs="Segoe UI"/>
          <w:b/>
          <w:color w:val="000000"/>
          <w:shd w:val="clear" w:color="auto" w:fill="FFFFFF"/>
        </w:rPr>
      </w:pPr>
      <w:r w:rsidRPr="00F33B20">
        <w:rPr>
          <w:rFonts w:ascii="Segoe UI" w:hAnsi="Segoe UI" w:cs="Segoe UI"/>
          <w:b/>
          <w:color w:val="000000"/>
          <w:shd w:val="clear" w:color="auto" w:fill="FFFFFF"/>
        </w:rPr>
        <w:t>Testing Plan</w:t>
      </w:r>
    </w:p>
    <w:p w:rsidR="008B0397" w:rsidRPr="00E62A30" w:rsidRDefault="008B0397" w:rsidP="008B0397">
      <w:pPr>
        <w:rPr>
          <w:rFonts w:ascii="Century Gothic" w:hAnsi="Century Gothic"/>
          <w:b/>
        </w:rPr>
      </w:pPr>
      <w:r w:rsidRPr="00E62A30">
        <w:rPr>
          <w:rFonts w:ascii="Century Gothic" w:hAnsi="Century Gothic"/>
          <w:b/>
        </w:rPr>
        <w:t xml:space="preserve">Metrics to measure the </w:t>
      </w:r>
      <w:r w:rsidR="00F825F3" w:rsidRPr="00E62A30">
        <w:rPr>
          <w:rFonts w:ascii="Century Gothic" w:hAnsi="Century Gothic"/>
          <w:b/>
        </w:rPr>
        <w:t>Model:</w:t>
      </w:r>
    </w:p>
    <w:p w:rsidR="008B0397" w:rsidRPr="008B0397" w:rsidRDefault="00763335" w:rsidP="008B0397">
      <w:pPr>
        <w:numPr>
          <w:ilvl w:val="0"/>
          <w:numId w:val="2"/>
        </w:numPr>
        <w:shd w:val="clear" w:color="auto" w:fill="FFFFFF"/>
        <w:spacing w:after="0" w:line="240" w:lineRule="auto"/>
        <w:rPr>
          <w:rFonts w:ascii="Segoe UI" w:eastAsia="Times New Roman" w:hAnsi="Segoe UI" w:cs="Segoe UI"/>
          <w:color w:val="000000"/>
          <w:sz w:val="24"/>
          <w:szCs w:val="24"/>
        </w:rPr>
      </w:pPr>
      <w:hyperlink r:id="rId13" w:history="1">
        <w:r w:rsidR="008B0397" w:rsidRPr="00E62A30">
          <w:rPr>
            <w:rFonts w:ascii="Segoe UI" w:eastAsia="Times New Roman" w:hAnsi="Segoe UI" w:cs="Segoe UI"/>
            <w:b/>
            <w:color w:val="000000"/>
            <w:sz w:val="24"/>
            <w:szCs w:val="24"/>
          </w:rPr>
          <w:t>Accuracy</w:t>
        </w:r>
      </w:hyperlink>
      <w:r w:rsidR="008B0397" w:rsidRPr="008B0397">
        <w:rPr>
          <w:rFonts w:ascii="Segoe UI" w:eastAsia="Times New Roman" w:hAnsi="Segoe UI" w:cs="Segoe UI"/>
          <w:color w:val="000000"/>
          <w:sz w:val="24"/>
          <w:szCs w:val="24"/>
        </w:rPr>
        <w:t> is the most popular metric used for describing a classifier’s performance. But accuracy is sensitive to data distributions, and is an ineffective measure for scenarios with imbalanced data sets. Other metrics are used instead. Tools like </w:t>
      </w:r>
      <w:hyperlink r:id="rId14" w:history="1">
        <w:r w:rsidR="008B0397" w:rsidRPr="00E62A30">
          <w:rPr>
            <w:rFonts w:ascii="Segoe UI" w:eastAsia="Times New Roman" w:hAnsi="Segoe UI" w:cs="Segoe UI"/>
            <w:b/>
            <w:color w:val="000000"/>
            <w:sz w:val="24"/>
            <w:szCs w:val="24"/>
          </w:rPr>
          <w:t>confusion matrix</w:t>
        </w:r>
      </w:hyperlink>
      <w:r w:rsidR="008B0397" w:rsidRPr="008B0397">
        <w:rPr>
          <w:rFonts w:ascii="Segoe UI" w:eastAsia="Times New Roman" w:hAnsi="Segoe UI" w:cs="Segoe UI"/>
          <w:color w:val="000000"/>
          <w:sz w:val="24"/>
          <w:szCs w:val="24"/>
        </w:rPr>
        <w:t> are used to compute and reason about accuracy of the model.</w:t>
      </w:r>
    </w:p>
    <w:p w:rsidR="008B0397" w:rsidRPr="008B0397" w:rsidRDefault="00763335" w:rsidP="008B0397">
      <w:pPr>
        <w:numPr>
          <w:ilvl w:val="0"/>
          <w:numId w:val="2"/>
        </w:numPr>
        <w:shd w:val="clear" w:color="auto" w:fill="FFFFFF"/>
        <w:spacing w:after="0" w:line="240" w:lineRule="auto"/>
        <w:rPr>
          <w:rFonts w:ascii="Segoe UI" w:eastAsia="Times New Roman" w:hAnsi="Segoe UI" w:cs="Segoe UI"/>
          <w:color w:val="000000"/>
          <w:sz w:val="24"/>
          <w:szCs w:val="24"/>
        </w:rPr>
      </w:pPr>
      <w:hyperlink r:id="rId15" w:history="1">
        <w:r w:rsidR="008B0397" w:rsidRPr="00E62A30">
          <w:rPr>
            <w:rFonts w:ascii="Segoe UI" w:eastAsia="Times New Roman" w:hAnsi="Segoe UI" w:cs="Segoe UI"/>
            <w:b/>
            <w:color w:val="000000"/>
            <w:sz w:val="24"/>
            <w:szCs w:val="24"/>
          </w:rPr>
          <w:t>Precision</w:t>
        </w:r>
      </w:hyperlink>
      <w:r w:rsidR="008B0397" w:rsidRPr="008B0397">
        <w:rPr>
          <w:rFonts w:ascii="Segoe UI" w:eastAsia="Times New Roman" w:hAnsi="Segoe UI" w:cs="Segoe UI"/>
          <w:color w:val="000000"/>
          <w:sz w:val="24"/>
          <w:szCs w:val="24"/>
        </w:rPr>
        <w:t> of PdM models relate to the rate of false alarms. Lower precision of the model generally corresponds to a higher rate of false alarms.</w:t>
      </w:r>
    </w:p>
    <w:p w:rsidR="008B0397" w:rsidRPr="008B0397" w:rsidRDefault="00763335" w:rsidP="008B0397">
      <w:pPr>
        <w:numPr>
          <w:ilvl w:val="0"/>
          <w:numId w:val="2"/>
        </w:numPr>
        <w:shd w:val="clear" w:color="auto" w:fill="FFFFFF"/>
        <w:spacing w:after="0" w:line="240" w:lineRule="auto"/>
        <w:rPr>
          <w:rFonts w:ascii="Segoe UI" w:eastAsia="Times New Roman" w:hAnsi="Segoe UI" w:cs="Segoe UI"/>
          <w:color w:val="000000"/>
          <w:sz w:val="24"/>
          <w:szCs w:val="24"/>
        </w:rPr>
      </w:pPr>
      <w:hyperlink r:id="rId16" w:history="1">
        <w:r w:rsidR="008B0397" w:rsidRPr="00E62A30">
          <w:rPr>
            <w:rFonts w:ascii="Segoe UI" w:eastAsia="Times New Roman" w:hAnsi="Segoe UI" w:cs="Segoe UI"/>
            <w:b/>
            <w:color w:val="000000"/>
            <w:sz w:val="24"/>
            <w:szCs w:val="24"/>
          </w:rPr>
          <w:t>Recall</w:t>
        </w:r>
      </w:hyperlink>
      <w:r w:rsidR="008B0397" w:rsidRPr="008B0397">
        <w:rPr>
          <w:rFonts w:ascii="Segoe UI" w:eastAsia="Times New Roman" w:hAnsi="Segoe UI" w:cs="Segoe UI"/>
          <w:b/>
          <w:color w:val="000000"/>
          <w:sz w:val="24"/>
          <w:szCs w:val="24"/>
        </w:rPr>
        <w:t> </w:t>
      </w:r>
      <w:r w:rsidR="008B0397" w:rsidRPr="008B0397">
        <w:rPr>
          <w:rFonts w:ascii="Segoe UI" w:eastAsia="Times New Roman" w:hAnsi="Segoe UI" w:cs="Segoe UI"/>
          <w:color w:val="000000"/>
          <w:sz w:val="24"/>
          <w:szCs w:val="24"/>
        </w:rPr>
        <w:t>rate denotes how many of the failures in the test set were correctly identified by the model. Higher recall rates mean the model is successful in identifying the true failures.</w:t>
      </w:r>
    </w:p>
    <w:p w:rsidR="008B0397" w:rsidRPr="008B0397" w:rsidRDefault="00763335" w:rsidP="008B0397">
      <w:pPr>
        <w:numPr>
          <w:ilvl w:val="0"/>
          <w:numId w:val="2"/>
        </w:numPr>
        <w:shd w:val="clear" w:color="auto" w:fill="FFFFFF"/>
        <w:spacing w:after="0" w:line="240" w:lineRule="auto"/>
        <w:rPr>
          <w:rFonts w:ascii="Segoe UI" w:eastAsia="Times New Roman" w:hAnsi="Segoe UI" w:cs="Segoe UI"/>
          <w:color w:val="000000"/>
          <w:sz w:val="24"/>
          <w:szCs w:val="24"/>
        </w:rPr>
      </w:pPr>
      <w:hyperlink r:id="rId17" w:history="1">
        <w:r w:rsidR="008B0397" w:rsidRPr="00E62A30">
          <w:rPr>
            <w:rFonts w:ascii="Segoe UI" w:eastAsia="Times New Roman" w:hAnsi="Segoe UI" w:cs="Segoe UI"/>
            <w:b/>
            <w:color w:val="000000"/>
            <w:sz w:val="24"/>
            <w:szCs w:val="24"/>
          </w:rPr>
          <w:t>F1 score</w:t>
        </w:r>
      </w:hyperlink>
      <w:r w:rsidR="008B0397" w:rsidRPr="008B0397">
        <w:rPr>
          <w:rFonts w:ascii="Segoe UI" w:eastAsia="Times New Roman" w:hAnsi="Segoe UI" w:cs="Segoe UI"/>
          <w:b/>
          <w:color w:val="000000"/>
          <w:sz w:val="24"/>
          <w:szCs w:val="24"/>
        </w:rPr>
        <w:t> </w:t>
      </w:r>
      <w:r w:rsidR="008B0397" w:rsidRPr="008B0397">
        <w:rPr>
          <w:rFonts w:ascii="Segoe UI" w:eastAsia="Times New Roman" w:hAnsi="Segoe UI" w:cs="Segoe UI"/>
          <w:color w:val="000000"/>
          <w:sz w:val="24"/>
          <w:szCs w:val="24"/>
        </w:rPr>
        <w:t>is the harmonic average of precision and recall, with its value ranging between 0 (worst) to 1 (best).</w:t>
      </w:r>
    </w:p>
    <w:p w:rsidR="008B0397" w:rsidRDefault="008B0397" w:rsidP="008B0397">
      <w:pPr>
        <w:rPr>
          <w:rFonts w:ascii="Segoe UI" w:hAnsi="Segoe UI" w:cs="Segoe UI"/>
          <w:color w:val="454545"/>
          <w:sz w:val="24"/>
          <w:szCs w:val="24"/>
          <w:shd w:val="clear" w:color="auto" w:fill="FFFFFF"/>
        </w:rPr>
      </w:pPr>
    </w:p>
    <w:p w:rsidR="0064338F" w:rsidRDefault="0064338F" w:rsidP="0064338F">
      <w:pPr>
        <w:pStyle w:val="ListParagraph"/>
        <w:numPr>
          <w:ilvl w:val="0"/>
          <w:numId w:val="4"/>
        </w:numPr>
        <w:rPr>
          <w:rFonts w:ascii="Segoe UI" w:hAnsi="Segoe UI" w:cs="Segoe UI"/>
          <w:b/>
          <w:color w:val="000000"/>
          <w:shd w:val="clear" w:color="auto" w:fill="FFFFFF"/>
        </w:rPr>
      </w:pPr>
      <w:r w:rsidRPr="0064338F">
        <w:rPr>
          <w:rFonts w:ascii="Segoe UI" w:hAnsi="Segoe UI" w:cs="Segoe UI"/>
          <w:b/>
          <w:color w:val="000000"/>
          <w:shd w:val="clear" w:color="auto" w:fill="FFFFFF"/>
        </w:rPr>
        <w:t>Challenges</w:t>
      </w:r>
      <w:r>
        <w:rPr>
          <w:rFonts w:ascii="Segoe UI" w:hAnsi="Segoe UI" w:cs="Segoe UI"/>
          <w:b/>
          <w:color w:val="000000"/>
          <w:shd w:val="clear" w:color="auto" w:fill="FFFFFF"/>
        </w:rPr>
        <w:t xml:space="preserve">/Dependencies </w:t>
      </w:r>
      <w:r w:rsidRPr="0064338F">
        <w:rPr>
          <w:rFonts w:ascii="Segoe UI" w:hAnsi="Segoe UI" w:cs="Segoe UI"/>
          <w:b/>
          <w:color w:val="000000"/>
          <w:shd w:val="clear" w:color="auto" w:fill="FFFFFF"/>
        </w:rPr>
        <w:t>:</w:t>
      </w:r>
    </w:p>
    <w:p w:rsidR="0064338F" w:rsidRDefault="0064338F" w:rsidP="0064338F">
      <w:pPr>
        <w:pStyle w:val="ListParagraph"/>
        <w:rPr>
          <w:rFonts w:ascii="Segoe UI" w:hAnsi="Segoe UI" w:cs="Segoe UI"/>
          <w:b/>
          <w:color w:val="000000"/>
          <w:shd w:val="clear" w:color="auto" w:fill="FFFFFF"/>
        </w:rPr>
      </w:pPr>
    </w:p>
    <w:p w:rsidR="000E44E7" w:rsidRPr="000E44E7" w:rsidRDefault="000E44E7" w:rsidP="000E44E7">
      <w:pPr>
        <w:pStyle w:val="ListParagraph"/>
        <w:numPr>
          <w:ilvl w:val="0"/>
          <w:numId w:val="5"/>
        </w:numPr>
        <w:rPr>
          <w:rFonts w:ascii="Segoe UI" w:eastAsia="Times New Roman" w:hAnsi="Segoe UI" w:cs="Segoe UI"/>
          <w:b/>
          <w:color w:val="000000"/>
          <w:sz w:val="24"/>
          <w:szCs w:val="24"/>
        </w:rPr>
      </w:pPr>
      <w:r w:rsidRPr="000E44E7">
        <w:rPr>
          <w:rFonts w:ascii="Segoe UI" w:eastAsia="Times New Roman" w:hAnsi="Segoe UI" w:cs="Segoe UI"/>
          <w:b/>
          <w:color w:val="000000"/>
          <w:sz w:val="24"/>
          <w:szCs w:val="24"/>
        </w:rPr>
        <w:t xml:space="preserve">Dependencies </w:t>
      </w:r>
    </w:p>
    <w:p w:rsidR="00CA3897" w:rsidRDefault="0064338F" w:rsidP="007876B4">
      <w:pPr>
        <w:pStyle w:val="ListParagraph"/>
        <w:numPr>
          <w:ilvl w:val="1"/>
          <w:numId w:val="2"/>
        </w:numPr>
        <w:rPr>
          <w:rFonts w:ascii="Segoe UI" w:eastAsia="Times New Roman" w:hAnsi="Segoe UI" w:cs="Segoe UI"/>
          <w:color w:val="000000"/>
          <w:sz w:val="24"/>
          <w:szCs w:val="24"/>
        </w:rPr>
      </w:pPr>
      <w:r w:rsidRPr="0064338F">
        <w:rPr>
          <w:rFonts w:ascii="Segoe UI" w:eastAsia="Times New Roman" w:hAnsi="Segoe UI" w:cs="Segoe UI"/>
          <w:color w:val="000000"/>
          <w:sz w:val="24"/>
          <w:szCs w:val="24"/>
        </w:rPr>
        <w:t xml:space="preserve">To </w:t>
      </w:r>
      <w:r>
        <w:rPr>
          <w:rFonts w:ascii="Segoe UI" w:eastAsia="Times New Roman" w:hAnsi="Segoe UI" w:cs="Segoe UI"/>
          <w:color w:val="000000"/>
          <w:sz w:val="24"/>
          <w:szCs w:val="24"/>
        </w:rPr>
        <w:t>develop the better Machine learning model will require more historical data as</w:t>
      </w:r>
      <w:r w:rsidR="00CA3897">
        <w:rPr>
          <w:rFonts w:ascii="Segoe UI" w:eastAsia="Times New Roman" w:hAnsi="Segoe UI" w:cs="Segoe UI"/>
          <w:color w:val="000000"/>
          <w:sz w:val="24"/>
          <w:szCs w:val="24"/>
        </w:rPr>
        <w:t xml:space="preserve"> connectivity, DB Failure and connectivity issues, we should collect data not just from incident logs, but also f</w:t>
      </w:r>
      <w:r w:rsidR="007876B4">
        <w:rPr>
          <w:rFonts w:ascii="Segoe UI" w:eastAsia="Times New Roman" w:hAnsi="Segoe UI" w:cs="Segoe UI"/>
          <w:color w:val="000000"/>
          <w:sz w:val="24"/>
          <w:szCs w:val="24"/>
        </w:rPr>
        <w:t>rom the history of DB usage the complete record of daily logs when minor or major issues happened, and when last time DB size growth got increased complete history over a long period of time.</w:t>
      </w:r>
      <w:r w:rsidR="00CA3897">
        <w:rPr>
          <w:rFonts w:ascii="Segoe UI" w:eastAsia="Times New Roman" w:hAnsi="Segoe UI" w:cs="Segoe UI"/>
          <w:color w:val="000000"/>
          <w:sz w:val="24"/>
          <w:szCs w:val="24"/>
        </w:rPr>
        <w:t xml:space="preserve"> </w:t>
      </w:r>
      <w:r w:rsidR="007876B4" w:rsidRPr="007876B4">
        <w:rPr>
          <w:rFonts w:ascii="Segoe UI" w:eastAsia="Times New Roman" w:hAnsi="Segoe UI" w:cs="Segoe UI"/>
          <w:color w:val="000000"/>
          <w:sz w:val="24"/>
          <w:szCs w:val="24"/>
        </w:rPr>
        <w:t>A model that learns from rich data like this will be able to find patterns and might identify dependencies that would otherwise not be so obvious and correctly predict in advance when a failure will occur</w:t>
      </w:r>
      <w:r w:rsidR="007876B4">
        <w:rPr>
          <w:rFonts w:ascii="Segoe UI" w:eastAsia="Times New Roman" w:hAnsi="Segoe UI" w:cs="Segoe UI"/>
          <w:color w:val="000000"/>
          <w:sz w:val="24"/>
          <w:szCs w:val="24"/>
        </w:rPr>
        <w:t>.</w:t>
      </w:r>
    </w:p>
    <w:p w:rsidR="000E44E7" w:rsidRPr="000E44E7" w:rsidRDefault="000E44E7" w:rsidP="000E44E7">
      <w:pPr>
        <w:pStyle w:val="ListParagraph"/>
        <w:numPr>
          <w:ilvl w:val="0"/>
          <w:numId w:val="2"/>
        </w:numPr>
        <w:shd w:val="clear" w:color="auto" w:fill="FFFFFF"/>
        <w:spacing w:after="0" w:line="240" w:lineRule="auto"/>
        <w:textAlignment w:val="baseline"/>
        <w:outlineLvl w:val="1"/>
        <w:rPr>
          <w:rFonts w:ascii="Segoe UI" w:eastAsia="Times New Roman" w:hAnsi="Segoe UI" w:cs="Segoe UI"/>
          <w:b/>
          <w:color w:val="000000"/>
          <w:sz w:val="24"/>
          <w:szCs w:val="24"/>
        </w:rPr>
      </w:pPr>
      <w:r w:rsidRPr="000E44E7">
        <w:rPr>
          <w:rFonts w:ascii="Segoe UI" w:eastAsia="Times New Roman" w:hAnsi="Segoe UI" w:cs="Segoe UI"/>
          <w:b/>
          <w:color w:val="000000"/>
          <w:sz w:val="24"/>
          <w:szCs w:val="24"/>
        </w:rPr>
        <w:t>Challenges:</w:t>
      </w:r>
    </w:p>
    <w:p w:rsidR="007876B4" w:rsidRPr="000E44E7" w:rsidRDefault="007876B4" w:rsidP="007876B4">
      <w:pPr>
        <w:pStyle w:val="ListParagraph"/>
        <w:numPr>
          <w:ilvl w:val="1"/>
          <w:numId w:val="2"/>
        </w:numPr>
        <w:shd w:val="clear" w:color="auto" w:fill="FFFFFF"/>
        <w:spacing w:after="0" w:line="240" w:lineRule="auto"/>
        <w:textAlignment w:val="baseline"/>
        <w:outlineLvl w:val="1"/>
        <w:rPr>
          <w:rFonts w:ascii="Segoe UI" w:eastAsia="Times New Roman" w:hAnsi="Segoe UI" w:cs="Segoe UI"/>
          <w:b/>
          <w:color w:val="000000"/>
        </w:rPr>
      </w:pPr>
      <w:r w:rsidRPr="000E44E7">
        <w:rPr>
          <w:rFonts w:ascii="Segoe UI" w:eastAsia="Times New Roman" w:hAnsi="Segoe UI" w:cs="Segoe UI"/>
          <w:b/>
          <w:color w:val="000000"/>
        </w:rPr>
        <w:t>Modeling Imbalanced Data</w:t>
      </w:r>
    </w:p>
    <w:p w:rsidR="007876B4" w:rsidRDefault="000E44E7" w:rsidP="00845B98">
      <w:pPr>
        <w:ind w:left="720" w:firstLine="720"/>
        <w:rPr>
          <w:rFonts w:ascii="Segoe UI" w:eastAsia="Times New Roman" w:hAnsi="Segoe UI" w:cs="Segoe UI"/>
          <w:color w:val="000000"/>
          <w:sz w:val="24"/>
          <w:szCs w:val="24"/>
        </w:rPr>
      </w:pPr>
      <w:r w:rsidRPr="00845B98">
        <w:rPr>
          <w:rFonts w:ascii="Segoe UI" w:eastAsia="Times New Roman" w:hAnsi="Segoe UI" w:cs="Segoe UI"/>
          <w:color w:val="000000"/>
          <w:sz w:val="24"/>
          <w:szCs w:val="24"/>
        </w:rPr>
        <w:t xml:space="preserve">Modelling for Predictive Maintenance falls under the classic problem of modelling with imbalanced data when only a fraction of the data constitutes </w:t>
      </w:r>
      <w:r w:rsidRPr="00845B98">
        <w:rPr>
          <w:rFonts w:ascii="Segoe UI" w:eastAsia="Times New Roman" w:hAnsi="Segoe UI" w:cs="Segoe UI"/>
          <w:color w:val="000000"/>
          <w:sz w:val="24"/>
          <w:szCs w:val="24"/>
        </w:rPr>
        <w:lastRenderedPageBreak/>
        <w:t>failure. This kind of data poses several issues. While normal operations data (i.e. non-failure data) which constitutes the majority of the data is similar to one another, failure data may be different from one another. Standard methods for feature selection and feature construction do not work so well for imbalanced data</w:t>
      </w:r>
    </w:p>
    <w:p w:rsidR="00845B98" w:rsidRPr="00845B98" w:rsidRDefault="00845B98" w:rsidP="00845B98">
      <w:pPr>
        <w:rPr>
          <w:rFonts w:ascii="Segoe UI" w:eastAsia="Times New Roman" w:hAnsi="Segoe UI" w:cs="Segoe UI"/>
          <w:b/>
          <w:color w:val="000000"/>
          <w:sz w:val="24"/>
          <w:szCs w:val="24"/>
        </w:rPr>
      </w:pPr>
      <w:r>
        <w:rPr>
          <w:rFonts w:ascii="Segoe UI" w:eastAsia="Times New Roman" w:hAnsi="Segoe UI" w:cs="Segoe UI"/>
          <w:color w:val="000000"/>
          <w:sz w:val="24"/>
          <w:szCs w:val="24"/>
        </w:rPr>
        <w:tab/>
      </w:r>
      <w:r w:rsidRPr="00845B98">
        <w:rPr>
          <w:rFonts w:ascii="Segoe UI" w:eastAsia="Times New Roman" w:hAnsi="Segoe UI" w:cs="Segoe UI"/>
          <w:b/>
          <w:color w:val="000000"/>
          <w:sz w:val="24"/>
          <w:szCs w:val="24"/>
        </w:rPr>
        <w:t>Dealing imbalance data set:</w:t>
      </w:r>
    </w:p>
    <w:p w:rsidR="00845B98" w:rsidRPr="00845B98" w:rsidRDefault="00845B98" w:rsidP="00845B98">
      <w:pPr>
        <w:pStyle w:val="NormalWeb"/>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rPr>
        <w:tab/>
      </w:r>
      <w:r w:rsidRPr="00845B98">
        <w:rPr>
          <w:rFonts w:ascii="Segoe UI" w:hAnsi="Segoe UI" w:cs="Segoe UI"/>
          <w:color w:val="000000"/>
        </w:rPr>
        <w:t>1) As mentioned above, with imbalanced data, the classification algorithms performance is biased against the minority class. Hence the first step is to balance the dataset through resampling. There are various sampling techniques available, each with their own advantages and disadvantages</w:t>
      </w:r>
      <w:r>
        <w:rPr>
          <w:rFonts w:ascii="Segoe UI" w:hAnsi="Segoe UI" w:cs="Segoe UI"/>
          <w:color w:val="000000"/>
        </w:rPr>
        <w:t>. T</w:t>
      </w:r>
      <w:r w:rsidRPr="00845B98">
        <w:rPr>
          <w:rFonts w:ascii="Segoe UI" w:hAnsi="Segoe UI" w:cs="Segoe UI"/>
          <w:color w:val="000000"/>
        </w:rPr>
        <w:t>he module </w:t>
      </w:r>
      <w:hyperlink r:id="rId18" w:history="1">
        <w:r w:rsidRPr="00845B98">
          <w:rPr>
            <w:rFonts w:ascii="Segoe UI" w:hAnsi="Segoe UI"/>
            <w:b/>
            <w:color w:val="000000"/>
          </w:rPr>
          <w:t>SMOTE</w:t>
        </w:r>
      </w:hyperlink>
      <w:r w:rsidRPr="00845B98">
        <w:rPr>
          <w:rFonts w:ascii="Segoe UI" w:hAnsi="Segoe UI" w:cs="Segoe UI"/>
          <w:color w:val="000000"/>
        </w:rPr>
        <w:t xml:space="preserve"> allows to </w:t>
      </w:r>
      <w:r w:rsidRPr="00845B98">
        <w:rPr>
          <w:rFonts w:ascii="Segoe UI" w:hAnsi="Segoe UI" w:cs="Segoe UI"/>
          <w:b/>
          <w:color w:val="000000"/>
        </w:rPr>
        <w:t>upsample</w:t>
      </w:r>
      <w:r w:rsidRPr="00845B98">
        <w:rPr>
          <w:rFonts w:ascii="Segoe UI" w:hAnsi="Segoe UI" w:cs="Segoe UI"/>
          <w:color w:val="000000"/>
        </w:rPr>
        <w:t xml:space="preserve"> or increase the number of minority (failure) instances by synthesizing new examples. The module </w:t>
      </w:r>
      <w:hyperlink r:id="rId19" w:history="1">
        <w:r w:rsidRPr="00845B98">
          <w:rPr>
            <w:rFonts w:ascii="Segoe UI" w:hAnsi="Segoe UI"/>
            <w:color w:val="000000"/>
          </w:rPr>
          <w:t>Partition and Sample</w:t>
        </w:r>
      </w:hyperlink>
      <w:r w:rsidRPr="00845B98">
        <w:rPr>
          <w:rFonts w:ascii="Segoe UI" w:hAnsi="Segoe UI" w:cs="Segoe UI"/>
          <w:color w:val="000000"/>
        </w:rPr>
        <w:t> allows us to do simple random sampling or stratified random sampling and can be used for down sampling the majority (non-failure) class. The </w:t>
      </w:r>
      <w:hyperlink r:id="rId20" w:history="1">
        <w:r w:rsidRPr="00845B98">
          <w:rPr>
            <w:rFonts w:ascii="Segoe UI" w:hAnsi="Segoe UI"/>
            <w:color w:val="000000"/>
          </w:rPr>
          <w:t>Split Data</w:t>
        </w:r>
      </w:hyperlink>
      <w:r w:rsidRPr="00845B98">
        <w:rPr>
          <w:rFonts w:ascii="Segoe UI" w:hAnsi="Segoe UI" w:cs="Segoe UI"/>
          <w:color w:val="000000"/>
        </w:rPr>
        <w:t> module can also be used to down sample the majority class.</w:t>
      </w:r>
      <w:r w:rsidRPr="00845B98">
        <w:rPr>
          <w:rFonts w:ascii="Segoe UI" w:hAnsi="Segoe UI" w:cs="Segoe UI"/>
          <w:color w:val="000000"/>
        </w:rPr>
        <w:br/>
      </w:r>
    </w:p>
    <w:p w:rsidR="00845B98" w:rsidRPr="00845B98" w:rsidRDefault="00845B98" w:rsidP="00845B98">
      <w:pPr>
        <w:pStyle w:val="NormalWeb"/>
        <w:shd w:val="clear" w:color="auto" w:fill="FFFFFF"/>
        <w:spacing w:before="0" w:beforeAutospacing="0" w:after="0" w:afterAutospacing="0"/>
        <w:textAlignment w:val="baseline"/>
        <w:rPr>
          <w:rFonts w:ascii="Segoe UI" w:hAnsi="Segoe UI" w:cs="Segoe UI"/>
          <w:color w:val="000000"/>
        </w:rPr>
      </w:pPr>
      <w:r w:rsidRPr="00845B98">
        <w:rPr>
          <w:rFonts w:ascii="Segoe UI" w:hAnsi="Segoe UI" w:cs="Segoe UI"/>
          <w:color w:val="000000"/>
        </w:rPr>
        <w:t xml:space="preserve">2) For most machine learning algorithms, we need to provide some </w:t>
      </w:r>
      <w:r w:rsidRPr="00845B98">
        <w:rPr>
          <w:rFonts w:ascii="Segoe UI" w:hAnsi="Segoe UI" w:cs="Segoe UI"/>
          <w:b/>
          <w:color w:val="000000"/>
        </w:rPr>
        <w:t>hyperparameters</w:t>
      </w:r>
      <w:r w:rsidRPr="00845B98">
        <w:rPr>
          <w:rFonts w:ascii="Segoe UI" w:hAnsi="Segoe UI" w:cs="Segoe UI"/>
          <w:color w:val="000000"/>
        </w:rPr>
        <w:t xml:space="preserve"> (e.g. for Boosted Decision Tree we will need to provide values for Maximum number of leaves per tree, Minimum number of samples per leaf node, Number of trees constructed etc.). This determines the efficiency of the model. Additionally, we also need to specify the metric (e.g. Accuracy, Recall, AUC etc.) to use for determining the best set of parameters. The </w:t>
      </w:r>
      <w:hyperlink r:id="rId21" w:history="1">
        <w:r w:rsidRPr="00845B98">
          <w:rPr>
            <w:rFonts w:ascii="Segoe UI" w:hAnsi="Segoe UI"/>
            <w:color w:val="000000"/>
          </w:rPr>
          <w:t>Sweep Parameters</w:t>
        </w:r>
      </w:hyperlink>
      <w:r w:rsidRPr="00845B98">
        <w:rPr>
          <w:rFonts w:ascii="Segoe UI" w:hAnsi="Segoe UI" w:cs="Segoe UI"/>
          <w:color w:val="000000"/>
        </w:rPr>
        <w:t> module in Azure ML allows us to do just that. By selecting Recall or Precision as the metric to optimize the parameter set, the resulting model can be tuned for high recall or high precision performance.</w:t>
      </w:r>
      <w:r w:rsidRPr="00845B98">
        <w:rPr>
          <w:rFonts w:ascii="Segoe UI" w:hAnsi="Segoe UI" w:cs="Segoe UI"/>
          <w:color w:val="000000"/>
        </w:rPr>
        <w:br/>
      </w:r>
    </w:p>
    <w:p w:rsidR="00845B98" w:rsidRPr="00845B98" w:rsidRDefault="00845B98" w:rsidP="00845B98">
      <w:pPr>
        <w:pStyle w:val="NormalWeb"/>
        <w:shd w:val="clear" w:color="auto" w:fill="FFFFFF"/>
        <w:spacing w:before="0" w:beforeAutospacing="0" w:after="0" w:afterAutospacing="0"/>
        <w:textAlignment w:val="baseline"/>
        <w:rPr>
          <w:rFonts w:ascii="Segoe UI" w:hAnsi="Segoe UI" w:cs="Segoe UI"/>
          <w:color w:val="000000"/>
        </w:rPr>
      </w:pPr>
      <w:r w:rsidRPr="00845B98">
        <w:rPr>
          <w:rFonts w:ascii="Segoe UI" w:hAnsi="Segoe UI" w:cs="Segoe UI"/>
          <w:color w:val="000000"/>
        </w:rPr>
        <w:t>3) The classification models in ML, besides predicting a positive or negative, also output a score which is a real number between 0 and 1. Scoring values above 0.5 (the default threshold) are labelled positive and below negative. The choice of this threshold decides the predicted label and thus the related metrics. For example, choosing a threshold or the operating point of 0.7 means all instances with scores greater than 0.7 will be labelled as positive and below negative. By adjusting this threshold, we can tweak the predictions to produce a high recall or high precision</w:t>
      </w:r>
    </w:p>
    <w:p w:rsidR="00845B98" w:rsidRPr="00845B98" w:rsidRDefault="00845B98" w:rsidP="00845B98">
      <w:pPr>
        <w:rPr>
          <w:rFonts w:ascii="Segoe UI" w:eastAsia="Times New Roman" w:hAnsi="Segoe UI" w:cs="Segoe UI"/>
          <w:color w:val="000000"/>
          <w:sz w:val="24"/>
          <w:szCs w:val="24"/>
        </w:rPr>
      </w:pPr>
    </w:p>
    <w:p w:rsidR="002B0DC7" w:rsidRDefault="002B0DC7">
      <w:pPr>
        <w:rPr>
          <w:rFonts w:ascii="Segoe UI" w:hAnsi="Segoe UI" w:cs="Segoe UI"/>
          <w:color w:val="454545"/>
          <w:sz w:val="20"/>
          <w:szCs w:val="20"/>
          <w:shd w:val="clear" w:color="auto" w:fill="FFFFFF"/>
        </w:rPr>
      </w:pPr>
    </w:p>
    <w:sectPr w:rsidR="002B0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335" w:rsidRDefault="00763335" w:rsidP="007E28B8">
      <w:pPr>
        <w:spacing w:after="0" w:line="240" w:lineRule="auto"/>
      </w:pPr>
      <w:r>
        <w:separator/>
      </w:r>
    </w:p>
  </w:endnote>
  <w:endnote w:type="continuationSeparator" w:id="0">
    <w:p w:rsidR="00763335" w:rsidRDefault="00763335" w:rsidP="007E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335" w:rsidRDefault="00763335" w:rsidP="007E28B8">
      <w:pPr>
        <w:spacing w:after="0" w:line="240" w:lineRule="auto"/>
      </w:pPr>
      <w:r>
        <w:separator/>
      </w:r>
    </w:p>
  </w:footnote>
  <w:footnote w:type="continuationSeparator" w:id="0">
    <w:p w:rsidR="00763335" w:rsidRDefault="00763335" w:rsidP="007E2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61719"/>
    <w:multiLevelType w:val="multilevel"/>
    <w:tmpl w:val="87B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0475F"/>
    <w:multiLevelType w:val="multilevel"/>
    <w:tmpl w:val="7B1E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B126D"/>
    <w:multiLevelType w:val="hybridMultilevel"/>
    <w:tmpl w:val="4BC2CA8C"/>
    <w:lvl w:ilvl="0" w:tplc="AE3CB4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A2AB7"/>
    <w:multiLevelType w:val="hybridMultilevel"/>
    <w:tmpl w:val="F2A2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202F0"/>
    <w:multiLevelType w:val="multilevel"/>
    <w:tmpl w:val="D86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B8"/>
    <w:rsid w:val="000E3C6C"/>
    <w:rsid w:val="000E44E7"/>
    <w:rsid w:val="002955D3"/>
    <w:rsid w:val="002B0DC7"/>
    <w:rsid w:val="002B4EF9"/>
    <w:rsid w:val="004A7868"/>
    <w:rsid w:val="005446A3"/>
    <w:rsid w:val="006031B9"/>
    <w:rsid w:val="0064338F"/>
    <w:rsid w:val="00707395"/>
    <w:rsid w:val="00763335"/>
    <w:rsid w:val="007876B4"/>
    <w:rsid w:val="007E28B8"/>
    <w:rsid w:val="00845B98"/>
    <w:rsid w:val="008513FF"/>
    <w:rsid w:val="008B0397"/>
    <w:rsid w:val="008F01B2"/>
    <w:rsid w:val="00AA0633"/>
    <w:rsid w:val="00BB396F"/>
    <w:rsid w:val="00BF696B"/>
    <w:rsid w:val="00CA3897"/>
    <w:rsid w:val="00E62A30"/>
    <w:rsid w:val="00F33B20"/>
    <w:rsid w:val="00F8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D242"/>
  <w15:chartTrackingRefBased/>
  <w15:docId w15:val="{58F1D1CC-0769-44BE-870A-851412D3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7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97"/>
    <w:pPr>
      <w:ind w:left="720"/>
      <w:contextualSpacing/>
    </w:pPr>
  </w:style>
  <w:style w:type="character" w:styleId="Hyperlink">
    <w:name w:val="Hyperlink"/>
    <w:basedOn w:val="DefaultParagraphFont"/>
    <w:uiPriority w:val="99"/>
    <w:semiHidden/>
    <w:unhideWhenUsed/>
    <w:rsid w:val="008B0397"/>
    <w:rPr>
      <w:color w:val="0000FF"/>
      <w:u w:val="single"/>
    </w:rPr>
  </w:style>
  <w:style w:type="character" w:styleId="Emphasis">
    <w:name w:val="Emphasis"/>
    <w:basedOn w:val="DefaultParagraphFont"/>
    <w:uiPriority w:val="20"/>
    <w:qFormat/>
    <w:rsid w:val="00CA3897"/>
    <w:rPr>
      <w:i/>
      <w:iCs/>
    </w:rPr>
  </w:style>
  <w:style w:type="character" w:customStyle="1" w:styleId="Heading2Char">
    <w:name w:val="Heading 2 Char"/>
    <w:basedOn w:val="DefaultParagraphFont"/>
    <w:link w:val="Heading2"/>
    <w:uiPriority w:val="9"/>
    <w:rsid w:val="007876B4"/>
    <w:rPr>
      <w:rFonts w:ascii="Times New Roman" w:eastAsia="Times New Roman" w:hAnsi="Times New Roman" w:cs="Times New Roman"/>
      <w:b/>
      <w:bCs/>
      <w:sz w:val="36"/>
      <w:szCs w:val="36"/>
    </w:rPr>
  </w:style>
  <w:style w:type="character" w:styleId="Strong">
    <w:name w:val="Strong"/>
    <w:basedOn w:val="DefaultParagraphFont"/>
    <w:uiPriority w:val="22"/>
    <w:qFormat/>
    <w:rsid w:val="007876B4"/>
    <w:rPr>
      <w:b/>
      <w:bCs/>
    </w:rPr>
  </w:style>
  <w:style w:type="paragraph" w:styleId="NormalWeb">
    <w:name w:val="Normal (Web)"/>
    <w:basedOn w:val="Normal"/>
    <w:uiPriority w:val="99"/>
    <w:unhideWhenUsed/>
    <w:rsid w:val="00845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9234">
      <w:bodyDiv w:val="1"/>
      <w:marLeft w:val="0"/>
      <w:marRight w:val="0"/>
      <w:marTop w:val="0"/>
      <w:marBottom w:val="0"/>
      <w:divBdr>
        <w:top w:val="none" w:sz="0" w:space="0" w:color="auto"/>
        <w:left w:val="none" w:sz="0" w:space="0" w:color="auto"/>
        <w:bottom w:val="none" w:sz="0" w:space="0" w:color="auto"/>
        <w:right w:val="none" w:sz="0" w:space="0" w:color="auto"/>
      </w:divBdr>
    </w:div>
    <w:div w:id="105006482">
      <w:bodyDiv w:val="1"/>
      <w:marLeft w:val="0"/>
      <w:marRight w:val="0"/>
      <w:marTop w:val="0"/>
      <w:marBottom w:val="0"/>
      <w:divBdr>
        <w:top w:val="none" w:sz="0" w:space="0" w:color="auto"/>
        <w:left w:val="none" w:sz="0" w:space="0" w:color="auto"/>
        <w:bottom w:val="none" w:sz="0" w:space="0" w:color="auto"/>
        <w:right w:val="none" w:sz="0" w:space="0" w:color="auto"/>
      </w:divBdr>
    </w:div>
    <w:div w:id="188951037">
      <w:bodyDiv w:val="1"/>
      <w:marLeft w:val="0"/>
      <w:marRight w:val="0"/>
      <w:marTop w:val="0"/>
      <w:marBottom w:val="0"/>
      <w:divBdr>
        <w:top w:val="none" w:sz="0" w:space="0" w:color="auto"/>
        <w:left w:val="none" w:sz="0" w:space="0" w:color="auto"/>
        <w:bottom w:val="none" w:sz="0" w:space="0" w:color="auto"/>
        <w:right w:val="none" w:sz="0" w:space="0" w:color="auto"/>
      </w:divBdr>
    </w:div>
    <w:div w:id="469908854">
      <w:bodyDiv w:val="1"/>
      <w:marLeft w:val="0"/>
      <w:marRight w:val="0"/>
      <w:marTop w:val="0"/>
      <w:marBottom w:val="0"/>
      <w:divBdr>
        <w:top w:val="none" w:sz="0" w:space="0" w:color="auto"/>
        <w:left w:val="none" w:sz="0" w:space="0" w:color="auto"/>
        <w:bottom w:val="none" w:sz="0" w:space="0" w:color="auto"/>
        <w:right w:val="none" w:sz="0" w:space="0" w:color="auto"/>
      </w:divBdr>
    </w:div>
    <w:div w:id="1102653456">
      <w:bodyDiv w:val="1"/>
      <w:marLeft w:val="0"/>
      <w:marRight w:val="0"/>
      <w:marTop w:val="0"/>
      <w:marBottom w:val="0"/>
      <w:divBdr>
        <w:top w:val="none" w:sz="0" w:space="0" w:color="auto"/>
        <w:left w:val="none" w:sz="0" w:space="0" w:color="auto"/>
        <w:bottom w:val="none" w:sz="0" w:space="0" w:color="auto"/>
        <w:right w:val="none" w:sz="0" w:space="0" w:color="auto"/>
      </w:divBdr>
    </w:div>
    <w:div w:id="1434592281">
      <w:bodyDiv w:val="1"/>
      <w:marLeft w:val="0"/>
      <w:marRight w:val="0"/>
      <w:marTop w:val="0"/>
      <w:marBottom w:val="0"/>
      <w:divBdr>
        <w:top w:val="none" w:sz="0" w:space="0" w:color="auto"/>
        <w:left w:val="none" w:sz="0" w:space="0" w:color="auto"/>
        <w:bottom w:val="none" w:sz="0" w:space="0" w:color="auto"/>
        <w:right w:val="none" w:sz="0" w:space="0" w:color="auto"/>
      </w:divBdr>
    </w:div>
    <w:div w:id="1472361968">
      <w:bodyDiv w:val="1"/>
      <w:marLeft w:val="0"/>
      <w:marRight w:val="0"/>
      <w:marTop w:val="0"/>
      <w:marBottom w:val="0"/>
      <w:divBdr>
        <w:top w:val="none" w:sz="0" w:space="0" w:color="auto"/>
        <w:left w:val="none" w:sz="0" w:space="0" w:color="auto"/>
        <w:bottom w:val="none" w:sz="0" w:space="0" w:color="auto"/>
        <w:right w:val="none" w:sz="0" w:space="0" w:color="auto"/>
      </w:divBdr>
    </w:div>
    <w:div w:id="1610553289">
      <w:bodyDiv w:val="1"/>
      <w:marLeft w:val="0"/>
      <w:marRight w:val="0"/>
      <w:marTop w:val="0"/>
      <w:marBottom w:val="0"/>
      <w:divBdr>
        <w:top w:val="none" w:sz="0" w:space="0" w:color="auto"/>
        <w:left w:val="none" w:sz="0" w:space="0" w:color="auto"/>
        <w:bottom w:val="none" w:sz="0" w:space="0" w:color="auto"/>
        <w:right w:val="none" w:sz="0" w:space="0" w:color="auto"/>
      </w:divBdr>
      <w:divsChild>
        <w:div w:id="1264874840">
          <w:marLeft w:val="547"/>
          <w:marRight w:val="0"/>
          <w:marTop w:val="0"/>
          <w:marBottom w:val="0"/>
          <w:divBdr>
            <w:top w:val="none" w:sz="0" w:space="0" w:color="auto"/>
            <w:left w:val="none" w:sz="0" w:space="0" w:color="auto"/>
            <w:bottom w:val="none" w:sz="0" w:space="0" w:color="auto"/>
            <w:right w:val="none" w:sz="0" w:space="0" w:color="auto"/>
          </w:divBdr>
        </w:div>
      </w:divsChild>
    </w:div>
    <w:div w:id="1786921524">
      <w:bodyDiv w:val="1"/>
      <w:marLeft w:val="0"/>
      <w:marRight w:val="0"/>
      <w:marTop w:val="0"/>
      <w:marBottom w:val="0"/>
      <w:divBdr>
        <w:top w:val="none" w:sz="0" w:space="0" w:color="auto"/>
        <w:left w:val="none" w:sz="0" w:space="0" w:color="auto"/>
        <w:bottom w:val="none" w:sz="0" w:space="0" w:color="auto"/>
        <w:right w:val="none" w:sz="0" w:space="0" w:color="auto"/>
      </w:divBdr>
    </w:div>
    <w:div w:id="2079740597">
      <w:bodyDiv w:val="1"/>
      <w:marLeft w:val="0"/>
      <w:marRight w:val="0"/>
      <w:marTop w:val="0"/>
      <w:marBottom w:val="0"/>
      <w:divBdr>
        <w:top w:val="none" w:sz="0" w:space="0" w:color="auto"/>
        <w:left w:val="none" w:sz="0" w:space="0" w:color="auto"/>
        <w:bottom w:val="none" w:sz="0" w:space="0" w:color="auto"/>
        <w:right w:val="none" w:sz="0" w:space="0" w:color="auto"/>
      </w:divBdr>
    </w:div>
    <w:div w:id="20992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n.wikipedia.org/wiki/Accuracy_and_precision" TargetMode="External"/><Relationship Id="rId18" Type="http://schemas.openxmlformats.org/officeDocument/2006/relationships/hyperlink" Target="https://msdn.microsoft.com/en-us/library/azure/dn913076.aspx" TargetMode="External"/><Relationship Id="rId3" Type="http://schemas.openxmlformats.org/officeDocument/2006/relationships/settings" Target="settings.xml"/><Relationship Id="rId21" Type="http://schemas.openxmlformats.org/officeDocument/2006/relationships/hyperlink" Target="https://msdn.microsoft.com/library/azure/038d91b6-c2f2-42a1-9215-1f2c20ed1b40/"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https://en.wikipedia.org/wiki/F1_score" TargetMode="External"/><Relationship Id="rId2" Type="http://schemas.openxmlformats.org/officeDocument/2006/relationships/styles" Target="styles.xml"/><Relationship Id="rId16" Type="http://schemas.openxmlformats.org/officeDocument/2006/relationships/hyperlink" Target="https://en.wikipedia.org/wiki/Precision_and_recall" TargetMode="External"/><Relationship Id="rId20" Type="http://schemas.openxmlformats.org/officeDocument/2006/relationships/hyperlink" Target="https://msdn.microsoft.com/library/azure/70530644-c97a-4ab6-85f7-88bf30a8be5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en.wikipedia.org/wiki/Precision_and_recall"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msdn.microsoft.com/library/azure/a8726e34-1b3e-4515-b59a-3e4a475654b8"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en.wikipedia.org/wiki/Confusion_matrix"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25CDF-252B-477F-AEFF-FE6E4C04AF52}"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6712CDCC-E4EB-4A06-8CD3-25B535050DD2}">
      <dgm:prSet phldrT="[Text]"/>
      <dgm:spPr/>
      <dgm:t>
        <a:bodyPr/>
        <a:lstStyle/>
        <a:p>
          <a:r>
            <a:rPr lang="en-US"/>
            <a:t>Data Set</a:t>
          </a:r>
        </a:p>
      </dgm:t>
    </dgm:pt>
    <dgm:pt modelId="{127FA45F-2FF2-49B3-AC5C-B742C116FDE3}" type="parTrans" cxnId="{1B508123-FCC2-4238-85C2-1C52E85E1B97}">
      <dgm:prSet/>
      <dgm:spPr/>
      <dgm:t>
        <a:bodyPr/>
        <a:lstStyle/>
        <a:p>
          <a:endParaRPr lang="en-US"/>
        </a:p>
      </dgm:t>
    </dgm:pt>
    <dgm:pt modelId="{9604D25E-D26A-488B-9E46-5EB33D7AE01E}" type="sibTrans" cxnId="{1B508123-FCC2-4238-85C2-1C52E85E1B97}">
      <dgm:prSet/>
      <dgm:spPr/>
      <dgm:t>
        <a:bodyPr/>
        <a:lstStyle/>
        <a:p>
          <a:endParaRPr lang="en-US"/>
        </a:p>
      </dgm:t>
    </dgm:pt>
    <dgm:pt modelId="{63A62A72-FA31-45D2-B118-37AB77022E03}">
      <dgm:prSet phldrT="[Text]"/>
      <dgm:spPr/>
      <dgm:t>
        <a:bodyPr/>
        <a:lstStyle/>
        <a:p>
          <a:r>
            <a:rPr lang="en-US"/>
            <a:t>Nosie Removal </a:t>
          </a:r>
        </a:p>
      </dgm:t>
    </dgm:pt>
    <dgm:pt modelId="{25263F76-CE41-4F6E-9940-A452509E532F}" type="parTrans" cxnId="{7C5C7F21-E2C8-4EAC-9AC6-22FE0917C475}">
      <dgm:prSet/>
      <dgm:spPr/>
      <dgm:t>
        <a:bodyPr/>
        <a:lstStyle/>
        <a:p>
          <a:endParaRPr lang="en-US"/>
        </a:p>
      </dgm:t>
    </dgm:pt>
    <dgm:pt modelId="{1E53BB0E-03A9-495C-AD1B-C38D6379EEF5}" type="sibTrans" cxnId="{7C5C7F21-E2C8-4EAC-9AC6-22FE0917C475}">
      <dgm:prSet/>
      <dgm:spPr/>
      <dgm:t>
        <a:bodyPr/>
        <a:lstStyle/>
        <a:p>
          <a:endParaRPr lang="en-US"/>
        </a:p>
      </dgm:t>
    </dgm:pt>
    <dgm:pt modelId="{917134C3-581B-410B-AA5F-76F92356E235}">
      <dgm:prSet phldrT="[Text]"/>
      <dgm:spPr/>
      <dgm:t>
        <a:bodyPr/>
        <a:lstStyle/>
        <a:p>
          <a:r>
            <a:rPr lang="en-US"/>
            <a:t>Feature Enginering and Hyperprameter  Optimization</a:t>
          </a:r>
        </a:p>
      </dgm:t>
    </dgm:pt>
    <dgm:pt modelId="{CD44D49C-DF38-4348-B493-1069D59AAAD4}" type="parTrans" cxnId="{E3608AEB-038B-4B30-BB5E-B4A9B0B9CD84}">
      <dgm:prSet/>
      <dgm:spPr/>
      <dgm:t>
        <a:bodyPr/>
        <a:lstStyle/>
        <a:p>
          <a:endParaRPr lang="en-US"/>
        </a:p>
      </dgm:t>
    </dgm:pt>
    <dgm:pt modelId="{370B5195-F315-4D03-BD29-12010BF49E61}" type="sibTrans" cxnId="{E3608AEB-038B-4B30-BB5E-B4A9B0B9CD84}">
      <dgm:prSet/>
      <dgm:spPr/>
      <dgm:t>
        <a:bodyPr/>
        <a:lstStyle/>
        <a:p>
          <a:endParaRPr lang="en-US"/>
        </a:p>
      </dgm:t>
    </dgm:pt>
    <dgm:pt modelId="{05745ECB-5324-4F6F-A483-C2693CD42821}">
      <dgm:prSet phldrT="[Text]"/>
      <dgm:spPr/>
      <dgm:t>
        <a:bodyPr/>
        <a:lstStyle/>
        <a:p>
          <a:r>
            <a:rPr lang="en-US"/>
            <a:t>Operationalization</a:t>
          </a:r>
        </a:p>
      </dgm:t>
    </dgm:pt>
    <dgm:pt modelId="{87D6C0D9-ADB7-4CEA-884F-58EC7282888C}" type="parTrans" cxnId="{185B5CEF-BF66-481C-9DD2-E792CA276A8E}">
      <dgm:prSet/>
      <dgm:spPr/>
      <dgm:t>
        <a:bodyPr/>
        <a:lstStyle/>
        <a:p>
          <a:endParaRPr lang="en-US"/>
        </a:p>
      </dgm:t>
    </dgm:pt>
    <dgm:pt modelId="{5EA17AF8-9C00-4303-ADE4-5DB6C4C2D022}" type="sibTrans" cxnId="{185B5CEF-BF66-481C-9DD2-E792CA276A8E}">
      <dgm:prSet/>
      <dgm:spPr/>
      <dgm:t>
        <a:bodyPr/>
        <a:lstStyle/>
        <a:p>
          <a:endParaRPr lang="en-US"/>
        </a:p>
      </dgm:t>
    </dgm:pt>
    <dgm:pt modelId="{7F2B7BFF-8725-47D5-BA0E-882F3714D015}">
      <dgm:prSet/>
      <dgm:spPr/>
      <dgm:t>
        <a:bodyPr/>
        <a:lstStyle/>
        <a:p>
          <a:r>
            <a:rPr lang="en-US"/>
            <a:t>Model Training and Evaluvation   </a:t>
          </a:r>
        </a:p>
      </dgm:t>
    </dgm:pt>
    <dgm:pt modelId="{CE19FB88-9D1E-4078-8EA3-888D5F0EB8F7}" type="parTrans" cxnId="{4DEC495D-B6F8-4692-9EE9-7340A61E4A4F}">
      <dgm:prSet/>
      <dgm:spPr/>
      <dgm:t>
        <a:bodyPr/>
        <a:lstStyle/>
        <a:p>
          <a:endParaRPr lang="en-US"/>
        </a:p>
      </dgm:t>
    </dgm:pt>
    <dgm:pt modelId="{C2584016-9A29-46C0-B61B-EB42A649E2E0}" type="sibTrans" cxnId="{4DEC495D-B6F8-4692-9EE9-7340A61E4A4F}">
      <dgm:prSet/>
      <dgm:spPr/>
      <dgm:t>
        <a:bodyPr/>
        <a:lstStyle/>
        <a:p>
          <a:endParaRPr lang="en-US"/>
        </a:p>
      </dgm:t>
    </dgm:pt>
    <dgm:pt modelId="{D0411D2D-ED71-48CE-8E9D-C10FB4865DAE}" type="pres">
      <dgm:prSet presAssocID="{9A925CDF-252B-477F-AEFF-FE6E4C04AF52}" presName="outerComposite" presStyleCnt="0">
        <dgm:presLayoutVars>
          <dgm:chMax val="5"/>
          <dgm:dir/>
          <dgm:resizeHandles val="exact"/>
        </dgm:presLayoutVars>
      </dgm:prSet>
      <dgm:spPr/>
      <dgm:t>
        <a:bodyPr/>
        <a:lstStyle/>
        <a:p>
          <a:endParaRPr lang="en-US"/>
        </a:p>
      </dgm:t>
    </dgm:pt>
    <dgm:pt modelId="{F883BD2A-6004-445C-B041-E1B022FA3E3D}" type="pres">
      <dgm:prSet presAssocID="{9A925CDF-252B-477F-AEFF-FE6E4C04AF52}" presName="dummyMaxCanvas" presStyleCnt="0">
        <dgm:presLayoutVars/>
      </dgm:prSet>
      <dgm:spPr/>
    </dgm:pt>
    <dgm:pt modelId="{6D4DAA36-9AE8-45D5-829A-D222516E54A2}" type="pres">
      <dgm:prSet presAssocID="{9A925CDF-252B-477F-AEFF-FE6E4C04AF52}" presName="FiveNodes_1" presStyleLbl="node1" presStyleIdx="0" presStyleCnt="5">
        <dgm:presLayoutVars>
          <dgm:bulletEnabled val="1"/>
        </dgm:presLayoutVars>
      </dgm:prSet>
      <dgm:spPr/>
      <dgm:t>
        <a:bodyPr/>
        <a:lstStyle/>
        <a:p>
          <a:endParaRPr lang="en-US"/>
        </a:p>
      </dgm:t>
    </dgm:pt>
    <dgm:pt modelId="{7B598D0E-6729-4AEF-9A9A-35EF4B8B04DB}" type="pres">
      <dgm:prSet presAssocID="{9A925CDF-252B-477F-AEFF-FE6E4C04AF52}" presName="FiveNodes_2" presStyleLbl="node1" presStyleIdx="1" presStyleCnt="5">
        <dgm:presLayoutVars>
          <dgm:bulletEnabled val="1"/>
        </dgm:presLayoutVars>
      </dgm:prSet>
      <dgm:spPr/>
      <dgm:t>
        <a:bodyPr/>
        <a:lstStyle/>
        <a:p>
          <a:endParaRPr lang="en-US"/>
        </a:p>
      </dgm:t>
    </dgm:pt>
    <dgm:pt modelId="{213482DA-D017-404B-8FAE-2CDBE73D245A}" type="pres">
      <dgm:prSet presAssocID="{9A925CDF-252B-477F-AEFF-FE6E4C04AF52}" presName="FiveNodes_3" presStyleLbl="node1" presStyleIdx="2" presStyleCnt="5">
        <dgm:presLayoutVars>
          <dgm:bulletEnabled val="1"/>
        </dgm:presLayoutVars>
      </dgm:prSet>
      <dgm:spPr/>
      <dgm:t>
        <a:bodyPr/>
        <a:lstStyle/>
        <a:p>
          <a:endParaRPr lang="en-US"/>
        </a:p>
      </dgm:t>
    </dgm:pt>
    <dgm:pt modelId="{EF89BBE8-C145-47BD-9C10-B5594F2589AC}" type="pres">
      <dgm:prSet presAssocID="{9A925CDF-252B-477F-AEFF-FE6E4C04AF52}" presName="FiveNodes_4" presStyleLbl="node1" presStyleIdx="3" presStyleCnt="5">
        <dgm:presLayoutVars>
          <dgm:bulletEnabled val="1"/>
        </dgm:presLayoutVars>
      </dgm:prSet>
      <dgm:spPr/>
      <dgm:t>
        <a:bodyPr/>
        <a:lstStyle/>
        <a:p>
          <a:endParaRPr lang="en-US"/>
        </a:p>
      </dgm:t>
    </dgm:pt>
    <dgm:pt modelId="{23BAEE08-CA50-47C0-97E3-5DE4720735DC}" type="pres">
      <dgm:prSet presAssocID="{9A925CDF-252B-477F-AEFF-FE6E4C04AF52}" presName="FiveNodes_5" presStyleLbl="node1" presStyleIdx="4" presStyleCnt="5">
        <dgm:presLayoutVars>
          <dgm:bulletEnabled val="1"/>
        </dgm:presLayoutVars>
      </dgm:prSet>
      <dgm:spPr/>
      <dgm:t>
        <a:bodyPr/>
        <a:lstStyle/>
        <a:p>
          <a:endParaRPr lang="en-US"/>
        </a:p>
      </dgm:t>
    </dgm:pt>
    <dgm:pt modelId="{6E5F5EBD-82CF-4BF5-8268-640BDDDE7520}" type="pres">
      <dgm:prSet presAssocID="{9A925CDF-252B-477F-AEFF-FE6E4C04AF52}" presName="FiveConn_1-2" presStyleLbl="fgAccFollowNode1" presStyleIdx="0" presStyleCnt="4">
        <dgm:presLayoutVars>
          <dgm:bulletEnabled val="1"/>
        </dgm:presLayoutVars>
      </dgm:prSet>
      <dgm:spPr/>
      <dgm:t>
        <a:bodyPr/>
        <a:lstStyle/>
        <a:p>
          <a:endParaRPr lang="en-US"/>
        </a:p>
      </dgm:t>
    </dgm:pt>
    <dgm:pt modelId="{48F76936-6216-4DD6-84EA-2929E0BEC7A9}" type="pres">
      <dgm:prSet presAssocID="{9A925CDF-252B-477F-AEFF-FE6E4C04AF52}" presName="FiveConn_2-3" presStyleLbl="fgAccFollowNode1" presStyleIdx="1" presStyleCnt="4">
        <dgm:presLayoutVars>
          <dgm:bulletEnabled val="1"/>
        </dgm:presLayoutVars>
      </dgm:prSet>
      <dgm:spPr/>
      <dgm:t>
        <a:bodyPr/>
        <a:lstStyle/>
        <a:p>
          <a:endParaRPr lang="en-US"/>
        </a:p>
      </dgm:t>
    </dgm:pt>
    <dgm:pt modelId="{C9FA80BE-4D90-4830-B0D8-2255DE9CF4F5}" type="pres">
      <dgm:prSet presAssocID="{9A925CDF-252B-477F-AEFF-FE6E4C04AF52}" presName="FiveConn_3-4" presStyleLbl="fgAccFollowNode1" presStyleIdx="2" presStyleCnt="4">
        <dgm:presLayoutVars>
          <dgm:bulletEnabled val="1"/>
        </dgm:presLayoutVars>
      </dgm:prSet>
      <dgm:spPr/>
      <dgm:t>
        <a:bodyPr/>
        <a:lstStyle/>
        <a:p>
          <a:endParaRPr lang="en-US"/>
        </a:p>
      </dgm:t>
    </dgm:pt>
    <dgm:pt modelId="{A47F01F2-1829-4B77-82D2-23E4316DB902}" type="pres">
      <dgm:prSet presAssocID="{9A925CDF-252B-477F-AEFF-FE6E4C04AF52}" presName="FiveConn_4-5" presStyleLbl="fgAccFollowNode1" presStyleIdx="3" presStyleCnt="4">
        <dgm:presLayoutVars>
          <dgm:bulletEnabled val="1"/>
        </dgm:presLayoutVars>
      </dgm:prSet>
      <dgm:spPr/>
      <dgm:t>
        <a:bodyPr/>
        <a:lstStyle/>
        <a:p>
          <a:endParaRPr lang="en-US"/>
        </a:p>
      </dgm:t>
    </dgm:pt>
    <dgm:pt modelId="{938C115A-DBDB-4278-BA34-8CDD04063CE7}" type="pres">
      <dgm:prSet presAssocID="{9A925CDF-252B-477F-AEFF-FE6E4C04AF52}" presName="FiveNodes_1_text" presStyleLbl="node1" presStyleIdx="4" presStyleCnt="5">
        <dgm:presLayoutVars>
          <dgm:bulletEnabled val="1"/>
        </dgm:presLayoutVars>
      </dgm:prSet>
      <dgm:spPr/>
      <dgm:t>
        <a:bodyPr/>
        <a:lstStyle/>
        <a:p>
          <a:endParaRPr lang="en-US"/>
        </a:p>
      </dgm:t>
    </dgm:pt>
    <dgm:pt modelId="{37E32B28-695C-48D0-B225-DA8F64290C36}" type="pres">
      <dgm:prSet presAssocID="{9A925CDF-252B-477F-AEFF-FE6E4C04AF52}" presName="FiveNodes_2_text" presStyleLbl="node1" presStyleIdx="4" presStyleCnt="5">
        <dgm:presLayoutVars>
          <dgm:bulletEnabled val="1"/>
        </dgm:presLayoutVars>
      </dgm:prSet>
      <dgm:spPr/>
      <dgm:t>
        <a:bodyPr/>
        <a:lstStyle/>
        <a:p>
          <a:endParaRPr lang="en-US"/>
        </a:p>
      </dgm:t>
    </dgm:pt>
    <dgm:pt modelId="{0ACFF5F4-4C56-4B09-BA7A-731495C5D553}" type="pres">
      <dgm:prSet presAssocID="{9A925CDF-252B-477F-AEFF-FE6E4C04AF52}" presName="FiveNodes_3_text" presStyleLbl="node1" presStyleIdx="4" presStyleCnt="5">
        <dgm:presLayoutVars>
          <dgm:bulletEnabled val="1"/>
        </dgm:presLayoutVars>
      </dgm:prSet>
      <dgm:spPr/>
      <dgm:t>
        <a:bodyPr/>
        <a:lstStyle/>
        <a:p>
          <a:endParaRPr lang="en-US"/>
        </a:p>
      </dgm:t>
    </dgm:pt>
    <dgm:pt modelId="{07963EC8-0223-453B-818E-F013D82CFF02}" type="pres">
      <dgm:prSet presAssocID="{9A925CDF-252B-477F-AEFF-FE6E4C04AF52}" presName="FiveNodes_4_text" presStyleLbl="node1" presStyleIdx="4" presStyleCnt="5">
        <dgm:presLayoutVars>
          <dgm:bulletEnabled val="1"/>
        </dgm:presLayoutVars>
      </dgm:prSet>
      <dgm:spPr/>
      <dgm:t>
        <a:bodyPr/>
        <a:lstStyle/>
        <a:p>
          <a:endParaRPr lang="en-US"/>
        </a:p>
      </dgm:t>
    </dgm:pt>
    <dgm:pt modelId="{5FE410B3-7334-4601-A64E-8580FB2BB059}" type="pres">
      <dgm:prSet presAssocID="{9A925CDF-252B-477F-AEFF-FE6E4C04AF52}" presName="FiveNodes_5_text" presStyleLbl="node1" presStyleIdx="4" presStyleCnt="5">
        <dgm:presLayoutVars>
          <dgm:bulletEnabled val="1"/>
        </dgm:presLayoutVars>
      </dgm:prSet>
      <dgm:spPr/>
      <dgm:t>
        <a:bodyPr/>
        <a:lstStyle/>
        <a:p>
          <a:endParaRPr lang="en-US"/>
        </a:p>
      </dgm:t>
    </dgm:pt>
  </dgm:ptLst>
  <dgm:cxnLst>
    <dgm:cxn modelId="{D001E7EB-9FDE-46C0-8C78-0D44B6F59BE5}" type="presOf" srcId="{7F2B7BFF-8725-47D5-BA0E-882F3714D015}" destId="{EF89BBE8-C145-47BD-9C10-B5594F2589AC}" srcOrd="0" destOrd="0" presId="urn:microsoft.com/office/officeart/2005/8/layout/vProcess5"/>
    <dgm:cxn modelId="{1B508123-FCC2-4238-85C2-1C52E85E1B97}" srcId="{9A925CDF-252B-477F-AEFF-FE6E4C04AF52}" destId="{6712CDCC-E4EB-4A06-8CD3-25B535050DD2}" srcOrd="0" destOrd="0" parTransId="{127FA45F-2FF2-49B3-AC5C-B742C116FDE3}" sibTransId="{9604D25E-D26A-488B-9E46-5EB33D7AE01E}"/>
    <dgm:cxn modelId="{185B5CEF-BF66-481C-9DD2-E792CA276A8E}" srcId="{9A925CDF-252B-477F-AEFF-FE6E4C04AF52}" destId="{05745ECB-5324-4F6F-A483-C2693CD42821}" srcOrd="4" destOrd="0" parTransId="{87D6C0D9-ADB7-4CEA-884F-58EC7282888C}" sibTransId="{5EA17AF8-9C00-4303-ADE4-5DB6C4C2D022}"/>
    <dgm:cxn modelId="{5DD29932-A6E5-4818-8730-4E17EB523262}" type="presOf" srcId="{370B5195-F315-4D03-BD29-12010BF49E61}" destId="{C9FA80BE-4D90-4830-B0D8-2255DE9CF4F5}" srcOrd="0" destOrd="0" presId="urn:microsoft.com/office/officeart/2005/8/layout/vProcess5"/>
    <dgm:cxn modelId="{4C3EB85F-E8A0-4CDB-89E8-790B341F1FC1}" type="presOf" srcId="{9A925CDF-252B-477F-AEFF-FE6E4C04AF52}" destId="{D0411D2D-ED71-48CE-8E9D-C10FB4865DAE}" srcOrd="0" destOrd="0" presId="urn:microsoft.com/office/officeart/2005/8/layout/vProcess5"/>
    <dgm:cxn modelId="{0D60AA4B-837A-4E28-A307-625B40C215C6}" type="presOf" srcId="{05745ECB-5324-4F6F-A483-C2693CD42821}" destId="{23BAEE08-CA50-47C0-97E3-5DE4720735DC}" srcOrd="0" destOrd="0" presId="urn:microsoft.com/office/officeart/2005/8/layout/vProcess5"/>
    <dgm:cxn modelId="{7C5C7F21-E2C8-4EAC-9AC6-22FE0917C475}" srcId="{9A925CDF-252B-477F-AEFF-FE6E4C04AF52}" destId="{63A62A72-FA31-45D2-B118-37AB77022E03}" srcOrd="1" destOrd="0" parTransId="{25263F76-CE41-4F6E-9940-A452509E532F}" sibTransId="{1E53BB0E-03A9-495C-AD1B-C38D6379EEF5}"/>
    <dgm:cxn modelId="{86BAC07F-748F-4432-A6E6-8150BDCFEB9F}" type="presOf" srcId="{9604D25E-D26A-488B-9E46-5EB33D7AE01E}" destId="{6E5F5EBD-82CF-4BF5-8268-640BDDDE7520}" srcOrd="0" destOrd="0" presId="urn:microsoft.com/office/officeart/2005/8/layout/vProcess5"/>
    <dgm:cxn modelId="{4DEC495D-B6F8-4692-9EE9-7340A61E4A4F}" srcId="{9A925CDF-252B-477F-AEFF-FE6E4C04AF52}" destId="{7F2B7BFF-8725-47D5-BA0E-882F3714D015}" srcOrd="3" destOrd="0" parTransId="{CE19FB88-9D1E-4078-8EA3-888D5F0EB8F7}" sibTransId="{C2584016-9A29-46C0-B61B-EB42A649E2E0}"/>
    <dgm:cxn modelId="{CE628FBB-25D4-4C8A-A1E1-B262ACE18A39}" type="presOf" srcId="{917134C3-581B-410B-AA5F-76F92356E235}" destId="{213482DA-D017-404B-8FAE-2CDBE73D245A}" srcOrd="0" destOrd="0" presId="urn:microsoft.com/office/officeart/2005/8/layout/vProcess5"/>
    <dgm:cxn modelId="{B2205D7F-2F22-470D-9AD1-EBD76B5A7E22}" type="presOf" srcId="{63A62A72-FA31-45D2-B118-37AB77022E03}" destId="{7B598D0E-6729-4AEF-9A9A-35EF4B8B04DB}" srcOrd="0" destOrd="0" presId="urn:microsoft.com/office/officeart/2005/8/layout/vProcess5"/>
    <dgm:cxn modelId="{4F9995D7-94A0-4CBF-A7FC-6BCBD3125D3E}" type="presOf" srcId="{C2584016-9A29-46C0-B61B-EB42A649E2E0}" destId="{A47F01F2-1829-4B77-82D2-23E4316DB902}" srcOrd="0" destOrd="0" presId="urn:microsoft.com/office/officeart/2005/8/layout/vProcess5"/>
    <dgm:cxn modelId="{44D75763-F362-4406-8931-F2FF06C215C7}" type="presOf" srcId="{63A62A72-FA31-45D2-B118-37AB77022E03}" destId="{37E32B28-695C-48D0-B225-DA8F64290C36}" srcOrd="1" destOrd="0" presId="urn:microsoft.com/office/officeart/2005/8/layout/vProcess5"/>
    <dgm:cxn modelId="{3C37BE6E-324F-4813-8FB4-5DDA338DAC0D}" type="presOf" srcId="{7F2B7BFF-8725-47D5-BA0E-882F3714D015}" destId="{07963EC8-0223-453B-818E-F013D82CFF02}" srcOrd="1" destOrd="0" presId="urn:microsoft.com/office/officeart/2005/8/layout/vProcess5"/>
    <dgm:cxn modelId="{E3608AEB-038B-4B30-BB5E-B4A9B0B9CD84}" srcId="{9A925CDF-252B-477F-AEFF-FE6E4C04AF52}" destId="{917134C3-581B-410B-AA5F-76F92356E235}" srcOrd="2" destOrd="0" parTransId="{CD44D49C-DF38-4348-B493-1069D59AAAD4}" sibTransId="{370B5195-F315-4D03-BD29-12010BF49E61}"/>
    <dgm:cxn modelId="{19BCD44E-3BAA-41F9-9152-A76AF469E17F}" type="presOf" srcId="{6712CDCC-E4EB-4A06-8CD3-25B535050DD2}" destId="{938C115A-DBDB-4278-BA34-8CDD04063CE7}" srcOrd="1" destOrd="0" presId="urn:microsoft.com/office/officeart/2005/8/layout/vProcess5"/>
    <dgm:cxn modelId="{D5FE266F-F459-4D8F-A66B-3B893FBC5617}" type="presOf" srcId="{1E53BB0E-03A9-495C-AD1B-C38D6379EEF5}" destId="{48F76936-6216-4DD6-84EA-2929E0BEC7A9}" srcOrd="0" destOrd="0" presId="urn:microsoft.com/office/officeart/2005/8/layout/vProcess5"/>
    <dgm:cxn modelId="{1C560206-FF37-4AC2-9631-D4C4A524A5EB}" type="presOf" srcId="{6712CDCC-E4EB-4A06-8CD3-25B535050DD2}" destId="{6D4DAA36-9AE8-45D5-829A-D222516E54A2}" srcOrd="0" destOrd="0" presId="urn:microsoft.com/office/officeart/2005/8/layout/vProcess5"/>
    <dgm:cxn modelId="{5375E126-2274-44D3-9D24-5165573D30C6}" type="presOf" srcId="{05745ECB-5324-4F6F-A483-C2693CD42821}" destId="{5FE410B3-7334-4601-A64E-8580FB2BB059}" srcOrd="1" destOrd="0" presId="urn:microsoft.com/office/officeart/2005/8/layout/vProcess5"/>
    <dgm:cxn modelId="{EF267E1E-70D2-40FC-8552-5F69D815FB11}" type="presOf" srcId="{917134C3-581B-410B-AA5F-76F92356E235}" destId="{0ACFF5F4-4C56-4B09-BA7A-731495C5D553}" srcOrd="1" destOrd="0" presId="urn:microsoft.com/office/officeart/2005/8/layout/vProcess5"/>
    <dgm:cxn modelId="{F3365113-80A4-49E3-9210-C6BD48877B9D}" type="presParOf" srcId="{D0411D2D-ED71-48CE-8E9D-C10FB4865DAE}" destId="{F883BD2A-6004-445C-B041-E1B022FA3E3D}" srcOrd="0" destOrd="0" presId="urn:microsoft.com/office/officeart/2005/8/layout/vProcess5"/>
    <dgm:cxn modelId="{88311E58-F8ED-45A8-BCA3-4A0C0E969B40}" type="presParOf" srcId="{D0411D2D-ED71-48CE-8E9D-C10FB4865DAE}" destId="{6D4DAA36-9AE8-45D5-829A-D222516E54A2}" srcOrd="1" destOrd="0" presId="urn:microsoft.com/office/officeart/2005/8/layout/vProcess5"/>
    <dgm:cxn modelId="{CC8DAF52-8472-4432-B441-6AAFDD97D2EA}" type="presParOf" srcId="{D0411D2D-ED71-48CE-8E9D-C10FB4865DAE}" destId="{7B598D0E-6729-4AEF-9A9A-35EF4B8B04DB}" srcOrd="2" destOrd="0" presId="urn:microsoft.com/office/officeart/2005/8/layout/vProcess5"/>
    <dgm:cxn modelId="{A53B22BA-FF68-4D62-9C91-353BA3333D11}" type="presParOf" srcId="{D0411D2D-ED71-48CE-8E9D-C10FB4865DAE}" destId="{213482DA-D017-404B-8FAE-2CDBE73D245A}" srcOrd="3" destOrd="0" presId="urn:microsoft.com/office/officeart/2005/8/layout/vProcess5"/>
    <dgm:cxn modelId="{EFF203D8-F5A7-43ED-BF1D-583D014DF434}" type="presParOf" srcId="{D0411D2D-ED71-48CE-8E9D-C10FB4865DAE}" destId="{EF89BBE8-C145-47BD-9C10-B5594F2589AC}" srcOrd="4" destOrd="0" presId="urn:microsoft.com/office/officeart/2005/8/layout/vProcess5"/>
    <dgm:cxn modelId="{49B760A5-2278-466B-BA9B-10D46A8BD8CA}" type="presParOf" srcId="{D0411D2D-ED71-48CE-8E9D-C10FB4865DAE}" destId="{23BAEE08-CA50-47C0-97E3-5DE4720735DC}" srcOrd="5" destOrd="0" presId="urn:microsoft.com/office/officeart/2005/8/layout/vProcess5"/>
    <dgm:cxn modelId="{D0C54239-359F-4259-BE24-5E7E720F96AC}" type="presParOf" srcId="{D0411D2D-ED71-48CE-8E9D-C10FB4865DAE}" destId="{6E5F5EBD-82CF-4BF5-8268-640BDDDE7520}" srcOrd="6" destOrd="0" presId="urn:microsoft.com/office/officeart/2005/8/layout/vProcess5"/>
    <dgm:cxn modelId="{23D3EAC7-A1BB-4C79-9208-F492240B4271}" type="presParOf" srcId="{D0411D2D-ED71-48CE-8E9D-C10FB4865DAE}" destId="{48F76936-6216-4DD6-84EA-2929E0BEC7A9}" srcOrd="7" destOrd="0" presId="urn:microsoft.com/office/officeart/2005/8/layout/vProcess5"/>
    <dgm:cxn modelId="{32AA86AE-C146-46CD-87CA-3ABD6A4969C9}" type="presParOf" srcId="{D0411D2D-ED71-48CE-8E9D-C10FB4865DAE}" destId="{C9FA80BE-4D90-4830-B0D8-2255DE9CF4F5}" srcOrd="8" destOrd="0" presId="urn:microsoft.com/office/officeart/2005/8/layout/vProcess5"/>
    <dgm:cxn modelId="{8233946D-83C5-4235-964F-391D8400B4CD}" type="presParOf" srcId="{D0411D2D-ED71-48CE-8E9D-C10FB4865DAE}" destId="{A47F01F2-1829-4B77-82D2-23E4316DB902}" srcOrd="9" destOrd="0" presId="urn:microsoft.com/office/officeart/2005/8/layout/vProcess5"/>
    <dgm:cxn modelId="{9D0CB83A-3BE0-49CA-BB13-423828659597}" type="presParOf" srcId="{D0411D2D-ED71-48CE-8E9D-C10FB4865DAE}" destId="{938C115A-DBDB-4278-BA34-8CDD04063CE7}" srcOrd="10" destOrd="0" presId="urn:microsoft.com/office/officeart/2005/8/layout/vProcess5"/>
    <dgm:cxn modelId="{A7567F2E-7F13-43F2-87E7-8D5A000ED2F0}" type="presParOf" srcId="{D0411D2D-ED71-48CE-8E9D-C10FB4865DAE}" destId="{37E32B28-695C-48D0-B225-DA8F64290C36}" srcOrd="11" destOrd="0" presId="urn:microsoft.com/office/officeart/2005/8/layout/vProcess5"/>
    <dgm:cxn modelId="{937F2B28-3434-45AE-BFB9-E937F6FCAB11}" type="presParOf" srcId="{D0411D2D-ED71-48CE-8E9D-C10FB4865DAE}" destId="{0ACFF5F4-4C56-4B09-BA7A-731495C5D553}" srcOrd="12" destOrd="0" presId="urn:microsoft.com/office/officeart/2005/8/layout/vProcess5"/>
    <dgm:cxn modelId="{ADA9C835-D1D5-4060-B065-90879B6A15E2}" type="presParOf" srcId="{D0411D2D-ED71-48CE-8E9D-C10FB4865DAE}" destId="{07963EC8-0223-453B-818E-F013D82CFF02}" srcOrd="13" destOrd="0" presId="urn:microsoft.com/office/officeart/2005/8/layout/vProcess5"/>
    <dgm:cxn modelId="{9AE88E62-515F-4FAB-92E8-A109A99F48BB}" type="presParOf" srcId="{D0411D2D-ED71-48CE-8E9D-C10FB4865DAE}" destId="{5FE410B3-7334-4601-A64E-8580FB2BB059}"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DAA36-9AE8-45D5-829A-D222516E54A2}">
      <dsp:nvSpPr>
        <dsp:cNvPr id="0" name=""/>
        <dsp:cNvSpPr/>
      </dsp:nvSpPr>
      <dsp:spPr>
        <a:xfrm>
          <a:off x="0" y="0"/>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Data Set</a:t>
          </a:r>
        </a:p>
      </dsp:txBody>
      <dsp:txXfrm>
        <a:off x="16873" y="16873"/>
        <a:ext cx="3535500" cy="542326"/>
      </dsp:txXfrm>
    </dsp:sp>
    <dsp:sp modelId="{7B598D0E-6729-4AEF-9A9A-35EF4B8B04DB}">
      <dsp:nvSpPr>
        <dsp:cNvPr id="0" name=""/>
        <dsp:cNvSpPr/>
      </dsp:nvSpPr>
      <dsp:spPr>
        <a:xfrm>
          <a:off x="315468" y="656082"/>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Nosie Removal </a:t>
          </a:r>
        </a:p>
      </dsp:txBody>
      <dsp:txXfrm>
        <a:off x="332341" y="672955"/>
        <a:ext cx="3500867" cy="542326"/>
      </dsp:txXfrm>
    </dsp:sp>
    <dsp:sp modelId="{213482DA-D017-404B-8FAE-2CDBE73D245A}">
      <dsp:nvSpPr>
        <dsp:cNvPr id="0" name=""/>
        <dsp:cNvSpPr/>
      </dsp:nvSpPr>
      <dsp:spPr>
        <a:xfrm>
          <a:off x="630935" y="1312164"/>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Feature Enginering and Hyperprameter  Optimization</a:t>
          </a:r>
        </a:p>
      </dsp:txBody>
      <dsp:txXfrm>
        <a:off x="647808" y="1329037"/>
        <a:ext cx="3500867" cy="542326"/>
      </dsp:txXfrm>
    </dsp:sp>
    <dsp:sp modelId="{EF89BBE8-C145-47BD-9C10-B5594F2589AC}">
      <dsp:nvSpPr>
        <dsp:cNvPr id="0" name=""/>
        <dsp:cNvSpPr/>
      </dsp:nvSpPr>
      <dsp:spPr>
        <a:xfrm>
          <a:off x="946404" y="1968246"/>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Model Training and Evaluvation   </a:t>
          </a:r>
        </a:p>
      </dsp:txBody>
      <dsp:txXfrm>
        <a:off x="963277" y="1985119"/>
        <a:ext cx="3500867" cy="542326"/>
      </dsp:txXfrm>
    </dsp:sp>
    <dsp:sp modelId="{23BAEE08-CA50-47C0-97E3-5DE4720735DC}">
      <dsp:nvSpPr>
        <dsp:cNvPr id="0" name=""/>
        <dsp:cNvSpPr/>
      </dsp:nvSpPr>
      <dsp:spPr>
        <a:xfrm>
          <a:off x="1261871" y="2624328"/>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Operationalization</a:t>
          </a:r>
        </a:p>
      </dsp:txBody>
      <dsp:txXfrm>
        <a:off x="1278744" y="2641201"/>
        <a:ext cx="3500867" cy="542326"/>
      </dsp:txXfrm>
    </dsp:sp>
    <dsp:sp modelId="{6E5F5EBD-82CF-4BF5-8268-640BDDDE7520}">
      <dsp:nvSpPr>
        <dsp:cNvPr id="0" name=""/>
        <dsp:cNvSpPr/>
      </dsp:nvSpPr>
      <dsp:spPr>
        <a:xfrm>
          <a:off x="3850081" y="420852"/>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3934331" y="420852"/>
        <a:ext cx="205946" cy="281771"/>
      </dsp:txXfrm>
    </dsp:sp>
    <dsp:sp modelId="{48F76936-6216-4DD6-84EA-2929E0BEC7A9}">
      <dsp:nvSpPr>
        <dsp:cNvPr id="0" name=""/>
        <dsp:cNvSpPr/>
      </dsp:nvSpPr>
      <dsp:spPr>
        <a:xfrm>
          <a:off x="4165549" y="1076934"/>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249799" y="1076934"/>
        <a:ext cx="205946" cy="281771"/>
      </dsp:txXfrm>
    </dsp:sp>
    <dsp:sp modelId="{C9FA80BE-4D90-4830-B0D8-2255DE9CF4F5}">
      <dsp:nvSpPr>
        <dsp:cNvPr id="0" name=""/>
        <dsp:cNvSpPr/>
      </dsp:nvSpPr>
      <dsp:spPr>
        <a:xfrm>
          <a:off x="4481017" y="1723415"/>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565267" y="1723415"/>
        <a:ext cx="205946" cy="281771"/>
      </dsp:txXfrm>
    </dsp:sp>
    <dsp:sp modelId="{A47F01F2-1829-4B77-82D2-23E4316DB902}">
      <dsp:nvSpPr>
        <dsp:cNvPr id="0" name=""/>
        <dsp:cNvSpPr/>
      </dsp:nvSpPr>
      <dsp:spPr>
        <a:xfrm>
          <a:off x="4796485" y="2385898"/>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880735" y="2385898"/>
        <a:ext cx="205946" cy="28177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Vinoth (Cognizant)</dc:creator>
  <cp:keywords/>
  <dc:description/>
  <cp:lastModifiedBy>Sankaranarayanan, Vinoth (Cognizant)</cp:lastModifiedBy>
  <cp:revision>17</cp:revision>
  <dcterms:created xsi:type="dcterms:W3CDTF">2019-07-16T09:32:00Z</dcterms:created>
  <dcterms:modified xsi:type="dcterms:W3CDTF">2019-07-16T12:10:00Z</dcterms:modified>
</cp:coreProperties>
</file>