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jj4nn7i35cu" w:id="0"/>
      <w:bookmarkEnd w:id="0"/>
      <w:r w:rsidDel="00000000" w:rsidR="00000000" w:rsidRPr="00000000">
        <w:rPr>
          <w:rtl w:val="0"/>
        </w:rPr>
        <w:t xml:space="preserve">How to train your dragon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Find one of these: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Then train it. Duh!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i w:val="1"/>
      <w:i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20" w:lineRule="auto"/>
    </w:pPr>
    <w:rPr>
      <w:rFonts w:ascii="Times New Roman" w:cs="Times New Roman" w:eastAsia="Times New Roman" w:hAnsi="Times New Roman"/>
      <w:i w:val="1"/>
      <w:iCs w:val="1"/>
      <w:color w:val="43434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