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57EA8" w14:textId="77777777" w:rsidR="00A20880" w:rsidRDefault="00A20880"/>
    <w:p w14:paraId="29F8ABC1" w14:textId="77777777" w:rsidR="00411CFF" w:rsidRDefault="00000000">
      <w:pPr>
        <w:spacing w:after="40" w:line="259" w:lineRule="auto"/>
      </w:pPr>
      <w:r>
        <w:rPr>
          <w:rFonts w:ascii="Calibri" w:hAnsi="Calibri"/>
          <w:color w:val="00569E"/>
          <w:sz w:val="28"/>
        </w:rPr>
        <w:t>Curriculum Vitae</w:t>
      </w:r>
    </w:p>
    <w:p w14:paraId="43E1D1D8" w14:textId="77777777" w:rsidR="00411CFF" w:rsidRDefault="00411CFF">
      <w:pPr>
        <w:pBdr>
          <w:bottom w:val="single" w:sz="12" w:space="1" w:color="00569E"/>
        </w:pBdr>
        <w:spacing w:after="200" w:line="259" w:lineRule="auto"/>
      </w:pPr>
    </w:p>
    <w:p w14:paraId="493C374A" w14:textId="77777777" w:rsidR="00411CFF" w:rsidRDefault="00000000">
      <w:pPr>
        <w:pBdr>
          <w:top w:val="single" w:sz="6" w:space="4" w:color="00569E"/>
        </w:pBdr>
        <w:spacing w:before="280" w:after="120" w:line="259" w:lineRule="auto"/>
      </w:pPr>
      <w:r>
        <w:rPr>
          <w:rFonts w:ascii="Calibri" w:hAnsi="Calibri"/>
          <w:b/>
          <w:color w:val="00569E"/>
          <w:sz w:val="26"/>
        </w:rPr>
        <w:t>PERSONAL INFORMATION</w:t>
      </w:r>
    </w:p>
    <w:tbl>
      <w:tblPr>
        <w:tblW w:w="9972" w:type="dxa"/>
        <w:tblLook w:val="04A0" w:firstRow="1" w:lastRow="0" w:firstColumn="1" w:lastColumn="0" w:noHBand="0" w:noVBand="1"/>
      </w:tblPr>
      <w:tblGrid>
        <w:gridCol w:w="8445"/>
        <w:gridCol w:w="1527"/>
      </w:tblGrid>
      <w:tr w:rsidR="00411CFF" w14:paraId="4D27DECE" w14:textId="77777777" w:rsidTr="005162DC">
        <w:tc>
          <w:tcPr>
            <w:tcW w:w="4810" w:type="dxa"/>
          </w:tcPr>
          <w:p w14:paraId="6BE4AD1A" w14:textId="4C40DFA4" w:rsidR="00411CFF" w:rsidRDefault="00000000">
            <w:pPr>
              <w:spacing w:after="80" w:line="259" w:lineRule="auto"/>
              <w:rPr>
                <w:rFonts w:ascii="Calibri" w:hAnsi="Calibri"/>
                <w:b/>
                <w:color w:val="00569E"/>
                <w:sz w:val="36"/>
              </w:rPr>
            </w:pPr>
            <w:r>
              <w:rPr>
                <w:rFonts w:ascii="Calibri" w:hAnsi="Calibri"/>
                <w:b/>
                <w:color w:val="00569E"/>
                <w:sz w:val="36"/>
              </w:rPr>
              <w:t>Vineet Khiara</w:t>
            </w:r>
          </w:p>
          <w:tbl>
            <w:tblPr>
              <w:tblW w:w="10080" w:type="dxa"/>
              <w:jc w:val="center"/>
              <w:tblLook w:val="04A0" w:firstRow="1" w:lastRow="0" w:firstColumn="1" w:lastColumn="0" w:noHBand="0" w:noVBand="1"/>
            </w:tblPr>
            <w:tblGrid>
              <w:gridCol w:w="4862"/>
              <w:gridCol w:w="5218"/>
            </w:tblGrid>
            <w:tr w:rsidR="005162DC" w14:paraId="64BAC0CC" w14:textId="77777777" w:rsidTr="005162DC">
              <w:trPr>
                <w:jc w:val="center"/>
              </w:trPr>
              <w:tc>
                <w:tcPr>
                  <w:tcW w:w="4810" w:type="dxa"/>
                </w:tcPr>
                <w:p w14:paraId="48F83E37" w14:textId="77777777" w:rsidR="005162DC" w:rsidRDefault="005162DC" w:rsidP="005162DC">
                  <w:pPr>
                    <w:spacing w:before="20" w:after="20" w:line="259" w:lineRule="auto"/>
                    <w:jc w:val="right"/>
                  </w:pPr>
                  <w:r>
                    <w:rPr>
                      <w:rFonts w:ascii="Calibri" w:hAnsi="Calibri"/>
                      <w:color w:val="555555"/>
                      <w:sz w:val="19"/>
                    </w:rPr>
                    <w:t>Address</w:t>
                  </w:r>
                </w:p>
              </w:tc>
              <w:tc>
                <w:tcPr>
                  <w:tcW w:w="5162" w:type="dxa"/>
                </w:tcPr>
                <w:p w14:paraId="767795CD" w14:textId="77777777" w:rsidR="005162DC" w:rsidRDefault="005162DC" w:rsidP="005162DC">
                  <w:pPr>
                    <w:spacing w:before="20" w:after="20" w:line="259" w:lineRule="auto"/>
                  </w:pPr>
                  <w:r>
                    <w:rPr>
                      <w:rFonts w:ascii="Calibri" w:hAnsi="Calibri"/>
                      <w:color w:val="2C2C2C"/>
                      <w:sz w:val="19"/>
                    </w:rPr>
                    <w:t>Mumbai, India</w:t>
                  </w:r>
                </w:p>
              </w:tc>
            </w:tr>
            <w:tr w:rsidR="005162DC" w14:paraId="74C80AB3" w14:textId="77777777" w:rsidTr="005162DC">
              <w:trPr>
                <w:jc w:val="center"/>
              </w:trPr>
              <w:tc>
                <w:tcPr>
                  <w:tcW w:w="4810" w:type="dxa"/>
                </w:tcPr>
                <w:p w14:paraId="6B833E87" w14:textId="77777777" w:rsidR="005162DC" w:rsidRDefault="005162DC" w:rsidP="005162DC">
                  <w:pPr>
                    <w:spacing w:before="20" w:after="20" w:line="259" w:lineRule="auto"/>
                    <w:jc w:val="right"/>
                  </w:pPr>
                  <w:r>
                    <w:rPr>
                      <w:rFonts w:ascii="Calibri" w:hAnsi="Calibri"/>
                      <w:color w:val="555555"/>
                      <w:sz w:val="19"/>
                    </w:rPr>
                    <w:t>Telephone</w:t>
                  </w:r>
                </w:p>
              </w:tc>
              <w:tc>
                <w:tcPr>
                  <w:tcW w:w="5162" w:type="dxa"/>
                </w:tcPr>
                <w:p w14:paraId="2502BAE1" w14:textId="77777777" w:rsidR="005162DC" w:rsidRDefault="005162DC" w:rsidP="005162DC">
                  <w:pPr>
                    <w:spacing w:before="20" w:after="20" w:line="259" w:lineRule="auto"/>
                  </w:pPr>
                  <w:r>
                    <w:rPr>
                      <w:rFonts w:ascii="Calibri" w:hAnsi="Calibri"/>
                      <w:color w:val="2C2C2C"/>
                      <w:sz w:val="19"/>
                    </w:rPr>
                    <w:t>+91 9773526712</w:t>
                  </w:r>
                </w:p>
              </w:tc>
            </w:tr>
            <w:tr w:rsidR="005162DC" w14:paraId="75EB49E9" w14:textId="77777777" w:rsidTr="005162DC">
              <w:trPr>
                <w:jc w:val="center"/>
              </w:trPr>
              <w:tc>
                <w:tcPr>
                  <w:tcW w:w="4810" w:type="dxa"/>
                </w:tcPr>
                <w:p w14:paraId="394F6160" w14:textId="77777777" w:rsidR="005162DC" w:rsidRDefault="005162DC" w:rsidP="005162DC">
                  <w:pPr>
                    <w:spacing w:before="20" w:after="20" w:line="259" w:lineRule="auto"/>
                    <w:jc w:val="right"/>
                  </w:pPr>
                  <w:r>
                    <w:rPr>
                      <w:rFonts w:ascii="Calibri" w:hAnsi="Calibri"/>
                      <w:color w:val="555555"/>
                      <w:sz w:val="19"/>
                    </w:rPr>
                    <w:t>Email</w:t>
                  </w:r>
                </w:p>
              </w:tc>
              <w:tc>
                <w:tcPr>
                  <w:tcW w:w="5162" w:type="dxa"/>
                </w:tcPr>
                <w:p w14:paraId="35576C87" w14:textId="77777777" w:rsidR="005162DC" w:rsidRDefault="005162DC" w:rsidP="005162DC">
                  <w:pPr>
                    <w:spacing w:before="20" w:after="20" w:line="259" w:lineRule="auto"/>
                  </w:pPr>
                  <w:hyperlink r:id="rId5" w:history="1">
                    <w:r w:rsidRPr="00764E77">
                      <w:rPr>
                        <w:rStyle w:val="Hyperlink"/>
                        <w:rFonts w:ascii="Calibri" w:hAnsi="Calibri"/>
                        <w:sz w:val="19"/>
                      </w:rPr>
                      <w:t>khiara.vineet@gmail.com</w:t>
                    </w:r>
                  </w:hyperlink>
                </w:p>
              </w:tc>
            </w:tr>
            <w:tr w:rsidR="005162DC" w14:paraId="0A861D08" w14:textId="77777777" w:rsidTr="005162DC">
              <w:trPr>
                <w:jc w:val="center"/>
              </w:trPr>
              <w:tc>
                <w:tcPr>
                  <w:tcW w:w="4810" w:type="dxa"/>
                </w:tcPr>
                <w:p w14:paraId="5E7F6BCD" w14:textId="77777777" w:rsidR="005162DC" w:rsidRDefault="005162DC" w:rsidP="005162DC">
                  <w:pPr>
                    <w:spacing w:before="20" w:after="20" w:line="259" w:lineRule="auto"/>
                    <w:jc w:val="right"/>
                  </w:pPr>
                  <w:r>
                    <w:rPr>
                      <w:rFonts w:ascii="Calibri" w:hAnsi="Calibri"/>
                      <w:color w:val="555555"/>
                      <w:sz w:val="19"/>
                    </w:rPr>
                    <w:t>LinkedIn</w:t>
                  </w:r>
                </w:p>
              </w:tc>
              <w:tc>
                <w:tcPr>
                  <w:tcW w:w="5162" w:type="dxa"/>
                </w:tcPr>
                <w:p w14:paraId="59577090" w14:textId="77777777" w:rsidR="005162DC" w:rsidRDefault="005162DC" w:rsidP="005162DC">
                  <w:pPr>
                    <w:spacing w:before="20" w:after="20" w:line="259" w:lineRule="auto"/>
                  </w:pPr>
                  <w:hyperlink r:id="rId6" w:history="1">
                    <w:r w:rsidRPr="00764E77">
                      <w:rPr>
                        <w:rStyle w:val="Hyperlink"/>
                        <w:rFonts w:ascii="Calibri" w:hAnsi="Calibri"/>
                        <w:sz w:val="19"/>
                      </w:rPr>
                      <w:t>https://www.linkedin.com/in/vineetkhiara</w:t>
                    </w:r>
                  </w:hyperlink>
                </w:p>
              </w:tc>
            </w:tr>
            <w:tr w:rsidR="005162DC" w14:paraId="4F069752" w14:textId="77777777" w:rsidTr="005162DC">
              <w:trPr>
                <w:jc w:val="center"/>
              </w:trPr>
              <w:tc>
                <w:tcPr>
                  <w:tcW w:w="4810" w:type="dxa"/>
                </w:tcPr>
                <w:p w14:paraId="561471C7" w14:textId="77777777" w:rsidR="005162DC" w:rsidRDefault="005162DC" w:rsidP="005162DC">
                  <w:pPr>
                    <w:spacing w:before="20" w:after="20" w:line="259" w:lineRule="auto"/>
                    <w:jc w:val="right"/>
                  </w:pPr>
                  <w:r>
                    <w:rPr>
                      <w:rFonts w:ascii="Calibri" w:hAnsi="Calibri"/>
                      <w:color w:val="555555"/>
                      <w:sz w:val="19"/>
                    </w:rPr>
                    <w:t>Nationality</w:t>
                  </w:r>
                </w:p>
              </w:tc>
              <w:tc>
                <w:tcPr>
                  <w:tcW w:w="5162" w:type="dxa"/>
                </w:tcPr>
                <w:p w14:paraId="695DD022" w14:textId="77777777" w:rsidR="005162DC" w:rsidRDefault="005162DC" w:rsidP="005162DC">
                  <w:pPr>
                    <w:spacing w:before="20" w:after="20" w:line="259" w:lineRule="auto"/>
                  </w:pPr>
                  <w:r>
                    <w:rPr>
                      <w:rFonts w:ascii="Calibri" w:hAnsi="Calibri"/>
                      <w:color w:val="2C2C2C"/>
                      <w:sz w:val="19"/>
                    </w:rPr>
                    <w:t>Indian</w:t>
                  </w:r>
                </w:p>
              </w:tc>
            </w:tr>
            <w:tr w:rsidR="005162DC" w14:paraId="337767BD" w14:textId="77777777" w:rsidTr="005162DC">
              <w:trPr>
                <w:jc w:val="center"/>
              </w:trPr>
              <w:tc>
                <w:tcPr>
                  <w:tcW w:w="4810" w:type="dxa"/>
                </w:tcPr>
                <w:p w14:paraId="4AE7FF01" w14:textId="77777777" w:rsidR="005162DC" w:rsidRDefault="005162DC" w:rsidP="005162DC">
                  <w:pPr>
                    <w:spacing w:before="20" w:after="20" w:line="259" w:lineRule="auto"/>
                    <w:jc w:val="right"/>
                  </w:pPr>
                  <w:r>
                    <w:rPr>
                      <w:rFonts w:ascii="Calibri" w:hAnsi="Calibri"/>
                      <w:color w:val="555555"/>
                      <w:sz w:val="19"/>
                    </w:rPr>
                    <w:t>Date of birth</w:t>
                  </w:r>
                </w:p>
              </w:tc>
              <w:tc>
                <w:tcPr>
                  <w:tcW w:w="5162" w:type="dxa"/>
                </w:tcPr>
                <w:p w14:paraId="412E9784" w14:textId="77777777" w:rsidR="005162DC" w:rsidRDefault="005162DC" w:rsidP="005162DC">
                  <w:pPr>
                    <w:spacing w:before="20" w:after="20" w:line="259" w:lineRule="auto"/>
                  </w:pPr>
                  <w:r>
                    <w:rPr>
                      <w:rFonts w:ascii="Calibri" w:hAnsi="Calibri"/>
                      <w:color w:val="2C2C2C"/>
                      <w:sz w:val="19"/>
                    </w:rPr>
                    <w:t>19</w:t>
                  </w:r>
                  <w:r w:rsidRPr="008D1558">
                    <w:rPr>
                      <w:rFonts w:ascii="Calibri" w:hAnsi="Calibri"/>
                      <w:color w:val="2C2C2C"/>
                      <w:sz w:val="19"/>
                      <w:vertAlign w:val="superscript"/>
                    </w:rPr>
                    <w:t>th</w:t>
                  </w:r>
                  <w:r>
                    <w:rPr>
                      <w:rFonts w:ascii="Calibri" w:hAnsi="Calibri"/>
                      <w:color w:val="2C2C2C"/>
                      <w:sz w:val="19"/>
                    </w:rPr>
                    <w:t xml:space="preserve"> September 1989</w:t>
                  </w:r>
                </w:p>
              </w:tc>
            </w:tr>
            <w:tr w:rsidR="005162DC" w14:paraId="718E3A96" w14:textId="77777777" w:rsidTr="005162DC">
              <w:trPr>
                <w:jc w:val="center"/>
              </w:trPr>
              <w:tc>
                <w:tcPr>
                  <w:tcW w:w="4810" w:type="dxa"/>
                </w:tcPr>
                <w:p w14:paraId="06D38DC3" w14:textId="77777777" w:rsidR="005162DC" w:rsidRDefault="005162DC" w:rsidP="005162DC">
                  <w:pPr>
                    <w:spacing w:before="20" w:after="20" w:line="259" w:lineRule="auto"/>
                    <w:jc w:val="right"/>
                  </w:pPr>
                  <w:r>
                    <w:rPr>
                      <w:rFonts w:ascii="Calibri" w:hAnsi="Calibri"/>
                      <w:color w:val="555555"/>
                      <w:sz w:val="19"/>
                    </w:rPr>
                    <w:t>Gender</w:t>
                  </w:r>
                </w:p>
              </w:tc>
              <w:tc>
                <w:tcPr>
                  <w:tcW w:w="5162" w:type="dxa"/>
                </w:tcPr>
                <w:p w14:paraId="7CF22BFB" w14:textId="77777777" w:rsidR="005162DC" w:rsidRDefault="005162DC" w:rsidP="005162DC">
                  <w:pPr>
                    <w:spacing w:before="20" w:after="20" w:line="259" w:lineRule="auto"/>
                  </w:pPr>
                  <w:r>
                    <w:rPr>
                      <w:rFonts w:ascii="Calibri" w:hAnsi="Calibri"/>
                      <w:color w:val="2C2C2C"/>
                      <w:sz w:val="19"/>
                    </w:rPr>
                    <w:t>Male</w:t>
                  </w:r>
                </w:p>
              </w:tc>
            </w:tr>
          </w:tbl>
          <w:p w14:paraId="2621FA56" w14:textId="77777777" w:rsidR="005162DC" w:rsidRDefault="005162DC">
            <w:pPr>
              <w:spacing w:after="80" w:line="259" w:lineRule="auto"/>
            </w:pPr>
          </w:p>
        </w:tc>
        <w:tc>
          <w:tcPr>
            <w:tcW w:w="5162" w:type="dxa"/>
          </w:tcPr>
          <w:p w14:paraId="0943E690" w14:textId="77777777" w:rsidR="005162DC" w:rsidRDefault="005162DC">
            <w:pPr>
              <w:jc w:val="right"/>
            </w:pPr>
          </w:p>
          <w:p w14:paraId="008D70AA" w14:textId="52224F2A" w:rsidR="00B268F8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70D16164" wp14:editId="54550CF5">
                  <wp:extent cx="1030547" cy="1287059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_p0_0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754" cy="130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E0C48E" w14:textId="77777777" w:rsidR="00411CFF" w:rsidRDefault="00000000">
      <w:pPr>
        <w:pBdr>
          <w:top w:val="single" w:sz="6" w:space="4" w:color="00569E"/>
        </w:pBdr>
        <w:spacing w:before="280" w:after="120" w:line="259" w:lineRule="auto"/>
      </w:pPr>
      <w:r>
        <w:rPr>
          <w:rFonts w:ascii="Calibri" w:hAnsi="Calibri"/>
          <w:b/>
          <w:color w:val="00569E"/>
          <w:sz w:val="26"/>
        </w:rPr>
        <w:t>PERSONAL STATEMENT</w:t>
      </w:r>
    </w:p>
    <w:p w14:paraId="20E14DC9" w14:textId="77777777" w:rsidR="00411CFF" w:rsidRDefault="00000000">
      <w:pPr>
        <w:spacing w:before="40" w:line="259" w:lineRule="auto"/>
      </w:pPr>
      <w:r>
        <w:rPr>
          <w:rFonts w:ascii="Calibri" w:hAnsi="Calibri"/>
          <w:color w:val="2C2C2C"/>
          <w:sz w:val="19"/>
        </w:rPr>
        <w:t>Results-driven Specialist Business Analyst with 12+ years of experience in IT, Retail Banking, Asset &amp; Wealth Management, and Corporate Investment Banking. Proven expertise in Agile-Scrum and SAFe delivery, working with leading international banks including Nordea Bank, J.P. Morgan and Lloyds TSB Bank. Authored 350+ user stories across a multi-year SAFe programme and played a pivotal role in Nordea's legacy-to-digital platform modernization. Holds a SAFe® 6 PO/PM Certification (2025) and AML/KYC certification from IIBF. Interested in contributing to IT governance, enterprise architecture, and business analysis within international, multi-cultural environments.</w:t>
      </w:r>
    </w:p>
    <w:p w14:paraId="7E71D575" w14:textId="77777777" w:rsidR="00411CFF" w:rsidRDefault="00000000">
      <w:pPr>
        <w:pBdr>
          <w:top w:val="single" w:sz="6" w:space="4" w:color="00569E"/>
        </w:pBdr>
        <w:spacing w:before="280" w:after="120" w:line="259" w:lineRule="auto"/>
      </w:pPr>
      <w:r>
        <w:rPr>
          <w:rFonts w:ascii="Calibri" w:hAnsi="Calibri"/>
          <w:b/>
          <w:color w:val="00569E"/>
          <w:sz w:val="26"/>
        </w:rPr>
        <w:t>WORK EXPERIENCE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7087"/>
      </w:tblGrid>
      <w:tr w:rsidR="00411CFF" w14:paraId="19B6F7FF" w14:textId="77777777">
        <w:tc>
          <w:tcPr>
            <w:tcW w:w="2551" w:type="dxa"/>
          </w:tcPr>
          <w:p w14:paraId="7016E79B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Dates</w:t>
            </w:r>
          </w:p>
        </w:tc>
        <w:tc>
          <w:tcPr>
            <w:tcW w:w="7087" w:type="dxa"/>
          </w:tcPr>
          <w:p w14:paraId="39C01A1F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January 2022 – Present</w:t>
            </w:r>
          </w:p>
        </w:tc>
      </w:tr>
      <w:tr w:rsidR="00411CFF" w14:paraId="62F713C3" w14:textId="77777777">
        <w:tc>
          <w:tcPr>
            <w:tcW w:w="2551" w:type="dxa"/>
          </w:tcPr>
          <w:p w14:paraId="1B54B839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Occupation or position held</w:t>
            </w:r>
          </w:p>
        </w:tc>
        <w:tc>
          <w:tcPr>
            <w:tcW w:w="7087" w:type="dxa"/>
          </w:tcPr>
          <w:p w14:paraId="1C2C1A3B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Specialist Business Analyst</w:t>
            </w:r>
          </w:p>
        </w:tc>
      </w:tr>
      <w:tr w:rsidR="00411CFF" w14:paraId="2FFCECC5" w14:textId="77777777">
        <w:tc>
          <w:tcPr>
            <w:tcW w:w="2551" w:type="dxa"/>
          </w:tcPr>
          <w:p w14:paraId="3BBE00DF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Main activities and responsibilities</w:t>
            </w:r>
          </w:p>
        </w:tc>
        <w:tc>
          <w:tcPr>
            <w:tcW w:w="7087" w:type="dxa"/>
          </w:tcPr>
          <w:p w14:paraId="03344D79" w14:textId="77777777" w:rsidR="008D1558" w:rsidRPr="008D1558" w:rsidRDefault="00000000" w:rsidP="008D1558">
            <w:pPr>
              <w:pStyle w:val="ListParagraph"/>
              <w:numPr>
                <w:ilvl w:val="0"/>
                <w:numId w:val="21"/>
              </w:num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Collaborated with business stakeholders across Nordea Bank to elicit, define, document functional &amp; non-functional requirements using BRD &amp; Confluence, spanning 5+ major feature deliveries per PI cycle.</w:t>
            </w:r>
          </w:p>
          <w:p w14:paraId="088CC200" w14:textId="77777777" w:rsidR="008D1558" w:rsidRPr="008D1558" w:rsidRDefault="00000000" w:rsidP="008D1558">
            <w:pPr>
              <w:pStyle w:val="ListParagraph"/>
              <w:numPr>
                <w:ilvl w:val="0"/>
                <w:numId w:val="21"/>
              </w:num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Authored 350+ user stories across the full engagement — writing, refining, and managing the Jira product backlog end-to-end in close collaboration with the Product Owner, applying MoSCoW prioritization.</w:t>
            </w:r>
          </w:p>
          <w:p w14:paraId="1AFB1F78" w14:textId="77777777" w:rsidR="008D1558" w:rsidRPr="008D1558" w:rsidRDefault="00000000" w:rsidP="008D1558">
            <w:pPr>
              <w:pStyle w:val="ListParagraph"/>
              <w:numPr>
                <w:ilvl w:val="0"/>
                <w:numId w:val="21"/>
              </w:num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Spearheaded legacy-to-digital platform modernization: Transitioned from a tightly coupled Java Servlet + SQL system to a scalable, modular architecture with an Angular front-end and a REST-based Java back-end.</w:t>
            </w:r>
          </w:p>
          <w:p w14:paraId="2EF3022C" w14:textId="77777777" w:rsidR="008D1558" w:rsidRPr="008D1558" w:rsidRDefault="00000000" w:rsidP="008D1558">
            <w:pPr>
              <w:pStyle w:val="ListParagraph"/>
              <w:numPr>
                <w:ilvl w:val="0"/>
                <w:numId w:val="21"/>
              </w:num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Led and facilitated JAD sessions and PI Planning events within the ART, aligning 5 cross-functional teams across business and technology.</w:t>
            </w:r>
          </w:p>
          <w:p w14:paraId="3BA7166F" w14:textId="77777777" w:rsidR="008D1558" w:rsidRPr="008D1558" w:rsidRDefault="00000000" w:rsidP="008D1558">
            <w:pPr>
              <w:pStyle w:val="ListParagraph"/>
              <w:numPr>
                <w:ilvl w:val="0"/>
                <w:numId w:val="21"/>
              </w:num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Performed comprehensive GAP analysis and impact assessments to identify improvement opportunities and quantify effort required for scope changes.</w:t>
            </w:r>
          </w:p>
          <w:p w14:paraId="14146440" w14:textId="77777777" w:rsidR="008D1558" w:rsidRPr="008D1558" w:rsidRDefault="00000000" w:rsidP="008D1558">
            <w:pPr>
              <w:pStyle w:val="ListParagraph"/>
              <w:numPr>
                <w:ilvl w:val="0"/>
                <w:numId w:val="21"/>
              </w:num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Served as primary liaison between business stakeholders and the development/QA team, facilitating smooth sign-off processes and reducing rework cycles.</w:t>
            </w:r>
          </w:p>
          <w:p w14:paraId="6D56A4CB" w14:textId="77777777" w:rsidR="00411CFF" w:rsidRDefault="00000000" w:rsidP="008D1558">
            <w:pPr>
              <w:pStyle w:val="ListParagraph"/>
              <w:numPr>
                <w:ilvl w:val="0"/>
                <w:numId w:val="21"/>
              </w:num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Supported AI/ML validation: tested GPT-3 prediction accuracy against financial research reports, contributing to an AI-powered document intelligence initiative.</w:t>
            </w:r>
          </w:p>
        </w:tc>
      </w:tr>
      <w:tr w:rsidR="00411CFF" w14:paraId="69534954" w14:textId="77777777">
        <w:tc>
          <w:tcPr>
            <w:tcW w:w="2551" w:type="dxa"/>
          </w:tcPr>
          <w:p w14:paraId="15140022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Name of employer</w:t>
            </w:r>
          </w:p>
        </w:tc>
        <w:tc>
          <w:tcPr>
            <w:tcW w:w="7087" w:type="dxa"/>
          </w:tcPr>
          <w:p w14:paraId="3B55E587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LTIMindtree Ltd. (A subsidiary of Larsen &amp; Toubro Ltd.), Mumbai, India</w:t>
            </w:r>
          </w:p>
        </w:tc>
      </w:tr>
      <w:tr w:rsidR="00411CFF" w14:paraId="3C629258" w14:textId="77777777">
        <w:tc>
          <w:tcPr>
            <w:tcW w:w="2551" w:type="dxa"/>
          </w:tcPr>
          <w:p w14:paraId="3B30FAD3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Type of business or sector</w:t>
            </w:r>
          </w:p>
        </w:tc>
        <w:tc>
          <w:tcPr>
            <w:tcW w:w="7087" w:type="dxa"/>
          </w:tcPr>
          <w:p w14:paraId="61134C4A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IT Services – Banking &amp; Financial Services</w:t>
            </w:r>
          </w:p>
        </w:tc>
      </w:tr>
      <w:tr w:rsidR="00411CFF" w14:paraId="21E1026C" w14:textId="77777777">
        <w:tc>
          <w:tcPr>
            <w:tcW w:w="2551" w:type="dxa"/>
          </w:tcPr>
          <w:p w14:paraId="2C94FD2E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Client</w:t>
            </w:r>
          </w:p>
        </w:tc>
        <w:tc>
          <w:tcPr>
            <w:tcW w:w="7087" w:type="dxa"/>
          </w:tcPr>
          <w:p w14:paraId="6AC1A4ED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Nordea Bank (Nordic Europe's largest bank) &amp; Mercer – a Marsh &amp; McLennan Company</w:t>
            </w:r>
          </w:p>
        </w:tc>
      </w:tr>
    </w:tbl>
    <w:p w14:paraId="5026B968" w14:textId="77777777" w:rsidR="00411CFF" w:rsidRDefault="00411CFF"/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7087"/>
      </w:tblGrid>
      <w:tr w:rsidR="00411CFF" w14:paraId="328A78D1" w14:textId="77777777">
        <w:tc>
          <w:tcPr>
            <w:tcW w:w="2551" w:type="dxa"/>
          </w:tcPr>
          <w:p w14:paraId="78A3B241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lastRenderedPageBreak/>
              <w:t>Dates</w:t>
            </w:r>
          </w:p>
        </w:tc>
        <w:tc>
          <w:tcPr>
            <w:tcW w:w="7087" w:type="dxa"/>
          </w:tcPr>
          <w:p w14:paraId="3AFA61E6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October 2013 – February 2020</w:t>
            </w:r>
          </w:p>
        </w:tc>
      </w:tr>
      <w:tr w:rsidR="00411CFF" w14:paraId="7585B12C" w14:textId="77777777">
        <w:tc>
          <w:tcPr>
            <w:tcW w:w="2551" w:type="dxa"/>
          </w:tcPr>
          <w:p w14:paraId="0549AF9D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Occupation or position held</w:t>
            </w:r>
          </w:p>
        </w:tc>
        <w:tc>
          <w:tcPr>
            <w:tcW w:w="7087" w:type="dxa"/>
          </w:tcPr>
          <w:p w14:paraId="76E2CAA9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Fund Accounting Analyst</w:t>
            </w:r>
          </w:p>
        </w:tc>
      </w:tr>
      <w:tr w:rsidR="00411CFF" w14:paraId="0A3BB27A" w14:textId="77777777">
        <w:tc>
          <w:tcPr>
            <w:tcW w:w="2551" w:type="dxa"/>
          </w:tcPr>
          <w:p w14:paraId="24EAE7E3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Main activities and responsibilities</w:t>
            </w:r>
          </w:p>
        </w:tc>
        <w:tc>
          <w:tcPr>
            <w:tcW w:w="7087" w:type="dxa"/>
          </w:tcPr>
          <w:p w14:paraId="62CEAF87" w14:textId="77777777" w:rsidR="008D1558" w:rsidRPr="008D1558" w:rsidRDefault="00000000" w:rsidP="008D1558">
            <w:pPr>
              <w:pStyle w:val="ListParagraph"/>
              <w:numPr>
                <w:ilvl w:val="0"/>
                <w:numId w:val="21"/>
              </w:numPr>
              <w:spacing w:before="20" w:after="20" w:line="259" w:lineRule="auto"/>
            </w:pPr>
            <w:r w:rsidRPr="008D1558">
              <w:rPr>
                <w:rFonts w:ascii="Calibri" w:hAnsi="Calibri"/>
                <w:color w:val="2C2C2C"/>
                <w:sz w:val="19"/>
              </w:rPr>
              <w:t>Conducted KYC risk assessments and AML compliance checks on US consumer accounts, applying regulatory standards to mitigate institutional financial risk.</w:t>
            </w:r>
          </w:p>
          <w:p w14:paraId="2E30B37F" w14:textId="77777777" w:rsidR="008D1558" w:rsidRPr="008D1558" w:rsidRDefault="00000000" w:rsidP="008D1558">
            <w:pPr>
              <w:pStyle w:val="ListParagraph"/>
              <w:numPr>
                <w:ilvl w:val="0"/>
                <w:numId w:val="21"/>
              </w:numPr>
              <w:spacing w:before="20" w:after="20" w:line="259" w:lineRule="auto"/>
            </w:pPr>
            <w:r w:rsidRPr="008D1558">
              <w:rPr>
                <w:rFonts w:ascii="Calibri" w:hAnsi="Calibri"/>
                <w:color w:val="2C2C2C"/>
                <w:sz w:val="19"/>
              </w:rPr>
              <w:t>Served as Fund Accountant: calculated daily NAV for assigned mutual funds, prepared NAV packs, and reviewed fund ratings from S&amp;P and Fitch.</w:t>
            </w:r>
          </w:p>
          <w:p w14:paraId="1D62E6BB" w14:textId="77777777" w:rsidR="008D1558" w:rsidRPr="008D1558" w:rsidRDefault="00000000" w:rsidP="008D1558">
            <w:pPr>
              <w:pStyle w:val="ListParagraph"/>
              <w:numPr>
                <w:ilvl w:val="0"/>
                <w:numId w:val="21"/>
              </w:numPr>
              <w:spacing w:before="20" w:after="20" w:line="259" w:lineRule="auto"/>
            </w:pPr>
            <w:r w:rsidRPr="008D1558">
              <w:rPr>
                <w:rFonts w:ascii="Calibri" w:hAnsi="Calibri"/>
                <w:color w:val="2C2C2C"/>
                <w:sz w:val="19"/>
              </w:rPr>
              <w:t>Executed fiduciary and custody operations for asset on-boarding, classification, and pricing in a large-scale Remediation Project spanning 200+ asset types.</w:t>
            </w:r>
          </w:p>
          <w:p w14:paraId="763A545E" w14:textId="77777777" w:rsidR="008D1558" w:rsidRPr="008D1558" w:rsidRDefault="00000000" w:rsidP="008D1558">
            <w:pPr>
              <w:pStyle w:val="ListParagraph"/>
              <w:numPr>
                <w:ilvl w:val="0"/>
                <w:numId w:val="21"/>
              </w:numPr>
              <w:spacing w:before="20" w:after="20" w:line="259" w:lineRule="auto"/>
            </w:pPr>
            <w:r w:rsidRPr="008D1558">
              <w:rPr>
                <w:rFonts w:ascii="Calibri" w:hAnsi="Calibri"/>
                <w:color w:val="2C2C2C"/>
                <w:sz w:val="19"/>
              </w:rPr>
              <w:t xml:space="preserve">Analyzed US consumer credit </w:t>
            </w:r>
            <w:r w:rsidR="008D1558" w:rsidRPr="008D1558">
              <w:rPr>
                <w:rFonts w:ascii="Calibri" w:hAnsi="Calibri"/>
                <w:color w:val="2C2C2C"/>
                <w:sz w:val="19"/>
              </w:rPr>
              <w:t>behaviors</w:t>
            </w:r>
            <w:r w:rsidRPr="008D1558">
              <w:rPr>
                <w:rFonts w:ascii="Calibri" w:hAnsi="Calibri"/>
                <w:color w:val="2C2C2C"/>
                <w:sz w:val="19"/>
              </w:rPr>
              <w:t xml:space="preserve"> and payment patterns to make data-driven credit risk decisions, consistently meeting SLA targets.</w:t>
            </w:r>
          </w:p>
          <w:p w14:paraId="36C3A272" w14:textId="77777777" w:rsidR="00411CFF" w:rsidRDefault="00000000" w:rsidP="008D1558">
            <w:pPr>
              <w:pStyle w:val="ListParagraph"/>
              <w:numPr>
                <w:ilvl w:val="0"/>
                <w:numId w:val="21"/>
              </w:numPr>
              <w:spacing w:before="20" w:after="20" w:line="259" w:lineRule="auto"/>
            </w:pPr>
            <w:r w:rsidRPr="008D1558">
              <w:rPr>
                <w:rFonts w:ascii="Calibri" w:hAnsi="Calibri"/>
                <w:color w:val="2C2C2C"/>
                <w:sz w:val="19"/>
              </w:rPr>
              <w:t>Reviewed and updated SOPs, ensuring procedural documentation remained compliant with evolving regulatory requirements.</w:t>
            </w:r>
          </w:p>
        </w:tc>
      </w:tr>
      <w:tr w:rsidR="00411CFF" w14:paraId="4086B43B" w14:textId="77777777">
        <w:tc>
          <w:tcPr>
            <w:tcW w:w="2551" w:type="dxa"/>
          </w:tcPr>
          <w:p w14:paraId="2F3ABB9A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Name of employer</w:t>
            </w:r>
          </w:p>
        </w:tc>
        <w:tc>
          <w:tcPr>
            <w:tcW w:w="7087" w:type="dxa"/>
          </w:tcPr>
          <w:p w14:paraId="7B3BCF25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J.P. Morgan Services India Pvt. Ltd., Mumbai, India</w:t>
            </w:r>
          </w:p>
        </w:tc>
      </w:tr>
      <w:tr w:rsidR="00411CFF" w14:paraId="714F50A3" w14:textId="77777777">
        <w:tc>
          <w:tcPr>
            <w:tcW w:w="2551" w:type="dxa"/>
          </w:tcPr>
          <w:p w14:paraId="0ABD0398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Type of business or sector</w:t>
            </w:r>
          </w:p>
        </w:tc>
        <w:tc>
          <w:tcPr>
            <w:tcW w:w="7087" w:type="dxa"/>
          </w:tcPr>
          <w:p w14:paraId="103F8EA0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Global Investment Banking &amp; Asset Management</w:t>
            </w:r>
          </w:p>
        </w:tc>
      </w:tr>
    </w:tbl>
    <w:p w14:paraId="0AD5661E" w14:textId="77777777" w:rsidR="00411CFF" w:rsidRDefault="00411CFF"/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7087"/>
      </w:tblGrid>
      <w:tr w:rsidR="00411CFF" w14:paraId="37CFD7A1" w14:textId="77777777">
        <w:tc>
          <w:tcPr>
            <w:tcW w:w="2551" w:type="dxa"/>
          </w:tcPr>
          <w:p w14:paraId="37BB4BC4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Dates</w:t>
            </w:r>
          </w:p>
        </w:tc>
        <w:tc>
          <w:tcPr>
            <w:tcW w:w="7087" w:type="dxa"/>
          </w:tcPr>
          <w:p w14:paraId="275660E4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April 2012 – January 2013</w:t>
            </w:r>
          </w:p>
        </w:tc>
      </w:tr>
      <w:tr w:rsidR="00411CFF" w14:paraId="16F4C7A9" w14:textId="77777777">
        <w:tc>
          <w:tcPr>
            <w:tcW w:w="2551" w:type="dxa"/>
          </w:tcPr>
          <w:p w14:paraId="3B901C4C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Occupation or position held</w:t>
            </w:r>
          </w:p>
        </w:tc>
        <w:tc>
          <w:tcPr>
            <w:tcW w:w="7087" w:type="dxa"/>
          </w:tcPr>
          <w:p w14:paraId="229A5D2A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Customer Relations Advisor</w:t>
            </w:r>
          </w:p>
        </w:tc>
      </w:tr>
      <w:tr w:rsidR="00411CFF" w14:paraId="71A7B211" w14:textId="77777777">
        <w:tc>
          <w:tcPr>
            <w:tcW w:w="2551" w:type="dxa"/>
          </w:tcPr>
          <w:p w14:paraId="479C6919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Main activities and responsibilities</w:t>
            </w:r>
          </w:p>
        </w:tc>
        <w:tc>
          <w:tcPr>
            <w:tcW w:w="7087" w:type="dxa"/>
          </w:tcPr>
          <w:p w14:paraId="5678C197" w14:textId="77777777" w:rsidR="00411CFF" w:rsidRDefault="00000000" w:rsidP="008D1558">
            <w:pPr>
              <w:pStyle w:val="ListParagraph"/>
              <w:numPr>
                <w:ilvl w:val="0"/>
                <w:numId w:val="22"/>
              </w:numPr>
              <w:spacing w:before="20" w:after="20" w:line="259" w:lineRule="auto"/>
            </w:pPr>
            <w:r w:rsidRPr="008D1558">
              <w:rPr>
                <w:rFonts w:ascii="Calibri" w:hAnsi="Calibri"/>
                <w:color w:val="2C2C2C"/>
                <w:sz w:val="19"/>
              </w:rPr>
              <w:t>Analyzed customer needs and presented the product using FAB (Features, Advantages, Benefits) to clearly show value and drive potential sales.</w:t>
            </w:r>
          </w:p>
        </w:tc>
      </w:tr>
      <w:tr w:rsidR="00411CFF" w14:paraId="65A04931" w14:textId="77777777">
        <w:tc>
          <w:tcPr>
            <w:tcW w:w="2551" w:type="dxa"/>
          </w:tcPr>
          <w:p w14:paraId="49672BD0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Name and address of employer</w:t>
            </w:r>
          </w:p>
        </w:tc>
        <w:tc>
          <w:tcPr>
            <w:tcW w:w="7087" w:type="dxa"/>
          </w:tcPr>
          <w:p w14:paraId="1608AB4C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Tech Mahindra Business Services Ltd., Mumbai, India</w:t>
            </w:r>
          </w:p>
        </w:tc>
      </w:tr>
      <w:tr w:rsidR="00411CFF" w14:paraId="61B55DBC" w14:textId="77777777">
        <w:tc>
          <w:tcPr>
            <w:tcW w:w="2551" w:type="dxa"/>
          </w:tcPr>
          <w:p w14:paraId="5124BAAF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Type of business or sector</w:t>
            </w:r>
          </w:p>
        </w:tc>
        <w:tc>
          <w:tcPr>
            <w:tcW w:w="7087" w:type="dxa"/>
          </w:tcPr>
          <w:p w14:paraId="091ABC45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IT Services – Telecommunications</w:t>
            </w:r>
          </w:p>
        </w:tc>
      </w:tr>
    </w:tbl>
    <w:p w14:paraId="05D9D7C2" w14:textId="77777777" w:rsidR="00411CFF" w:rsidRDefault="00411CFF"/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7087"/>
      </w:tblGrid>
      <w:tr w:rsidR="00411CFF" w14:paraId="7662A699" w14:textId="77777777">
        <w:tc>
          <w:tcPr>
            <w:tcW w:w="2551" w:type="dxa"/>
          </w:tcPr>
          <w:p w14:paraId="1136D484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Dates</w:t>
            </w:r>
          </w:p>
        </w:tc>
        <w:tc>
          <w:tcPr>
            <w:tcW w:w="7087" w:type="dxa"/>
          </w:tcPr>
          <w:p w14:paraId="7F8397C7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March 2010 – January 2012</w:t>
            </w:r>
          </w:p>
        </w:tc>
      </w:tr>
      <w:tr w:rsidR="00411CFF" w14:paraId="702F4E2F" w14:textId="77777777">
        <w:tc>
          <w:tcPr>
            <w:tcW w:w="2551" w:type="dxa"/>
          </w:tcPr>
          <w:p w14:paraId="419E3EC8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Occupation or position held</w:t>
            </w:r>
          </w:p>
        </w:tc>
        <w:tc>
          <w:tcPr>
            <w:tcW w:w="7087" w:type="dxa"/>
          </w:tcPr>
          <w:p w14:paraId="6EDB5A97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Customer Services Associate</w:t>
            </w:r>
          </w:p>
        </w:tc>
      </w:tr>
      <w:tr w:rsidR="00411CFF" w14:paraId="58CA8241" w14:textId="77777777">
        <w:tc>
          <w:tcPr>
            <w:tcW w:w="2551" w:type="dxa"/>
          </w:tcPr>
          <w:p w14:paraId="61D760AD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Main activities and responsibilities</w:t>
            </w:r>
          </w:p>
        </w:tc>
        <w:tc>
          <w:tcPr>
            <w:tcW w:w="7087" w:type="dxa"/>
          </w:tcPr>
          <w:p w14:paraId="1EA4B394" w14:textId="77777777" w:rsidR="008D1558" w:rsidRPr="008D1558" w:rsidRDefault="00000000" w:rsidP="008D1558">
            <w:pPr>
              <w:pStyle w:val="ListParagraph"/>
              <w:numPr>
                <w:ilvl w:val="0"/>
                <w:numId w:val="22"/>
              </w:numPr>
              <w:spacing w:before="20" w:after="20" w:line="259" w:lineRule="auto"/>
            </w:pPr>
            <w:r w:rsidRPr="008D1558">
              <w:rPr>
                <w:rFonts w:ascii="Calibri" w:hAnsi="Calibri"/>
                <w:color w:val="2C2C2C"/>
                <w:sz w:val="19"/>
              </w:rPr>
              <w:t>Handled credit card collections for Lloyds TSB Bank Plc., setting up sustainable repayment plans for customers through Income &amp; Expense analysis.</w:t>
            </w:r>
          </w:p>
          <w:p w14:paraId="2F89E95E" w14:textId="77777777" w:rsidR="00411CFF" w:rsidRDefault="00000000" w:rsidP="008D1558">
            <w:pPr>
              <w:pStyle w:val="ListParagraph"/>
              <w:numPr>
                <w:ilvl w:val="0"/>
                <w:numId w:val="22"/>
              </w:numPr>
              <w:spacing w:before="20" w:after="20" w:line="259" w:lineRule="auto"/>
            </w:pPr>
            <w:r w:rsidRPr="008D1558">
              <w:rPr>
                <w:rFonts w:ascii="Calibri" w:hAnsi="Calibri"/>
                <w:color w:val="2C2C2C"/>
                <w:sz w:val="19"/>
              </w:rPr>
              <w:t>Maintained high customer satisfaction scores while achieving monthly collection targets consistently.</w:t>
            </w:r>
          </w:p>
        </w:tc>
      </w:tr>
      <w:tr w:rsidR="00411CFF" w14:paraId="468879ED" w14:textId="77777777">
        <w:tc>
          <w:tcPr>
            <w:tcW w:w="2551" w:type="dxa"/>
          </w:tcPr>
          <w:p w14:paraId="6BF3DFE9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Name and address of employer</w:t>
            </w:r>
          </w:p>
        </w:tc>
        <w:tc>
          <w:tcPr>
            <w:tcW w:w="7087" w:type="dxa"/>
          </w:tcPr>
          <w:p w14:paraId="05E1E7DB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FirstSource Solutions Ltd., Mumbai, India</w:t>
            </w:r>
          </w:p>
        </w:tc>
      </w:tr>
      <w:tr w:rsidR="00411CFF" w14:paraId="4522CE9E" w14:textId="77777777">
        <w:tc>
          <w:tcPr>
            <w:tcW w:w="2551" w:type="dxa"/>
          </w:tcPr>
          <w:p w14:paraId="7CBA49DE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Type of business or sector</w:t>
            </w:r>
          </w:p>
        </w:tc>
        <w:tc>
          <w:tcPr>
            <w:tcW w:w="7087" w:type="dxa"/>
          </w:tcPr>
          <w:p w14:paraId="11B0C283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Business Process Outsourcing – Banking</w:t>
            </w:r>
          </w:p>
        </w:tc>
      </w:tr>
    </w:tbl>
    <w:p w14:paraId="635D519F" w14:textId="77777777" w:rsidR="00411CFF" w:rsidRDefault="00000000">
      <w:pPr>
        <w:pBdr>
          <w:top w:val="single" w:sz="6" w:space="4" w:color="00569E"/>
        </w:pBdr>
        <w:spacing w:before="280" w:after="120" w:line="259" w:lineRule="auto"/>
      </w:pPr>
      <w:r>
        <w:rPr>
          <w:rFonts w:ascii="Calibri" w:hAnsi="Calibri"/>
          <w:b/>
          <w:color w:val="00569E"/>
          <w:sz w:val="26"/>
        </w:rPr>
        <w:t>EDUCATION AND TRAINING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7087"/>
      </w:tblGrid>
      <w:tr w:rsidR="00411CFF" w14:paraId="6DEA265C" w14:textId="77777777">
        <w:tc>
          <w:tcPr>
            <w:tcW w:w="2551" w:type="dxa"/>
          </w:tcPr>
          <w:p w14:paraId="0E1132E2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Dates</w:t>
            </w:r>
          </w:p>
        </w:tc>
        <w:tc>
          <w:tcPr>
            <w:tcW w:w="7087" w:type="dxa"/>
          </w:tcPr>
          <w:p w14:paraId="44D9ADB7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2009 – 2012</w:t>
            </w:r>
          </w:p>
        </w:tc>
      </w:tr>
      <w:tr w:rsidR="00411CFF" w14:paraId="42D35B43" w14:textId="77777777">
        <w:tc>
          <w:tcPr>
            <w:tcW w:w="2551" w:type="dxa"/>
          </w:tcPr>
          <w:p w14:paraId="4ACE924E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Title of qualification awarded</w:t>
            </w:r>
          </w:p>
        </w:tc>
        <w:tc>
          <w:tcPr>
            <w:tcW w:w="7087" w:type="dxa"/>
          </w:tcPr>
          <w:p w14:paraId="71CF8FFA" w14:textId="47D7D5E9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Bachelor of Commerce (</w:t>
            </w:r>
            <w:r w:rsidR="00EC73E2">
              <w:rPr>
                <w:rFonts w:ascii="Calibri" w:hAnsi="Calibri"/>
                <w:color w:val="2C2C2C"/>
                <w:sz w:val="19"/>
              </w:rPr>
              <w:t>B. Com)</w:t>
            </w:r>
            <w:r>
              <w:rPr>
                <w:rFonts w:ascii="Calibri" w:hAnsi="Calibri"/>
                <w:color w:val="2C2C2C"/>
                <w:sz w:val="19"/>
              </w:rPr>
              <w:t xml:space="preserve"> </w:t>
            </w:r>
            <w:r w:rsidR="00EC73E2">
              <w:rPr>
                <w:rFonts w:ascii="Calibri" w:hAnsi="Calibri"/>
                <w:color w:val="2C2C2C"/>
                <w:sz w:val="19"/>
              </w:rPr>
              <w:t xml:space="preserve">- </w:t>
            </w:r>
            <w:r>
              <w:rPr>
                <w:rFonts w:ascii="Calibri" w:hAnsi="Calibri"/>
                <w:color w:val="2C2C2C"/>
                <w:sz w:val="19"/>
              </w:rPr>
              <w:t>EQF Level 6</w:t>
            </w:r>
          </w:p>
        </w:tc>
      </w:tr>
      <w:tr w:rsidR="00411CFF" w14:paraId="4CE8198E" w14:textId="77777777">
        <w:tc>
          <w:tcPr>
            <w:tcW w:w="2551" w:type="dxa"/>
          </w:tcPr>
          <w:p w14:paraId="4160F37B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Principal subjects / occupational skills covered</w:t>
            </w:r>
          </w:p>
        </w:tc>
        <w:tc>
          <w:tcPr>
            <w:tcW w:w="7087" w:type="dxa"/>
          </w:tcPr>
          <w:p w14:paraId="3F697CDE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Financial Accounting</w:t>
            </w:r>
            <w:r w:rsidR="006D6211">
              <w:rPr>
                <w:rFonts w:ascii="Calibri" w:hAnsi="Calibri"/>
                <w:color w:val="2C2C2C"/>
                <w:sz w:val="19"/>
              </w:rPr>
              <w:t xml:space="preserve"> and </w:t>
            </w:r>
            <w:r>
              <w:rPr>
                <w:rFonts w:ascii="Calibri" w:hAnsi="Calibri"/>
                <w:color w:val="2C2C2C"/>
                <w:sz w:val="19"/>
              </w:rPr>
              <w:t>Auditing</w:t>
            </w:r>
          </w:p>
        </w:tc>
      </w:tr>
      <w:tr w:rsidR="00411CFF" w14:paraId="3F1C083A" w14:textId="77777777">
        <w:tc>
          <w:tcPr>
            <w:tcW w:w="2551" w:type="dxa"/>
          </w:tcPr>
          <w:p w14:paraId="7F292C4E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Name of organisation</w:t>
            </w:r>
          </w:p>
        </w:tc>
        <w:tc>
          <w:tcPr>
            <w:tcW w:w="7087" w:type="dxa"/>
          </w:tcPr>
          <w:p w14:paraId="6995B6BA" w14:textId="77777777" w:rsidR="00411CFF" w:rsidRDefault="00000000">
            <w:pPr>
              <w:spacing w:before="20" w:after="20" w:line="259" w:lineRule="auto"/>
              <w:rPr>
                <w:rFonts w:ascii="Calibri" w:hAnsi="Calibri"/>
                <w:color w:val="2C2C2C"/>
                <w:sz w:val="19"/>
              </w:rPr>
            </w:pPr>
            <w:r>
              <w:rPr>
                <w:rFonts w:ascii="Calibri" w:hAnsi="Calibri"/>
                <w:color w:val="2C2C2C"/>
                <w:sz w:val="19"/>
              </w:rPr>
              <w:t>University of Mumbai, India</w:t>
            </w:r>
          </w:p>
          <w:p w14:paraId="2F8FEA4B" w14:textId="77777777" w:rsidR="00033C12" w:rsidRDefault="00033C12">
            <w:pPr>
              <w:spacing w:before="20" w:after="20" w:line="259" w:lineRule="auto"/>
            </w:pPr>
          </w:p>
        </w:tc>
      </w:tr>
      <w:tr w:rsidR="00411CFF" w14:paraId="54626B68" w14:textId="77777777">
        <w:tc>
          <w:tcPr>
            <w:tcW w:w="2551" w:type="dxa"/>
          </w:tcPr>
          <w:p w14:paraId="31746FC3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Dates</w:t>
            </w:r>
          </w:p>
        </w:tc>
        <w:tc>
          <w:tcPr>
            <w:tcW w:w="7087" w:type="dxa"/>
          </w:tcPr>
          <w:p w14:paraId="5AF06BBF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2025</w:t>
            </w:r>
          </w:p>
        </w:tc>
      </w:tr>
      <w:tr w:rsidR="00411CFF" w14:paraId="0D2478A5" w14:textId="77777777">
        <w:tc>
          <w:tcPr>
            <w:tcW w:w="2551" w:type="dxa"/>
          </w:tcPr>
          <w:p w14:paraId="5EBF59A2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Title of qualification awarded</w:t>
            </w:r>
          </w:p>
        </w:tc>
        <w:tc>
          <w:tcPr>
            <w:tcW w:w="7087" w:type="dxa"/>
          </w:tcPr>
          <w:p w14:paraId="6DDE886C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SAFe® 6 Product Owner / Product Manager</w:t>
            </w:r>
          </w:p>
        </w:tc>
      </w:tr>
      <w:tr w:rsidR="00411CFF" w14:paraId="15E83C7B" w14:textId="77777777">
        <w:tc>
          <w:tcPr>
            <w:tcW w:w="2551" w:type="dxa"/>
          </w:tcPr>
          <w:p w14:paraId="4B350A83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Name of organisation</w:t>
            </w:r>
          </w:p>
        </w:tc>
        <w:tc>
          <w:tcPr>
            <w:tcW w:w="7087" w:type="dxa"/>
          </w:tcPr>
          <w:p w14:paraId="4CE122C0" w14:textId="77777777" w:rsidR="00411CFF" w:rsidRDefault="00000000">
            <w:pPr>
              <w:spacing w:before="20" w:after="20" w:line="259" w:lineRule="auto"/>
              <w:rPr>
                <w:rFonts w:ascii="Calibri" w:hAnsi="Calibri"/>
                <w:color w:val="2C2C2C"/>
                <w:sz w:val="19"/>
              </w:rPr>
            </w:pPr>
            <w:r>
              <w:rPr>
                <w:rFonts w:ascii="Calibri" w:hAnsi="Calibri"/>
                <w:color w:val="2C2C2C"/>
                <w:sz w:val="19"/>
              </w:rPr>
              <w:t>Scaled Agile, Inc.</w:t>
            </w:r>
          </w:p>
          <w:p w14:paraId="73FEED73" w14:textId="77777777" w:rsidR="00033C12" w:rsidRDefault="00033C12">
            <w:pPr>
              <w:spacing w:before="20" w:after="20" w:line="259" w:lineRule="auto"/>
            </w:pPr>
          </w:p>
        </w:tc>
      </w:tr>
      <w:tr w:rsidR="00411CFF" w14:paraId="5E818A32" w14:textId="77777777">
        <w:tc>
          <w:tcPr>
            <w:tcW w:w="2551" w:type="dxa"/>
          </w:tcPr>
          <w:p w14:paraId="0964FD26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Dates</w:t>
            </w:r>
          </w:p>
        </w:tc>
        <w:tc>
          <w:tcPr>
            <w:tcW w:w="7087" w:type="dxa"/>
          </w:tcPr>
          <w:p w14:paraId="025052B5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2015</w:t>
            </w:r>
          </w:p>
        </w:tc>
      </w:tr>
      <w:tr w:rsidR="00411CFF" w14:paraId="0AE74A8D" w14:textId="77777777">
        <w:tc>
          <w:tcPr>
            <w:tcW w:w="2551" w:type="dxa"/>
          </w:tcPr>
          <w:p w14:paraId="2A9F92F5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Title of qualification awarded</w:t>
            </w:r>
          </w:p>
        </w:tc>
        <w:tc>
          <w:tcPr>
            <w:tcW w:w="7087" w:type="dxa"/>
          </w:tcPr>
          <w:p w14:paraId="46D595F9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AML/KYC Certification</w:t>
            </w:r>
          </w:p>
        </w:tc>
      </w:tr>
      <w:tr w:rsidR="00411CFF" w14:paraId="3E2DF20F" w14:textId="77777777">
        <w:tc>
          <w:tcPr>
            <w:tcW w:w="2551" w:type="dxa"/>
          </w:tcPr>
          <w:p w14:paraId="6623B593" w14:textId="77777777" w:rsidR="00411CFF" w:rsidRDefault="00000000">
            <w:pPr>
              <w:spacing w:before="20" w:after="20" w:line="259" w:lineRule="auto"/>
              <w:jc w:val="right"/>
            </w:pPr>
            <w:r>
              <w:rPr>
                <w:rFonts w:ascii="Calibri" w:hAnsi="Calibri"/>
                <w:color w:val="555555"/>
                <w:sz w:val="19"/>
              </w:rPr>
              <w:t>Name of organisation</w:t>
            </w:r>
          </w:p>
        </w:tc>
        <w:tc>
          <w:tcPr>
            <w:tcW w:w="7087" w:type="dxa"/>
          </w:tcPr>
          <w:p w14:paraId="02F9A4A5" w14:textId="77777777" w:rsidR="00411CFF" w:rsidRDefault="00000000">
            <w:pPr>
              <w:spacing w:before="20" w:after="20" w:line="259" w:lineRule="auto"/>
            </w:pPr>
            <w:r>
              <w:rPr>
                <w:rFonts w:ascii="Calibri" w:hAnsi="Calibri"/>
                <w:color w:val="2C2C2C"/>
                <w:sz w:val="19"/>
              </w:rPr>
              <w:t>IIBF – Indian Institute of Banking &amp; Finance</w:t>
            </w:r>
          </w:p>
        </w:tc>
      </w:tr>
    </w:tbl>
    <w:p w14:paraId="03ABF210" w14:textId="77777777" w:rsidR="00411CFF" w:rsidRDefault="00000000">
      <w:pPr>
        <w:pBdr>
          <w:top w:val="single" w:sz="6" w:space="4" w:color="00569E"/>
        </w:pBdr>
        <w:spacing w:before="280" w:after="120" w:line="259" w:lineRule="auto"/>
      </w:pPr>
      <w:r>
        <w:rPr>
          <w:rFonts w:ascii="Calibri" w:hAnsi="Calibri"/>
          <w:b/>
          <w:color w:val="00569E"/>
          <w:sz w:val="26"/>
        </w:rPr>
        <w:lastRenderedPageBreak/>
        <w:t>PERSONAL SKILLS</w:t>
      </w:r>
    </w:p>
    <w:p w14:paraId="7671F44D" w14:textId="77777777" w:rsidR="00411CFF" w:rsidRDefault="00000000">
      <w:pPr>
        <w:spacing w:before="80" w:after="120" w:line="259" w:lineRule="auto"/>
      </w:pPr>
      <w:r>
        <w:rPr>
          <w:rFonts w:ascii="Calibri" w:hAnsi="Calibri"/>
          <w:b/>
          <w:color w:val="555555"/>
          <w:sz w:val="20"/>
        </w:rPr>
        <w:t xml:space="preserve">Mother tongue(s): </w:t>
      </w:r>
      <w:r>
        <w:rPr>
          <w:rFonts w:ascii="Calibri" w:hAnsi="Calibri"/>
          <w:color w:val="2C2C2C"/>
          <w:sz w:val="20"/>
        </w:rPr>
        <w:t>Sindhi</w:t>
      </w:r>
    </w:p>
    <w:p w14:paraId="0CB6196C" w14:textId="77777777" w:rsidR="00411CFF" w:rsidRDefault="00000000">
      <w:pPr>
        <w:spacing w:before="80" w:after="80" w:line="259" w:lineRule="auto"/>
      </w:pPr>
      <w:r>
        <w:rPr>
          <w:rFonts w:ascii="Calibri" w:hAnsi="Calibri"/>
          <w:b/>
          <w:color w:val="555555"/>
          <w:sz w:val="20"/>
        </w:rPr>
        <w:t>Other language(s):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1"/>
        <w:gridCol w:w="1661"/>
        <w:gridCol w:w="1660"/>
      </w:tblGrid>
      <w:tr w:rsidR="00411CFF" w14:paraId="26D53EDC" w14:textId="77777777" w:rsidTr="00A5134D">
        <w:trPr>
          <w:jc w:val="center"/>
        </w:trPr>
        <w:tc>
          <w:tcPr>
            <w:tcW w:w="1660" w:type="dxa"/>
            <w:shd w:val="clear" w:color="auto" w:fill="00569E"/>
          </w:tcPr>
          <w:p w14:paraId="40FA09FE" w14:textId="77777777" w:rsidR="00411CFF" w:rsidRDefault="00411CFF">
            <w:pPr>
              <w:jc w:val="center"/>
            </w:pPr>
          </w:p>
        </w:tc>
        <w:tc>
          <w:tcPr>
            <w:tcW w:w="3320" w:type="dxa"/>
            <w:gridSpan w:val="2"/>
            <w:shd w:val="clear" w:color="auto" w:fill="00569E"/>
          </w:tcPr>
          <w:p w14:paraId="535E333C" w14:textId="77777777" w:rsidR="00411CF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UNDERSTANDING</w:t>
            </w:r>
          </w:p>
          <w:p w14:paraId="5FE05618" w14:textId="77777777" w:rsidR="00411CFF" w:rsidRDefault="00411CFF">
            <w:pPr>
              <w:jc w:val="center"/>
            </w:pPr>
          </w:p>
        </w:tc>
        <w:tc>
          <w:tcPr>
            <w:tcW w:w="3322" w:type="dxa"/>
            <w:gridSpan w:val="2"/>
            <w:shd w:val="clear" w:color="auto" w:fill="00569E"/>
          </w:tcPr>
          <w:p w14:paraId="3C53B3A1" w14:textId="77777777" w:rsidR="00411CF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SPEAKING</w:t>
            </w:r>
          </w:p>
          <w:p w14:paraId="721F0A51" w14:textId="77777777" w:rsidR="00411CFF" w:rsidRDefault="00411CFF">
            <w:pPr>
              <w:jc w:val="center"/>
            </w:pPr>
          </w:p>
        </w:tc>
        <w:tc>
          <w:tcPr>
            <w:tcW w:w="1660" w:type="dxa"/>
            <w:shd w:val="clear" w:color="auto" w:fill="00569E"/>
          </w:tcPr>
          <w:p w14:paraId="2BDBB5AC" w14:textId="77777777" w:rsidR="00411CF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WRITING</w:t>
            </w:r>
          </w:p>
        </w:tc>
      </w:tr>
      <w:tr w:rsidR="00411CFF" w14:paraId="6515777A" w14:textId="77777777" w:rsidTr="00A5134D">
        <w:trPr>
          <w:jc w:val="center"/>
        </w:trPr>
        <w:tc>
          <w:tcPr>
            <w:tcW w:w="1660" w:type="dxa"/>
            <w:shd w:val="clear" w:color="auto" w:fill="3A7BBF"/>
          </w:tcPr>
          <w:p w14:paraId="5DD93A50" w14:textId="77777777" w:rsidR="00411CFF" w:rsidRDefault="00411CFF">
            <w:pPr>
              <w:jc w:val="center"/>
            </w:pPr>
          </w:p>
        </w:tc>
        <w:tc>
          <w:tcPr>
            <w:tcW w:w="1660" w:type="dxa"/>
            <w:shd w:val="clear" w:color="auto" w:fill="3A7BBF"/>
          </w:tcPr>
          <w:p w14:paraId="719EF856" w14:textId="77777777" w:rsidR="00411CF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Listening</w:t>
            </w:r>
          </w:p>
        </w:tc>
        <w:tc>
          <w:tcPr>
            <w:tcW w:w="1660" w:type="dxa"/>
            <w:shd w:val="clear" w:color="auto" w:fill="3A7BBF"/>
          </w:tcPr>
          <w:p w14:paraId="7AA9DCF2" w14:textId="77777777" w:rsidR="00411CF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Reading</w:t>
            </w:r>
          </w:p>
        </w:tc>
        <w:tc>
          <w:tcPr>
            <w:tcW w:w="1661" w:type="dxa"/>
            <w:shd w:val="clear" w:color="auto" w:fill="3A7BBF"/>
          </w:tcPr>
          <w:p w14:paraId="618E2AB8" w14:textId="77777777" w:rsidR="00411CF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Spoken interaction</w:t>
            </w:r>
          </w:p>
        </w:tc>
        <w:tc>
          <w:tcPr>
            <w:tcW w:w="1661" w:type="dxa"/>
            <w:shd w:val="clear" w:color="auto" w:fill="3A7BBF"/>
          </w:tcPr>
          <w:p w14:paraId="2609C9F5" w14:textId="77777777" w:rsidR="00411CF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Spoken production</w:t>
            </w:r>
          </w:p>
        </w:tc>
        <w:tc>
          <w:tcPr>
            <w:tcW w:w="1660" w:type="dxa"/>
            <w:shd w:val="clear" w:color="auto" w:fill="3A7BBF"/>
          </w:tcPr>
          <w:p w14:paraId="6095922B" w14:textId="77777777" w:rsidR="00411CF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Writing</w:t>
            </w:r>
          </w:p>
        </w:tc>
      </w:tr>
      <w:tr w:rsidR="00411CFF" w14:paraId="78DC452C" w14:textId="77777777" w:rsidTr="00A5134D">
        <w:trPr>
          <w:jc w:val="center"/>
        </w:trPr>
        <w:tc>
          <w:tcPr>
            <w:tcW w:w="1660" w:type="dxa"/>
          </w:tcPr>
          <w:p w14:paraId="039566D4" w14:textId="77777777" w:rsidR="00411CFF" w:rsidRDefault="00000000">
            <w:pPr>
              <w:jc w:val="center"/>
            </w:pPr>
            <w:r>
              <w:rPr>
                <w:rFonts w:ascii="Calibri" w:hAnsi="Calibri"/>
                <w:b/>
                <w:color w:val="00569E"/>
                <w:sz w:val="18"/>
              </w:rPr>
              <w:t>English</w:t>
            </w:r>
          </w:p>
        </w:tc>
        <w:tc>
          <w:tcPr>
            <w:tcW w:w="1660" w:type="dxa"/>
          </w:tcPr>
          <w:p w14:paraId="15968EE3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C1</w:t>
            </w:r>
          </w:p>
        </w:tc>
        <w:tc>
          <w:tcPr>
            <w:tcW w:w="1660" w:type="dxa"/>
          </w:tcPr>
          <w:p w14:paraId="4BF452F6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C1</w:t>
            </w:r>
          </w:p>
        </w:tc>
        <w:tc>
          <w:tcPr>
            <w:tcW w:w="1661" w:type="dxa"/>
          </w:tcPr>
          <w:p w14:paraId="771F7F8E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C1</w:t>
            </w:r>
          </w:p>
        </w:tc>
        <w:tc>
          <w:tcPr>
            <w:tcW w:w="1661" w:type="dxa"/>
          </w:tcPr>
          <w:p w14:paraId="0E6D62C6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C1</w:t>
            </w:r>
          </w:p>
        </w:tc>
        <w:tc>
          <w:tcPr>
            <w:tcW w:w="1660" w:type="dxa"/>
          </w:tcPr>
          <w:p w14:paraId="157306E5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C1</w:t>
            </w:r>
          </w:p>
        </w:tc>
      </w:tr>
      <w:tr w:rsidR="00411CFF" w14:paraId="7121823E" w14:textId="77777777" w:rsidTr="00A5134D">
        <w:trPr>
          <w:jc w:val="center"/>
        </w:trPr>
        <w:tc>
          <w:tcPr>
            <w:tcW w:w="1660" w:type="dxa"/>
          </w:tcPr>
          <w:p w14:paraId="66FD35F7" w14:textId="77777777" w:rsidR="00411CFF" w:rsidRDefault="00000000">
            <w:pPr>
              <w:jc w:val="center"/>
            </w:pPr>
            <w:r>
              <w:rPr>
                <w:rFonts w:ascii="Calibri" w:hAnsi="Calibri"/>
                <w:b/>
                <w:color w:val="00569E"/>
                <w:sz w:val="18"/>
              </w:rPr>
              <w:t>Hindi</w:t>
            </w:r>
          </w:p>
        </w:tc>
        <w:tc>
          <w:tcPr>
            <w:tcW w:w="1660" w:type="dxa"/>
          </w:tcPr>
          <w:p w14:paraId="1B0C30EE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C2</w:t>
            </w:r>
          </w:p>
        </w:tc>
        <w:tc>
          <w:tcPr>
            <w:tcW w:w="1660" w:type="dxa"/>
          </w:tcPr>
          <w:p w14:paraId="3DBDD907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C2</w:t>
            </w:r>
          </w:p>
        </w:tc>
        <w:tc>
          <w:tcPr>
            <w:tcW w:w="1661" w:type="dxa"/>
          </w:tcPr>
          <w:p w14:paraId="373BAEB8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C2</w:t>
            </w:r>
          </w:p>
        </w:tc>
        <w:tc>
          <w:tcPr>
            <w:tcW w:w="1661" w:type="dxa"/>
          </w:tcPr>
          <w:p w14:paraId="07AAA622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C2</w:t>
            </w:r>
          </w:p>
        </w:tc>
        <w:tc>
          <w:tcPr>
            <w:tcW w:w="1660" w:type="dxa"/>
          </w:tcPr>
          <w:p w14:paraId="38B41F4C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C1</w:t>
            </w:r>
          </w:p>
        </w:tc>
      </w:tr>
      <w:tr w:rsidR="00411CFF" w14:paraId="371806CD" w14:textId="77777777" w:rsidTr="00A5134D">
        <w:trPr>
          <w:jc w:val="center"/>
        </w:trPr>
        <w:tc>
          <w:tcPr>
            <w:tcW w:w="1660" w:type="dxa"/>
          </w:tcPr>
          <w:p w14:paraId="2D8E8A59" w14:textId="77777777" w:rsidR="00411CFF" w:rsidRDefault="00000000">
            <w:pPr>
              <w:jc w:val="center"/>
            </w:pPr>
            <w:r>
              <w:rPr>
                <w:rFonts w:ascii="Calibri" w:hAnsi="Calibri"/>
                <w:b/>
                <w:color w:val="00569E"/>
                <w:sz w:val="18"/>
              </w:rPr>
              <w:t>Marathi</w:t>
            </w:r>
          </w:p>
        </w:tc>
        <w:tc>
          <w:tcPr>
            <w:tcW w:w="1660" w:type="dxa"/>
          </w:tcPr>
          <w:p w14:paraId="505E3BB1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C2</w:t>
            </w:r>
          </w:p>
        </w:tc>
        <w:tc>
          <w:tcPr>
            <w:tcW w:w="1660" w:type="dxa"/>
          </w:tcPr>
          <w:p w14:paraId="4A24DA74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C2</w:t>
            </w:r>
          </w:p>
        </w:tc>
        <w:tc>
          <w:tcPr>
            <w:tcW w:w="1661" w:type="dxa"/>
          </w:tcPr>
          <w:p w14:paraId="02DD763A" w14:textId="77A1C89F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C</w:t>
            </w:r>
            <w:r w:rsidR="00A5134D">
              <w:rPr>
                <w:rFonts w:ascii="Calibri" w:hAnsi="Calibri"/>
                <w:color w:val="2C2C2C"/>
                <w:sz w:val="18"/>
              </w:rPr>
              <w:t>1</w:t>
            </w:r>
          </w:p>
        </w:tc>
        <w:tc>
          <w:tcPr>
            <w:tcW w:w="1661" w:type="dxa"/>
          </w:tcPr>
          <w:p w14:paraId="050D39A2" w14:textId="0270887D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C</w:t>
            </w:r>
            <w:r w:rsidR="00A5134D">
              <w:rPr>
                <w:rFonts w:ascii="Calibri" w:hAnsi="Calibri"/>
                <w:color w:val="2C2C2C"/>
                <w:sz w:val="18"/>
              </w:rPr>
              <w:t>1</w:t>
            </w:r>
          </w:p>
        </w:tc>
        <w:tc>
          <w:tcPr>
            <w:tcW w:w="1660" w:type="dxa"/>
          </w:tcPr>
          <w:p w14:paraId="6768B5EC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B2</w:t>
            </w:r>
          </w:p>
        </w:tc>
      </w:tr>
      <w:tr w:rsidR="00411CFF" w14:paraId="6735882E" w14:textId="77777777" w:rsidTr="00A5134D">
        <w:trPr>
          <w:jc w:val="center"/>
        </w:trPr>
        <w:tc>
          <w:tcPr>
            <w:tcW w:w="1660" w:type="dxa"/>
          </w:tcPr>
          <w:p w14:paraId="2FC9BC7E" w14:textId="77777777" w:rsidR="00411CFF" w:rsidRDefault="00000000">
            <w:pPr>
              <w:jc w:val="center"/>
            </w:pPr>
            <w:r>
              <w:rPr>
                <w:rFonts w:ascii="Calibri" w:hAnsi="Calibri"/>
                <w:b/>
                <w:color w:val="00569E"/>
                <w:sz w:val="18"/>
              </w:rPr>
              <w:t>Gujarati</w:t>
            </w:r>
          </w:p>
        </w:tc>
        <w:tc>
          <w:tcPr>
            <w:tcW w:w="1660" w:type="dxa"/>
          </w:tcPr>
          <w:p w14:paraId="6950F554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C2</w:t>
            </w:r>
          </w:p>
        </w:tc>
        <w:tc>
          <w:tcPr>
            <w:tcW w:w="1660" w:type="dxa"/>
          </w:tcPr>
          <w:p w14:paraId="61E08343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C2</w:t>
            </w:r>
          </w:p>
        </w:tc>
        <w:tc>
          <w:tcPr>
            <w:tcW w:w="1661" w:type="dxa"/>
          </w:tcPr>
          <w:p w14:paraId="7D1882D1" w14:textId="167436DC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C</w:t>
            </w:r>
            <w:r w:rsidR="00A5134D">
              <w:rPr>
                <w:rFonts w:ascii="Calibri" w:hAnsi="Calibri"/>
                <w:color w:val="2C2C2C"/>
                <w:sz w:val="18"/>
              </w:rPr>
              <w:t>1</w:t>
            </w:r>
          </w:p>
        </w:tc>
        <w:tc>
          <w:tcPr>
            <w:tcW w:w="1661" w:type="dxa"/>
          </w:tcPr>
          <w:p w14:paraId="305F9831" w14:textId="784BAA12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C</w:t>
            </w:r>
            <w:r w:rsidR="00A5134D">
              <w:rPr>
                <w:rFonts w:ascii="Calibri" w:hAnsi="Calibri"/>
                <w:color w:val="2C2C2C"/>
                <w:sz w:val="18"/>
              </w:rPr>
              <w:t>1</w:t>
            </w:r>
          </w:p>
        </w:tc>
        <w:tc>
          <w:tcPr>
            <w:tcW w:w="1660" w:type="dxa"/>
          </w:tcPr>
          <w:p w14:paraId="5E5E6AD6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8"/>
              </w:rPr>
              <w:t>B1</w:t>
            </w:r>
          </w:p>
        </w:tc>
      </w:tr>
    </w:tbl>
    <w:p w14:paraId="0BB630E5" w14:textId="77777777" w:rsidR="00411CFF" w:rsidRDefault="00411CFF"/>
    <w:p w14:paraId="677E6F0C" w14:textId="77777777" w:rsidR="00411CFF" w:rsidRDefault="00000000">
      <w:pPr>
        <w:spacing w:before="120" w:after="40" w:line="259" w:lineRule="auto"/>
      </w:pPr>
      <w:r>
        <w:rPr>
          <w:rFonts w:ascii="Calibri" w:hAnsi="Calibri"/>
          <w:b/>
          <w:color w:val="555555"/>
          <w:sz w:val="20"/>
        </w:rPr>
        <w:t>Communication skills</w:t>
      </w:r>
    </w:p>
    <w:p w14:paraId="7876FF7D" w14:textId="77777777" w:rsidR="00F81FF3" w:rsidRPr="00F81FF3" w:rsidRDefault="00000000" w:rsidP="00F81FF3">
      <w:pPr>
        <w:pStyle w:val="ListParagraph"/>
        <w:numPr>
          <w:ilvl w:val="0"/>
          <w:numId w:val="23"/>
        </w:numPr>
        <w:spacing w:after="120" w:line="259" w:lineRule="auto"/>
      </w:pPr>
      <w:r w:rsidRPr="00F81FF3">
        <w:rPr>
          <w:rFonts w:ascii="Calibri" w:hAnsi="Calibri"/>
          <w:color w:val="2C2C2C"/>
          <w:sz w:val="19"/>
        </w:rPr>
        <w:t>Excellent stakeholder management skills developed through 12+ years of working with international banking clients (Nordea, J.P. Morgan, Lloyds TSB)</w:t>
      </w:r>
    </w:p>
    <w:p w14:paraId="08346057" w14:textId="2BC09E86" w:rsidR="00F81FF3" w:rsidRPr="00F81FF3" w:rsidRDefault="00000000" w:rsidP="00F81FF3">
      <w:pPr>
        <w:pStyle w:val="ListParagraph"/>
        <w:numPr>
          <w:ilvl w:val="0"/>
          <w:numId w:val="23"/>
        </w:numPr>
        <w:spacing w:after="120" w:line="259" w:lineRule="auto"/>
      </w:pPr>
      <w:r w:rsidRPr="00F81FF3">
        <w:rPr>
          <w:rFonts w:ascii="Calibri" w:hAnsi="Calibri"/>
          <w:color w:val="2C2C2C"/>
          <w:sz w:val="19"/>
        </w:rPr>
        <w:t xml:space="preserve">Experienced in facilitating </w:t>
      </w:r>
      <w:r w:rsidR="00643C39" w:rsidRPr="00643C39">
        <w:rPr>
          <w:rFonts w:ascii="Calibri" w:hAnsi="Calibri"/>
          <w:color w:val="2C2C2C"/>
          <w:sz w:val="19"/>
        </w:rPr>
        <w:t xml:space="preserve">Joint Application Development (JAD) </w:t>
      </w:r>
      <w:r w:rsidRPr="00F81FF3">
        <w:rPr>
          <w:rFonts w:ascii="Calibri" w:hAnsi="Calibri"/>
          <w:color w:val="2C2C2C"/>
          <w:sz w:val="19"/>
        </w:rPr>
        <w:t>sessions, PI Planning events, and cross-functional workshops</w:t>
      </w:r>
    </w:p>
    <w:p w14:paraId="5C609BE2" w14:textId="76D504CF" w:rsidR="00411CFF" w:rsidRDefault="00000000" w:rsidP="00F81FF3">
      <w:pPr>
        <w:pStyle w:val="ListParagraph"/>
        <w:numPr>
          <w:ilvl w:val="0"/>
          <w:numId w:val="23"/>
        </w:numPr>
        <w:spacing w:after="120" w:line="259" w:lineRule="auto"/>
      </w:pPr>
      <w:r w:rsidRPr="00F81FF3">
        <w:rPr>
          <w:rFonts w:ascii="Calibri" w:hAnsi="Calibri"/>
          <w:color w:val="2C2C2C"/>
          <w:sz w:val="19"/>
        </w:rPr>
        <w:t>Comfortable communicating with native and non-native English speakers in multi-cultural environments</w:t>
      </w:r>
    </w:p>
    <w:p w14:paraId="01490260" w14:textId="77777777" w:rsidR="00411CFF" w:rsidRDefault="00000000">
      <w:pPr>
        <w:spacing w:before="80" w:after="40" w:line="259" w:lineRule="auto"/>
      </w:pPr>
      <w:r>
        <w:rPr>
          <w:rFonts w:ascii="Calibri" w:hAnsi="Calibri"/>
          <w:b/>
          <w:color w:val="555555"/>
          <w:sz w:val="20"/>
        </w:rPr>
        <w:t>Organisational / managerial skills</w:t>
      </w:r>
    </w:p>
    <w:p w14:paraId="68ECC51C" w14:textId="77777777" w:rsidR="00F81FF3" w:rsidRPr="00F81FF3" w:rsidRDefault="00000000" w:rsidP="00F81FF3">
      <w:pPr>
        <w:pStyle w:val="ListParagraph"/>
        <w:numPr>
          <w:ilvl w:val="0"/>
          <w:numId w:val="24"/>
        </w:numPr>
        <w:spacing w:after="120" w:line="259" w:lineRule="auto"/>
      </w:pPr>
      <w:r w:rsidRPr="00F81FF3">
        <w:rPr>
          <w:rFonts w:ascii="Calibri" w:hAnsi="Calibri"/>
          <w:color w:val="2C2C2C"/>
          <w:sz w:val="19"/>
        </w:rPr>
        <w:t>Led backlog management and sprint planning across multi-team SAFe Agile Release Trains</w:t>
      </w:r>
    </w:p>
    <w:p w14:paraId="5E52B1C4" w14:textId="77777777" w:rsidR="00F81FF3" w:rsidRPr="00F81FF3" w:rsidRDefault="00000000" w:rsidP="00F81FF3">
      <w:pPr>
        <w:pStyle w:val="ListParagraph"/>
        <w:numPr>
          <w:ilvl w:val="0"/>
          <w:numId w:val="24"/>
        </w:numPr>
        <w:spacing w:after="120" w:line="259" w:lineRule="auto"/>
      </w:pPr>
      <w:r w:rsidRPr="00F81FF3">
        <w:rPr>
          <w:rFonts w:ascii="Calibri" w:hAnsi="Calibri"/>
          <w:color w:val="2C2C2C"/>
          <w:sz w:val="19"/>
        </w:rPr>
        <w:t>Coordinated 5+ cross-functional teams in PI Planning and Agile ceremonies</w:t>
      </w:r>
    </w:p>
    <w:p w14:paraId="257A9568" w14:textId="77777777" w:rsidR="00F81FF3" w:rsidRPr="00F81FF3" w:rsidRDefault="00000000" w:rsidP="00F81FF3">
      <w:pPr>
        <w:pStyle w:val="ListParagraph"/>
        <w:numPr>
          <w:ilvl w:val="0"/>
          <w:numId w:val="24"/>
        </w:numPr>
        <w:spacing w:after="120" w:line="259" w:lineRule="auto"/>
      </w:pPr>
      <w:r w:rsidRPr="00F81FF3">
        <w:rPr>
          <w:rFonts w:ascii="Calibri" w:hAnsi="Calibri"/>
          <w:color w:val="2C2C2C"/>
          <w:sz w:val="19"/>
        </w:rPr>
        <w:t>Experienced in MoSCoW prioritization, release scheduling, and delivery coordination</w:t>
      </w:r>
    </w:p>
    <w:p w14:paraId="6AC26B27" w14:textId="77777777" w:rsidR="00411CFF" w:rsidRDefault="00000000" w:rsidP="00F81FF3">
      <w:pPr>
        <w:pStyle w:val="ListParagraph"/>
        <w:numPr>
          <w:ilvl w:val="0"/>
          <w:numId w:val="24"/>
        </w:numPr>
        <w:spacing w:after="120" w:line="259" w:lineRule="auto"/>
      </w:pPr>
      <w:r w:rsidRPr="00F81FF3">
        <w:rPr>
          <w:rFonts w:ascii="Calibri" w:hAnsi="Calibri"/>
          <w:color w:val="2C2C2C"/>
          <w:sz w:val="19"/>
        </w:rPr>
        <w:t>Strong documentation skills: authored 350+ user stories, BRDs, and functional specifications</w:t>
      </w:r>
    </w:p>
    <w:p w14:paraId="3F95B619" w14:textId="77777777" w:rsidR="00411CFF" w:rsidRDefault="00000000">
      <w:pPr>
        <w:spacing w:before="80" w:after="40" w:line="259" w:lineRule="auto"/>
      </w:pPr>
      <w:r>
        <w:rPr>
          <w:rFonts w:ascii="Calibri" w:hAnsi="Calibri"/>
          <w:b/>
          <w:color w:val="555555"/>
          <w:sz w:val="20"/>
        </w:rPr>
        <w:t>Job-related skills</w:t>
      </w:r>
    </w:p>
    <w:p w14:paraId="6D77AB61" w14:textId="77777777" w:rsidR="00F81FF3" w:rsidRPr="00F81FF3" w:rsidRDefault="00000000" w:rsidP="00F81FF3">
      <w:pPr>
        <w:pStyle w:val="ListParagraph"/>
        <w:numPr>
          <w:ilvl w:val="0"/>
          <w:numId w:val="25"/>
        </w:numPr>
        <w:spacing w:after="120" w:line="259" w:lineRule="auto"/>
      </w:pPr>
      <w:r w:rsidRPr="00F81FF3">
        <w:rPr>
          <w:rFonts w:ascii="Calibri" w:hAnsi="Calibri"/>
          <w:color w:val="2C2C2C"/>
          <w:sz w:val="19"/>
        </w:rPr>
        <w:t>Requirements Engineering (BRD, User Stories, Acceptance Criteria)</w:t>
      </w:r>
    </w:p>
    <w:p w14:paraId="22F6A153" w14:textId="77777777" w:rsidR="00F81FF3" w:rsidRPr="00F81FF3" w:rsidRDefault="00000000" w:rsidP="00F81FF3">
      <w:pPr>
        <w:pStyle w:val="ListParagraph"/>
        <w:numPr>
          <w:ilvl w:val="0"/>
          <w:numId w:val="25"/>
        </w:numPr>
        <w:spacing w:after="120" w:line="259" w:lineRule="auto"/>
      </w:pPr>
      <w:r w:rsidRPr="00F81FF3">
        <w:rPr>
          <w:rFonts w:ascii="Calibri" w:hAnsi="Calibri"/>
          <w:color w:val="2C2C2C"/>
          <w:sz w:val="19"/>
        </w:rPr>
        <w:t>Process Modeling (AS-IS/TO-BE Mapping, GAP Analysis)</w:t>
      </w:r>
    </w:p>
    <w:p w14:paraId="6A97B502" w14:textId="77777777" w:rsidR="00F81FF3" w:rsidRPr="00F81FF3" w:rsidRDefault="00000000" w:rsidP="00F81FF3">
      <w:pPr>
        <w:pStyle w:val="ListParagraph"/>
        <w:numPr>
          <w:ilvl w:val="0"/>
          <w:numId w:val="25"/>
        </w:numPr>
        <w:spacing w:after="120" w:line="259" w:lineRule="auto"/>
      </w:pPr>
      <w:r w:rsidRPr="00F81FF3">
        <w:rPr>
          <w:rFonts w:ascii="Calibri" w:hAnsi="Calibri"/>
          <w:color w:val="2C2C2C"/>
          <w:sz w:val="19"/>
        </w:rPr>
        <w:t>Banking Domain: AML, KYC, Fund Accounting, NAV Calculation, Credit Risk, Asset Management</w:t>
      </w:r>
    </w:p>
    <w:p w14:paraId="5907EEFB" w14:textId="77777777" w:rsidR="00F81FF3" w:rsidRPr="00F81FF3" w:rsidRDefault="00000000" w:rsidP="00F81FF3">
      <w:pPr>
        <w:pStyle w:val="ListParagraph"/>
        <w:numPr>
          <w:ilvl w:val="0"/>
          <w:numId w:val="25"/>
        </w:numPr>
        <w:spacing w:after="120" w:line="259" w:lineRule="auto"/>
      </w:pPr>
      <w:r w:rsidRPr="00F81FF3">
        <w:rPr>
          <w:rFonts w:ascii="Calibri" w:hAnsi="Calibri"/>
          <w:color w:val="2C2C2C"/>
          <w:sz w:val="19"/>
        </w:rPr>
        <w:t>Agile Methodologies: SAFe 6.0, Scrum, Waterfall, SDLC</w:t>
      </w:r>
    </w:p>
    <w:p w14:paraId="20680A8C" w14:textId="77777777" w:rsidR="00411CFF" w:rsidRDefault="00000000" w:rsidP="00F81FF3">
      <w:pPr>
        <w:pStyle w:val="ListParagraph"/>
        <w:numPr>
          <w:ilvl w:val="0"/>
          <w:numId w:val="25"/>
        </w:numPr>
        <w:spacing w:after="120" w:line="259" w:lineRule="auto"/>
      </w:pPr>
      <w:r w:rsidRPr="00F81FF3">
        <w:rPr>
          <w:rFonts w:ascii="Calibri" w:hAnsi="Calibri"/>
          <w:color w:val="2C2C2C"/>
          <w:sz w:val="19"/>
        </w:rPr>
        <w:t>Legacy-to-Digital Modernization &amp; System Architecture Awareness</w:t>
      </w:r>
    </w:p>
    <w:p w14:paraId="52695DE5" w14:textId="77777777" w:rsidR="00411CFF" w:rsidRDefault="00000000">
      <w:pPr>
        <w:spacing w:before="80" w:after="80" w:line="259" w:lineRule="auto"/>
      </w:pPr>
      <w:r>
        <w:rPr>
          <w:rFonts w:ascii="Calibri" w:hAnsi="Calibri"/>
          <w:b/>
          <w:color w:val="555555"/>
          <w:sz w:val="20"/>
        </w:rPr>
        <w:t>Digital competence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3"/>
        <w:gridCol w:w="1993"/>
        <w:gridCol w:w="1992"/>
        <w:gridCol w:w="1992"/>
        <w:gridCol w:w="1992"/>
      </w:tblGrid>
      <w:tr w:rsidR="00411CFF" w14:paraId="13BB9C9B" w14:textId="77777777">
        <w:trPr>
          <w:jc w:val="center"/>
        </w:trPr>
        <w:tc>
          <w:tcPr>
            <w:tcW w:w="1994" w:type="dxa"/>
            <w:shd w:val="clear" w:color="auto" w:fill="00569E"/>
          </w:tcPr>
          <w:p w14:paraId="2F440D82" w14:textId="77777777" w:rsidR="00411CF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Information</w:t>
            </w:r>
            <w:r>
              <w:rPr>
                <w:rFonts w:ascii="Calibri" w:hAnsi="Calibri"/>
                <w:b/>
                <w:color w:val="FFFFFF"/>
                <w:sz w:val="16"/>
              </w:rPr>
              <w:br/>
              <w:t>processing</w:t>
            </w:r>
          </w:p>
        </w:tc>
        <w:tc>
          <w:tcPr>
            <w:tcW w:w="1994" w:type="dxa"/>
            <w:shd w:val="clear" w:color="auto" w:fill="00569E"/>
          </w:tcPr>
          <w:p w14:paraId="60C6FC9B" w14:textId="77777777" w:rsidR="00411CF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Communication</w:t>
            </w:r>
          </w:p>
        </w:tc>
        <w:tc>
          <w:tcPr>
            <w:tcW w:w="1994" w:type="dxa"/>
            <w:shd w:val="clear" w:color="auto" w:fill="00569E"/>
          </w:tcPr>
          <w:p w14:paraId="4CD5B1FB" w14:textId="77777777" w:rsidR="00411CF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Content</w:t>
            </w:r>
            <w:r>
              <w:rPr>
                <w:rFonts w:ascii="Calibri" w:hAnsi="Calibri"/>
                <w:b/>
                <w:color w:val="FFFFFF"/>
                <w:sz w:val="16"/>
              </w:rPr>
              <w:br/>
              <w:t>creation</w:t>
            </w:r>
          </w:p>
        </w:tc>
        <w:tc>
          <w:tcPr>
            <w:tcW w:w="1994" w:type="dxa"/>
            <w:shd w:val="clear" w:color="auto" w:fill="00569E"/>
          </w:tcPr>
          <w:p w14:paraId="3D19C4B3" w14:textId="77777777" w:rsidR="00411CF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Safety</w:t>
            </w:r>
          </w:p>
        </w:tc>
        <w:tc>
          <w:tcPr>
            <w:tcW w:w="1994" w:type="dxa"/>
            <w:shd w:val="clear" w:color="auto" w:fill="00569E"/>
          </w:tcPr>
          <w:p w14:paraId="209BCAB1" w14:textId="77777777" w:rsidR="00411CFF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Problem</w:t>
            </w:r>
            <w:r>
              <w:rPr>
                <w:rFonts w:ascii="Calibri" w:hAnsi="Calibri"/>
                <w:b/>
                <w:color w:val="FFFFFF"/>
                <w:sz w:val="16"/>
              </w:rPr>
              <w:br/>
              <w:t>solving</w:t>
            </w:r>
          </w:p>
        </w:tc>
      </w:tr>
      <w:tr w:rsidR="00411CFF" w14:paraId="53FE3061" w14:textId="77777777">
        <w:trPr>
          <w:jc w:val="center"/>
        </w:trPr>
        <w:tc>
          <w:tcPr>
            <w:tcW w:w="1994" w:type="dxa"/>
          </w:tcPr>
          <w:p w14:paraId="1F73918B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7"/>
              </w:rPr>
              <w:t>Proficient user</w:t>
            </w:r>
          </w:p>
        </w:tc>
        <w:tc>
          <w:tcPr>
            <w:tcW w:w="1994" w:type="dxa"/>
          </w:tcPr>
          <w:p w14:paraId="2FA353EB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7"/>
              </w:rPr>
              <w:t>Proficient user</w:t>
            </w:r>
          </w:p>
        </w:tc>
        <w:tc>
          <w:tcPr>
            <w:tcW w:w="1994" w:type="dxa"/>
          </w:tcPr>
          <w:p w14:paraId="27D730B8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7"/>
              </w:rPr>
              <w:t>Independent user</w:t>
            </w:r>
          </w:p>
        </w:tc>
        <w:tc>
          <w:tcPr>
            <w:tcW w:w="1994" w:type="dxa"/>
          </w:tcPr>
          <w:p w14:paraId="0574CE3A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7"/>
              </w:rPr>
              <w:t>Independent user</w:t>
            </w:r>
          </w:p>
        </w:tc>
        <w:tc>
          <w:tcPr>
            <w:tcW w:w="1994" w:type="dxa"/>
          </w:tcPr>
          <w:p w14:paraId="6D183034" w14:textId="77777777" w:rsidR="00411CFF" w:rsidRDefault="00000000">
            <w:pPr>
              <w:jc w:val="center"/>
            </w:pPr>
            <w:r>
              <w:rPr>
                <w:rFonts w:ascii="Calibri" w:hAnsi="Calibri"/>
                <w:color w:val="2C2C2C"/>
                <w:sz w:val="17"/>
              </w:rPr>
              <w:t>Independent user</w:t>
            </w:r>
          </w:p>
        </w:tc>
      </w:tr>
    </w:tbl>
    <w:p w14:paraId="5992CBE2" w14:textId="77777777" w:rsidR="00411CFF" w:rsidRDefault="00411CFF"/>
    <w:p w14:paraId="6FA4845A" w14:textId="77777777" w:rsidR="00411CFF" w:rsidRDefault="00000000">
      <w:pPr>
        <w:spacing w:before="40" w:after="120" w:line="259" w:lineRule="auto"/>
      </w:pPr>
      <w:r>
        <w:rPr>
          <w:rFonts w:ascii="Calibri" w:hAnsi="Calibri"/>
          <w:b/>
          <w:color w:val="555555"/>
          <w:sz w:val="19"/>
        </w:rPr>
        <w:t xml:space="preserve">Tools &amp; Platforms: </w:t>
      </w:r>
      <w:r>
        <w:rPr>
          <w:rFonts w:ascii="Calibri" w:hAnsi="Calibri"/>
          <w:color w:val="2C2C2C"/>
          <w:sz w:val="19"/>
        </w:rPr>
        <w:t>Jira, Confluence, SDL Tridion (CMS), MS Office (Word, Excel, PowerPoint, Teams), Basic SQL, GPT-3 Output Validation</w:t>
      </w:r>
    </w:p>
    <w:p w14:paraId="15765614" w14:textId="77777777" w:rsidR="00411CFF" w:rsidRDefault="00000000">
      <w:pPr>
        <w:pBdr>
          <w:top w:val="single" w:sz="6" w:space="4" w:color="00569E"/>
        </w:pBdr>
        <w:spacing w:before="280" w:after="120" w:line="259" w:lineRule="auto"/>
      </w:pPr>
      <w:r>
        <w:rPr>
          <w:rFonts w:ascii="Calibri" w:hAnsi="Calibri"/>
          <w:b/>
          <w:color w:val="00569E"/>
          <w:sz w:val="26"/>
        </w:rPr>
        <w:t>ADDITIONAL INFORMATION</w:t>
      </w:r>
    </w:p>
    <w:p w14:paraId="000F81BF" w14:textId="77777777" w:rsidR="00EC73E2" w:rsidRDefault="00000000" w:rsidP="00EC73E2">
      <w:pPr>
        <w:pStyle w:val="ListParagraph"/>
        <w:numPr>
          <w:ilvl w:val="0"/>
          <w:numId w:val="25"/>
        </w:numPr>
        <w:spacing w:after="120" w:line="259" w:lineRule="auto"/>
        <w:rPr>
          <w:rFonts w:ascii="Calibri" w:hAnsi="Calibri"/>
          <w:color w:val="2C2C2C"/>
          <w:sz w:val="19"/>
        </w:rPr>
      </w:pPr>
      <w:r>
        <w:rPr>
          <w:rFonts w:ascii="Calibri" w:hAnsi="Calibri"/>
          <w:color w:val="2C2C2C"/>
          <w:sz w:val="19"/>
        </w:rPr>
        <w:t>Open to relocation; available to join from October 2026 as per the traineeship schedule.</w:t>
      </w:r>
    </w:p>
    <w:p w14:paraId="633CDBA5" w14:textId="77777777" w:rsidR="00EC73E2" w:rsidRDefault="00000000" w:rsidP="00EC73E2">
      <w:pPr>
        <w:pStyle w:val="ListParagraph"/>
        <w:numPr>
          <w:ilvl w:val="0"/>
          <w:numId w:val="25"/>
        </w:numPr>
        <w:spacing w:after="120" w:line="259" w:lineRule="auto"/>
        <w:rPr>
          <w:rFonts w:ascii="Calibri" w:hAnsi="Calibri"/>
          <w:color w:val="2C2C2C"/>
          <w:sz w:val="19"/>
        </w:rPr>
      </w:pPr>
      <w:r>
        <w:rPr>
          <w:rFonts w:ascii="Calibri" w:hAnsi="Calibri"/>
          <w:color w:val="2C2C2C"/>
          <w:sz w:val="19"/>
        </w:rPr>
        <w:t>Available for interviews via video call.</w:t>
      </w:r>
    </w:p>
    <w:p w14:paraId="0EDD6925" w14:textId="77777777" w:rsidR="00EC73E2" w:rsidRDefault="00000000" w:rsidP="00EC73E2">
      <w:pPr>
        <w:pStyle w:val="ListParagraph"/>
        <w:numPr>
          <w:ilvl w:val="0"/>
          <w:numId w:val="25"/>
        </w:numPr>
        <w:spacing w:after="120" w:line="259" w:lineRule="auto"/>
        <w:rPr>
          <w:rFonts w:ascii="Calibri" w:hAnsi="Calibri"/>
          <w:color w:val="2C2C2C"/>
          <w:sz w:val="19"/>
        </w:rPr>
      </w:pPr>
      <w:r>
        <w:rPr>
          <w:rFonts w:ascii="Calibri" w:hAnsi="Calibri"/>
          <w:color w:val="2C2C2C"/>
          <w:sz w:val="19"/>
        </w:rPr>
        <w:t xml:space="preserve">LinkedIn profile with SAFe® certification badge: </w:t>
      </w:r>
      <w:hyperlink r:id="rId8" w:history="1">
        <w:r w:rsidR="005162DC" w:rsidRPr="00EC73E2">
          <w:rPr>
            <w:rStyle w:val="Hyperlink"/>
            <w:rFonts w:ascii="Calibri" w:hAnsi="Calibri"/>
            <w:sz w:val="19"/>
          </w:rPr>
          <w:t>https://www.linkedin.com/in/vineetkhiara</w:t>
        </w:r>
      </w:hyperlink>
    </w:p>
    <w:p w14:paraId="77D0E799" w14:textId="492E436C" w:rsidR="00411CFF" w:rsidRPr="00EC73E2" w:rsidRDefault="00000000" w:rsidP="00EC73E2">
      <w:pPr>
        <w:pStyle w:val="ListParagraph"/>
        <w:numPr>
          <w:ilvl w:val="0"/>
          <w:numId w:val="25"/>
        </w:numPr>
        <w:spacing w:after="120" w:line="259" w:lineRule="auto"/>
        <w:rPr>
          <w:rFonts w:ascii="Calibri" w:hAnsi="Calibri"/>
          <w:color w:val="2C2C2C"/>
          <w:sz w:val="19"/>
        </w:rPr>
      </w:pPr>
      <w:r>
        <w:rPr>
          <w:rFonts w:ascii="Calibri" w:hAnsi="Calibri"/>
          <w:color w:val="2C2C2C"/>
          <w:sz w:val="19"/>
        </w:rPr>
        <w:t xml:space="preserve">Credly SAFe® credential: See Credential </w:t>
      </w:r>
      <w:hyperlink r:id="rId9" w:history="1">
        <w:r w:rsidR="008D1558" w:rsidRPr="00EC73E2">
          <w:rPr>
            <w:rStyle w:val="Hyperlink"/>
            <w:rFonts w:ascii="Calibri" w:hAnsi="Calibri"/>
            <w:sz w:val="19"/>
          </w:rPr>
          <w:t>https://www.credly.com/badges/50eff5c1-1cf2-48c3-ba67-80def6e0d627/public_url</w:t>
        </w:r>
      </w:hyperlink>
    </w:p>
    <w:p w14:paraId="2451CA7A" w14:textId="77777777" w:rsidR="00411CFF" w:rsidRDefault="00000000">
      <w:pPr>
        <w:spacing w:before="200" w:after="0" w:line="259" w:lineRule="auto"/>
        <w:jc w:val="center"/>
      </w:pPr>
      <w:r>
        <w:rPr>
          <w:rFonts w:ascii="Calibri" w:hAnsi="Calibri"/>
          <w:color w:val="999999"/>
          <w:sz w:val="16"/>
        </w:rPr>
        <w:t>Curriculum Vitae — Vineet Khiara</w:t>
      </w:r>
    </w:p>
    <w:sectPr w:rsidR="00411CFF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27482E"/>
    <w:multiLevelType w:val="hybridMultilevel"/>
    <w:tmpl w:val="964A32DC"/>
    <w:lvl w:ilvl="0" w:tplc="7438E93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CEA2E6A"/>
    <w:multiLevelType w:val="hybridMultilevel"/>
    <w:tmpl w:val="7BDC14AC"/>
    <w:lvl w:ilvl="0" w:tplc="48D8E8E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67162D"/>
    <w:multiLevelType w:val="hybridMultilevel"/>
    <w:tmpl w:val="52642B64"/>
    <w:lvl w:ilvl="0" w:tplc="7438E93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DDB024E"/>
    <w:multiLevelType w:val="hybridMultilevel"/>
    <w:tmpl w:val="5876FA2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B2153C"/>
    <w:multiLevelType w:val="hybridMultilevel"/>
    <w:tmpl w:val="A118AC94"/>
    <w:lvl w:ilvl="0" w:tplc="7438E93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5104F1"/>
    <w:multiLevelType w:val="hybridMultilevel"/>
    <w:tmpl w:val="20AEFEC0"/>
    <w:lvl w:ilvl="0" w:tplc="51EEA6C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262428C"/>
    <w:multiLevelType w:val="hybridMultilevel"/>
    <w:tmpl w:val="8C3E891A"/>
    <w:lvl w:ilvl="0" w:tplc="7438E93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526A08"/>
    <w:multiLevelType w:val="hybridMultilevel"/>
    <w:tmpl w:val="BFE2B2A8"/>
    <w:lvl w:ilvl="0" w:tplc="7438E93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nsid w:val="69680A1B"/>
    <w:multiLevelType w:val="hybridMultilevel"/>
    <w:tmpl w:val="A51CA8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1"/>
  </w:num>
  <w:num w:numId="12" w16cid:durableId="1273904881">
    <w:abstractNumId w:val="23"/>
  </w:num>
  <w:num w:numId="13" w16cid:durableId="2110588750">
    <w:abstractNumId w:val="22"/>
  </w:num>
  <w:num w:numId="14" w16cid:durableId="1730575300">
    <w:abstractNumId w:val="20"/>
  </w:num>
  <w:num w:numId="15" w16cid:durableId="2063938215">
    <w:abstractNumId w:val="24"/>
  </w:num>
  <w:num w:numId="16" w16cid:durableId="1416627709">
    <w:abstractNumId w:val="16"/>
  </w:num>
  <w:num w:numId="17" w16cid:durableId="2142453409">
    <w:abstractNumId w:val="21"/>
  </w:num>
  <w:num w:numId="18" w16cid:durableId="1417552788">
    <w:abstractNumId w:val="14"/>
  </w:num>
  <w:num w:numId="19" w16cid:durableId="774330720">
    <w:abstractNumId w:val="17"/>
  </w:num>
  <w:num w:numId="20" w16cid:durableId="1436511697">
    <w:abstractNumId w:val="12"/>
  </w:num>
  <w:num w:numId="21" w16cid:durableId="158009354">
    <w:abstractNumId w:val="13"/>
  </w:num>
  <w:num w:numId="22" w16cid:durableId="563418565">
    <w:abstractNumId w:val="19"/>
  </w:num>
  <w:num w:numId="23" w16cid:durableId="1384673061">
    <w:abstractNumId w:val="15"/>
  </w:num>
  <w:num w:numId="24" w16cid:durableId="692539984">
    <w:abstractNumId w:val="10"/>
  </w:num>
  <w:num w:numId="25" w16cid:durableId="14968035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33C12"/>
    <w:rsid w:val="001F40EA"/>
    <w:rsid w:val="002150C9"/>
    <w:rsid w:val="002E51AB"/>
    <w:rsid w:val="00324B44"/>
    <w:rsid w:val="0036562D"/>
    <w:rsid w:val="003E50F0"/>
    <w:rsid w:val="00411CFF"/>
    <w:rsid w:val="004976E0"/>
    <w:rsid w:val="005162DC"/>
    <w:rsid w:val="005A534A"/>
    <w:rsid w:val="005A592F"/>
    <w:rsid w:val="00643C39"/>
    <w:rsid w:val="006D6211"/>
    <w:rsid w:val="007C6F98"/>
    <w:rsid w:val="00805246"/>
    <w:rsid w:val="00827C87"/>
    <w:rsid w:val="008D1558"/>
    <w:rsid w:val="00903F1C"/>
    <w:rsid w:val="00904D4D"/>
    <w:rsid w:val="00926300"/>
    <w:rsid w:val="00A20880"/>
    <w:rsid w:val="00A352C8"/>
    <w:rsid w:val="00A5134D"/>
    <w:rsid w:val="00B268F8"/>
    <w:rsid w:val="00B41C2B"/>
    <w:rsid w:val="00C26D93"/>
    <w:rsid w:val="00C27141"/>
    <w:rsid w:val="00C47C1D"/>
    <w:rsid w:val="00D32292"/>
    <w:rsid w:val="00D75435"/>
    <w:rsid w:val="00DA6C12"/>
    <w:rsid w:val="00DE5146"/>
    <w:rsid w:val="00DF2FBF"/>
    <w:rsid w:val="00EC73E2"/>
    <w:rsid w:val="00F81FF3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EC6C8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8D15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neetkhiar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neetkhiara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hiara.vineet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redly.com/badges/50eff5c1-1cf2-48c3-ba67-80def6e0d627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1089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Khiara</dc:creator>
  <cp:keywords/>
  <dc:description/>
  <cp:lastModifiedBy>Vineet Khiara</cp:lastModifiedBy>
  <cp:revision>12</cp:revision>
  <dcterms:created xsi:type="dcterms:W3CDTF">2026-05-14T17:29:00Z</dcterms:created>
  <dcterms:modified xsi:type="dcterms:W3CDTF">2026-05-15T05:26:00Z</dcterms:modified>
</cp:coreProperties>
</file>