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F6DE8">
      <w:pPr>
        <w:pStyle w:val="10"/>
        <w:spacing w:before="360" w:after="0" w:afterLines="0" w:line="240" w:lineRule="auto"/>
        <w:rPr>
          <w:rFonts w:hint="eastAsia"/>
        </w:rPr>
      </w:pPr>
      <w:r>
        <w:rPr>
          <w:rFonts w:hint="eastAsia"/>
        </w:rPr>
        <w:t>计算机网络</w:t>
      </w:r>
      <w:r>
        <w:rPr>
          <w:rFonts w:hint="eastAsia"/>
          <w:u w:val="single"/>
        </w:rPr>
        <w:t xml:space="preserve"> </w:t>
      </w:r>
      <w:r>
        <w:rPr>
          <w:rFonts w:hint="eastAsia"/>
          <w:u w:val="single"/>
          <w:lang w:val="en-US" w:eastAsia="zh-CN"/>
        </w:rPr>
        <w:t xml:space="preserve">第 5 课 以太网</w:t>
      </w:r>
      <w:r>
        <w:rPr>
          <w:rFonts w:hint="eastAsia"/>
          <w:u w:val="single"/>
        </w:rPr>
        <w:t xml:space="preserve"> </w:t>
      </w:r>
      <w:r>
        <w:rPr>
          <w:rFonts w:hint="eastAsia"/>
        </w:rPr>
        <w:t>作业</w:t>
      </w:r>
    </w:p>
    <w:p w14:paraId="6BD83492">
      <w:pPr>
        <w:pStyle w:val="9"/>
        <w:spacing w:before="0" w:beforeLines="0" w:after="0" w:afterLines="0" w:line="240" w:lineRule="auto"/>
        <w:rPr>
          <w:rFonts w:asciiTheme="minorHAnsi" w:hAnsiTheme="minorHAnsi" w:eastAsiaTheme="minorEastAsia"/>
          <w:sz w:val="28"/>
          <w:szCs w:val="28"/>
        </w:rPr>
      </w:pPr>
      <w:r>
        <w:rPr>
          <w:rFonts w:hint="eastAsia" w:asciiTheme="minorHAnsi" w:hAnsiTheme="minorHAnsi" w:eastAsiaTheme="minorEastAsia"/>
          <w:b/>
          <w:bCs w:val="0"/>
          <w:sz w:val="28"/>
          <w:szCs w:val="28"/>
        </w:rPr>
        <w:t>班级：</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sz w:val="28"/>
          <w:szCs w:val="28"/>
          <w:u w:val="single"/>
          <w:lang w:val="en-US" w:eastAsia="zh-CN"/>
        </w:rPr>
        <w:t xml:space="preserve">软工24级2班</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b/>
          <w:bCs w:val="0"/>
          <w:sz w:val="28"/>
          <w:szCs w:val="28"/>
        </w:rPr>
        <w:t>　学号：</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sz w:val="28"/>
          <w:szCs w:val="28"/>
          <w:u w:val="single"/>
          <w:lang w:val="en-US" w:eastAsia="zh-CN"/>
        </w:rPr>
        <w:t xml:space="preserve">34520242201240</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b/>
          <w:bCs w:val="0"/>
          <w:sz w:val="28"/>
          <w:szCs w:val="28"/>
        </w:rPr>
        <w:t>　姓名：</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sz w:val="28"/>
          <w:szCs w:val="28"/>
          <w:u w:val="single"/>
          <w:lang w:val="en-US" w:eastAsia="zh-CN"/>
        </w:rPr>
        <w:t xml:space="preserve">王子恒</w:t>
      </w:r>
      <w:r>
        <w:rPr>
          <w:rFonts w:hint="eastAsia" w:asciiTheme="minorHAnsi" w:hAnsiTheme="minorHAnsi" w:eastAsiaTheme="minorEastAsia"/>
          <w:sz w:val="28"/>
          <w:szCs w:val="28"/>
          <w:u w:val="single"/>
        </w:rPr>
        <w:t xml:space="preserve"> </w:t>
      </w:r>
    </w:p>
    <w:p w14:paraId="6065B654">
      <w:pPr>
        <w:pStyle w:val="2"/>
        <w:spacing w:before="360" w:after="180"/>
        <w:ind w:left="640" w:hanging="640"/>
        <w:rPr>
          <w:rFonts w:hint="eastAsia"/>
        </w:rPr>
      </w:pPr>
      <w:r>
        <w:rPr>
          <w:rFonts w:hint="eastAsia"/>
        </w:rPr>
        <w:t>一、选择题</w:t>
      </w:r>
    </w:p>
    <w:tbl>
      <w:tblPr>
        <w:tblStyle w:val="12"/>
        <w:tblW w:w="89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5"/>
        <w:gridCol w:w="819"/>
        <w:gridCol w:w="819"/>
        <w:gridCol w:w="819"/>
        <w:gridCol w:w="819"/>
        <w:gridCol w:w="819"/>
        <w:gridCol w:w="819"/>
        <w:gridCol w:w="819"/>
        <w:gridCol w:w="819"/>
        <w:gridCol w:w="819"/>
        <w:gridCol w:w="819"/>
      </w:tblGrid>
      <w:tr w14:paraId="30539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5" w:type="dxa"/>
            <w:vAlign w:val="center"/>
          </w:tcPr>
          <w:p w14:paraId="3910A6EF">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题号</w:t>
            </w:r>
          </w:p>
        </w:tc>
        <w:tc>
          <w:tcPr>
            <w:tcW w:w="819" w:type="dxa"/>
            <w:vAlign w:val="center"/>
          </w:tcPr>
          <w:p w14:paraId="4EE0E050">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w:t>
            </w:r>
          </w:p>
        </w:tc>
        <w:tc>
          <w:tcPr>
            <w:tcW w:w="819" w:type="dxa"/>
            <w:vAlign w:val="center"/>
          </w:tcPr>
          <w:p w14:paraId="240A2D76">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2</w:t>
            </w:r>
          </w:p>
        </w:tc>
        <w:tc>
          <w:tcPr>
            <w:tcW w:w="819" w:type="dxa"/>
            <w:vAlign w:val="center"/>
          </w:tcPr>
          <w:p w14:paraId="357EDDE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3</w:t>
            </w:r>
          </w:p>
        </w:tc>
        <w:tc>
          <w:tcPr>
            <w:tcW w:w="819" w:type="dxa"/>
            <w:vAlign w:val="center"/>
          </w:tcPr>
          <w:p w14:paraId="5F131505">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4</w:t>
            </w:r>
          </w:p>
        </w:tc>
        <w:tc>
          <w:tcPr>
            <w:tcW w:w="819" w:type="dxa"/>
            <w:vAlign w:val="center"/>
          </w:tcPr>
          <w:p w14:paraId="7A1A4C8F">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5</w:t>
            </w:r>
          </w:p>
        </w:tc>
        <w:tc>
          <w:tcPr>
            <w:tcW w:w="819" w:type="dxa"/>
            <w:vAlign w:val="center"/>
          </w:tcPr>
          <w:p w14:paraId="5DF811CB">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6</w:t>
            </w:r>
          </w:p>
        </w:tc>
        <w:tc>
          <w:tcPr>
            <w:tcW w:w="819" w:type="dxa"/>
            <w:vAlign w:val="center"/>
          </w:tcPr>
          <w:p w14:paraId="10CF7EBA">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7</w:t>
            </w:r>
          </w:p>
        </w:tc>
        <w:tc>
          <w:tcPr>
            <w:tcW w:w="819" w:type="dxa"/>
            <w:vAlign w:val="center"/>
          </w:tcPr>
          <w:p w14:paraId="033D6138">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8</w:t>
            </w:r>
          </w:p>
        </w:tc>
        <w:tc>
          <w:tcPr>
            <w:tcW w:w="819" w:type="dxa"/>
            <w:vAlign w:val="center"/>
          </w:tcPr>
          <w:p w14:paraId="64C744EF">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9</w:t>
            </w:r>
          </w:p>
        </w:tc>
        <w:tc>
          <w:tcPr>
            <w:tcW w:w="819" w:type="dxa"/>
            <w:vAlign w:val="center"/>
          </w:tcPr>
          <w:p w14:paraId="4BAC6961">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10</w:t>
            </w:r>
          </w:p>
        </w:tc>
      </w:tr>
      <w:tr w14:paraId="31226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5" w:type="dxa"/>
            <w:vAlign w:val="center"/>
          </w:tcPr>
          <w:p w14:paraId="11AC0104">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选项</w:t>
            </w:r>
          </w:p>
        </w:tc>
        <w:tc>
          <w:tcPr>
            <w:tcW w:w="819" w:type="dxa"/>
            <w:vAlign w:val="center"/>
          </w:tcPr>
          <w:p w14:paraId="0EAFAE5A">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C</w:t>
            </w:r>
          </w:p>
        </w:tc>
        <w:tc>
          <w:tcPr>
            <w:tcW w:w="819" w:type="dxa"/>
            <w:vAlign w:val="center"/>
          </w:tcPr>
          <w:p w14:paraId="04C07982">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C</w:t>
            </w:r>
          </w:p>
        </w:tc>
        <w:tc>
          <w:tcPr>
            <w:tcW w:w="819" w:type="dxa"/>
            <w:vAlign w:val="center"/>
          </w:tcPr>
          <w:p w14:paraId="6702164A">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A</w:t>
            </w:r>
          </w:p>
        </w:tc>
        <w:tc>
          <w:tcPr>
            <w:tcW w:w="819" w:type="dxa"/>
            <w:vAlign w:val="center"/>
          </w:tcPr>
          <w:p w14:paraId="561DF936">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C</w:t>
            </w:r>
          </w:p>
        </w:tc>
        <w:tc>
          <w:tcPr>
            <w:tcW w:w="819" w:type="dxa"/>
            <w:vAlign w:val="center"/>
          </w:tcPr>
          <w:p w14:paraId="56EE6EC6">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A</w:t>
            </w:r>
          </w:p>
        </w:tc>
        <w:tc>
          <w:tcPr>
            <w:tcW w:w="819" w:type="dxa"/>
            <w:vAlign w:val="center"/>
          </w:tcPr>
          <w:p w14:paraId="141C79D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B</w:t>
            </w:r>
          </w:p>
        </w:tc>
        <w:tc>
          <w:tcPr>
            <w:tcW w:w="819" w:type="dxa"/>
            <w:vAlign w:val="center"/>
          </w:tcPr>
          <w:p w14:paraId="237A499A">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A</w:t>
            </w:r>
          </w:p>
        </w:tc>
        <w:tc>
          <w:tcPr>
            <w:tcW w:w="819" w:type="dxa"/>
            <w:vAlign w:val="center"/>
          </w:tcPr>
          <w:p w14:paraId="25666A65">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A</w:t>
            </w:r>
          </w:p>
        </w:tc>
        <w:tc>
          <w:tcPr>
            <w:tcW w:w="819" w:type="dxa"/>
            <w:vAlign w:val="center"/>
          </w:tcPr>
          <w:p w14:paraId="650C692D">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B</w:t>
            </w:r>
          </w:p>
        </w:tc>
        <w:tc>
          <w:tcPr>
            <w:tcW w:w="819" w:type="dxa"/>
            <w:vAlign w:val="center"/>
          </w:tcPr>
          <w:p w14:paraId="282BBDF0">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B</w:t>
            </w:r>
          </w:p>
        </w:tc>
      </w:tr>
      <w:tr w14:paraId="1DA4C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5" w:type="dxa"/>
            <w:vAlign w:val="center"/>
          </w:tcPr>
          <w:p w14:paraId="1068AA79">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题号</w:t>
            </w:r>
          </w:p>
        </w:tc>
        <w:tc>
          <w:tcPr>
            <w:tcW w:w="819" w:type="dxa"/>
            <w:vAlign w:val="center"/>
          </w:tcPr>
          <w:p w14:paraId="1A608F91">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11</w:t>
            </w:r>
          </w:p>
        </w:tc>
        <w:tc>
          <w:tcPr>
            <w:tcW w:w="819" w:type="dxa"/>
            <w:vAlign w:val="center"/>
          </w:tcPr>
          <w:p w14:paraId="05707C94">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12</w:t>
            </w:r>
          </w:p>
        </w:tc>
        <w:tc>
          <w:tcPr>
            <w:tcW w:w="819" w:type="dxa"/>
            <w:vAlign w:val="center"/>
          </w:tcPr>
          <w:p w14:paraId="4767F782">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13</w:t>
            </w:r>
          </w:p>
        </w:tc>
        <w:tc>
          <w:tcPr>
            <w:tcW w:w="819" w:type="dxa"/>
            <w:vAlign w:val="center"/>
          </w:tcPr>
          <w:p w14:paraId="7A8F0379">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14</w:t>
            </w:r>
          </w:p>
        </w:tc>
        <w:tc>
          <w:tcPr>
            <w:tcW w:w="819" w:type="dxa"/>
            <w:vAlign w:val="center"/>
          </w:tcPr>
          <w:p w14:paraId="5B85439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15</w:t>
            </w:r>
          </w:p>
        </w:tc>
        <w:tc>
          <w:tcPr>
            <w:tcW w:w="819" w:type="dxa"/>
            <w:vAlign w:val="center"/>
          </w:tcPr>
          <w:p w14:paraId="227E39BE">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16</w:t>
            </w:r>
          </w:p>
        </w:tc>
        <w:tc>
          <w:tcPr>
            <w:tcW w:w="819" w:type="dxa"/>
            <w:vAlign w:val="center"/>
          </w:tcPr>
          <w:p w14:paraId="5F79F19B">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17</w:t>
            </w:r>
          </w:p>
        </w:tc>
        <w:tc>
          <w:tcPr>
            <w:tcW w:w="819" w:type="dxa"/>
            <w:vAlign w:val="center"/>
          </w:tcPr>
          <w:p w14:paraId="6436C15D">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18</w:t>
            </w:r>
          </w:p>
        </w:tc>
        <w:tc>
          <w:tcPr>
            <w:tcW w:w="819" w:type="dxa"/>
            <w:vAlign w:val="center"/>
          </w:tcPr>
          <w:p w14:paraId="23A508DE">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19</w:t>
            </w:r>
          </w:p>
        </w:tc>
        <w:tc>
          <w:tcPr>
            <w:tcW w:w="819" w:type="dxa"/>
            <w:vAlign w:val="center"/>
          </w:tcPr>
          <w:p w14:paraId="0D51FEB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20</w:t>
            </w:r>
          </w:p>
        </w:tc>
      </w:tr>
      <w:tr w14:paraId="0480D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5" w:type="dxa"/>
            <w:vAlign w:val="center"/>
          </w:tcPr>
          <w:p w14:paraId="55ADE96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选项</w:t>
            </w:r>
          </w:p>
        </w:tc>
        <w:tc>
          <w:tcPr>
            <w:tcW w:w="819" w:type="dxa"/>
            <w:vAlign w:val="center"/>
          </w:tcPr>
          <w:p w14:paraId="0BDF6EF5">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B</w:t>
            </w:r>
          </w:p>
        </w:tc>
        <w:tc>
          <w:tcPr>
            <w:tcW w:w="819" w:type="dxa"/>
            <w:vAlign w:val="center"/>
          </w:tcPr>
          <w:p w14:paraId="15B06760">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C</w:t>
            </w:r>
          </w:p>
        </w:tc>
        <w:tc>
          <w:tcPr>
            <w:tcW w:w="819" w:type="dxa"/>
            <w:vAlign w:val="center"/>
          </w:tcPr>
          <w:p w14:paraId="2B7A9476">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B</w:t>
            </w:r>
          </w:p>
        </w:tc>
        <w:tc>
          <w:tcPr>
            <w:tcW w:w="819" w:type="dxa"/>
            <w:vAlign w:val="center"/>
          </w:tcPr>
          <w:p w14:paraId="189E2A64">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C</w:t>
            </w:r>
          </w:p>
        </w:tc>
        <w:tc>
          <w:tcPr>
            <w:tcW w:w="819" w:type="dxa"/>
            <w:vAlign w:val="center"/>
          </w:tcPr>
          <w:p w14:paraId="06CD08A9">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A</w:t>
            </w:r>
          </w:p>
        </w:tc>
        <w:tc>
          <w:tcPr>
            <w:tcW w:w="819" w:type="dxa"/>
            <w:vAlign w:val="center"/>
          </w:tcPr>
          <w:p w14:paraId="02D1F611">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D</w:t>
            </w:r>
          </w:p>
        </w:tc>
        <w:tc>
          <w:tcPr>
            <w:tcW w:w="819" w:type="dxa"/>
            <w:vAlign w:val="center"/>
          </w:tcPr>
          <w:p w14:paraId="4BD9A645">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D</w:t>
            </w:r>
          </w:p>
        </w:tc>
        <w:tc>
          <w:tcPr>
            <w:tcW w:w="819" w:type="dxa"/>
            <w:vAlign w:val="center"/>
          </w:tcPr>
          <w:p w14:paraId="77CC7277">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A</w:t>
            </w:r>
          </w:p>
        </w:tc>
        <w:tc>
          <w:tcPr>
            <w:tcW w:w="819" w:type="dxa"/>
            <w:vAlign w:val="center"/>
          </w:tcPr>
          <w:p w14:paraId="7950486C">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D</w:t>
            </w:r>
          </w:p>
        </w:tc>
        <w:tc>
          <w:tcPr>
            <w:tcW w:w="819" w:type="dxa"/>
            <w:vAlign w:val="center"/>
          </w:tcPr>
          <w:p w14:paraId="17F7478E">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 xml:space="preserve">C</w:t>
            </w:r>
          </w:p>
        </w:tc>
      </w:tr>
      <w:tr w14:paraId="5B72A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5" w:type="dxa"/>
            <w:shd w:val="clear" w:color="auto" w:fill="auto"/>
            <w:vAlign w:val="center"/>
          </w:tcPr>
          <w:p w14:paraId="0B7E737B">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rPr>
              <w:t>题号</w:t>
            </w:r>
          </w:p>
        </w:tc>
        <w:tc>
          <w:tcPr>
            <w:tcW w:w="819" w:type="dxa"/>
            <w:vAlign w:val="center"/>
          </w:tcPr>
          <w:p w14:paraId="22C0F7C6">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21</w:t>
            </w:r>
          </w:p>
        </w:tc>
        <w:tc>
          <w:tcPr>
            <w:tcW w:w="819" w:type="dxa"/>
            <w:vAlign w:val="center"/>
          </w:tcPr>
          <w:p w14:paraId="336D36D7">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22</w:t>
            </w:r>
          </w:p>
        </w:tc>
        <w:tc>
          <w:tcPr>
            <w:tcW w:w="819" w:type="dxa"/>
            <w:vAlign w:val="center"/>
          </w:tcPr>
          <w:p w14:paraId="2F3793FC">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23</w:t>
            </w:r>
          </w:p>
        </w:tc>
        <w:tc>
          <w:tcPr>
            <w:tcW w:w="819" w:type="dxa"/>
            <w:vAlign w:val="center"/>
          </w:tcPr>
          <w:p w14:paraId="07F4C6B3">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24</w:t>
            </w:r>
          </w:p>
        </w:tc>
        <w:tc>
          <w:tcPr>
            <w:tcW w:w="819" w:type="dxa"/>
            <w:vAlign w:val="center"/>
          </w:tcPr>
          <w:p w14:paraId="536F184F">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25</w:t>
            </w:r>
          </w:p>
        </w:tc>
        <w:tc>
          <w:tcPr>
            <w:tcW w:w="819" w:type="dxa"/>
            <w:vAlign w:val="center"/>
          </w:tcPr>
          <w:p w14:paraId="531C9B4F">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26</w:t>
            </w:r>
          </w:p>
        </w:tc>
        <w:tc>
          <w:tcPr>
            <w:tcW w:w="819" w:type="dxa"/>
            <w:vAlign w:val="center"/>
          </w:tcPr>
          <w:p w14:paraId="18E5D0B9">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27</w:t>
            </w:r>
          </w:p>
        </w:tc>
        <w:tc>
          <w:tcPr>
            <w:tcW w:w="819" w:type="dxa"/>
            <w:vAlign w:val="center"/>
          </w:tcPr>
          <w:p w14:paraId="54411D7E">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28</w:t>
            </w:r>
          </w:p>
        </w:tc>
        <w:tc>
          <w:tcPr>
            <w:tcW w:w="819" w:type="dxa"/>
            <w:vAlign w:val="center"/>
          </w:tcPr>
          <w:p w14:paraId="2949D0E6">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29</w:t>
            </w:r>
          </w:p>
        </w:tc>
        <w:tc>
          <w:tcPr>
            <w:tcW w:w="819" w:type="dxa"/>
            <w:vAlign w:val="center"/>
          </w:tcPr>
          <w:p w14:paraId="5FA167E7">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30</w:t>
            </w:r>
          </w:p>
        </w:tc>
      </w:tr>
      <w:tr w14:paraId="31A9C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jc w:val="center"/>
        </w:trPr>
        <w:tc>
          <w:tcPr>
            <w:tcW w:w="805" w:type="dxa"/>
            <w:shd w:val="clear" w:color="auto" w:fill="auto"/>
            <w:vAlign w:val="center"/>
          </w:tcPr>
          <w:p w14:paraId="74F58DA6">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rPr>
              <w:t>选项</w:t>
            </w:r>
          </w:p>
        </w:tc>
        <w:tc>
          <w:tcPr>
            <w:tcW w:w="819" w:type="dxa"/>
            <w:shd w:val="clear" w:color="auto" w:fill="auto"/>
            <w:vAlign w:val="center"/>
          </w:tcPr>
          <w:p w14:paraId="18A194D6">
            <w:pPr>
              <w:jc w:val="center"/>
              <w:rPr>
                <w:rFonts w:hint="eastAsia" w:ascii="Times New Roman" w:hAnsi="Times New Roman" w:eastAsia="宋体" w:cs="Times New Roman"/>
                <w:kern w:val="0"/>
                <w:szCs w:val="20"/>
                <w:lang w:val="en-US" w:eastAsia="zh-CN"/>
              </w:rPr>
            </w:pPr>
            <w:bookmarkStart w:id="0" w:name="_GoBack"/>
            <w:r>
              <w:rPr>
                <w:rFonts w:hint="eastAsia" w:ascii="Times New Roman" w:hAnsi="Times New Roman" w:eastAsia="宋体" w:cs="Times New Roman"/>
                <w:kern w:val="0"/>
                <w:szCs w:val="20"/>
                <w:lang w:val="en-US" w:eastAsia="zh-CN"/>
              </w:rPr>
              <w:t xml:space="preserve">C</w:t>
            </w:r>
            <w:bookmarkEnd w:id="0"/>
          </w:p>
        </w:tc>
        <w:tc>
          <w:tcPr>
            <w:tcW w:w="819" w:type="dxa"/>
            <w:shd w:val="clear" w:color="auto" w:fill="auto"/>
            <w:vAlign w:val="center"/>
          </w:tcPr>
          <w:p w14:paraId="23B38321">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B</w:t>
            </w:r>
          </w:p>
        </w:tc>
        <w:tc>
          <w:tcPr>
            <w:tcW w:w="819" w:type="dxa"/>
            <w:shd w:val="clear" w:color="auto" w:fill="auto"/>
            <w:vAlign w:val="center"/>
          </w:tcPr>
          <w:p w14:paraId="1F8ECC89">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
            </w:r>
          </w:p>
        </w:tc>
        <w:tc>
          <w:tcPr>
            <w:tcW w:w="819" w:type="dxa"/>
            <w:shd w:val="clear" w:color="auto" w:fill="auto"/>
            <w:vAlign w:val="center"/>
          </w:tcPr>
          <w:p w14:paraId="10B4B6E9">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
            </w:r>
          </w:p>
        </w:tc>
        <w:tc>
          <w:tcPr>
            <w:tcW w:w="819" w:type="dxa"/>
            <w:shd w:val="clear" w:color="auto" w:fill="auto"/>
            <w:vAlign w:val="center"/>
          </w:tcPr>
          <w:p w14:paraId="73EDF9A6">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
            </w:r>
          </w:p>
        </w:tc>
        <w:tc>
          <w:tcPr>
            <w:tcW w:w="819" w:type="dxa"/>
            <w:shd w:val="clear" w:color="auto" w:fill="auto"/>
            <w:vAlign w:val="center"/>
          </w:tcPr>
          <w:p w14:paraId="041D2977">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
            </w:r>
          </w:p>
        </w:tc>
        <w:tc>
          <w:tcPr>
            <w:tcW w:w="819" w:type="dxa"/>
            <w:shd w:val="clear" w:color="auto" w:fill="auto"/>
            <w:vAlign w:val="center"/>
          </w:tcPr>
          <w:p w14:paraId="063DF29E">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
            </w:r>
          </w:p>
        </w:tc>
        <w:tc>
          <w:tcPr>
            <w:tcW w:w="819" w:type="dxa"/>
            <w:shd w:val="clear" w:color="auto" w:fill="auto"/>
            <w:vAlign w:val="center"/>
          </w:tcPr>
          <w:p w14:paraId="696266DF">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
            </w:r>
          </w:p>
        </w:tc>
        <w:tc>
          <w:tcPr>
            <w:tcW w:w="819" w:type="dxa"/>
            <w:shd w:val="clear" w:color="auto" w:fill="auto"/>
            <w:vAlign w:val="center"/>
          </w:tcPr>
          <w:p w14:paraId="17271A98">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
            </w:r>
          </w:p>
        </w:tc>
        <w:tc>
          <w:tcPr>
            <w:tcW w:w="819" w:type="dxa"/>
            <w:shd w:val="clear" w:color="auto" w:fill="auto"/>
            <w:vAlign w:val="center"/>
          </w:tcPr>
          <w:p w14:paraId="5BD4C953">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 xml:space="preserve"/>
            </w:r>
          </w:p>
        </w:tc>
      </w:tr>
    </w:tbl>
    <w:p w14:paraId="5CD912DC">
      <w:pPr>
        <w:pStyle w:val="2"/>
        <w:spacing w:before="360" w:after="180"/>
        <w:ind w:left="640" w:hanging="640"/>
        <w:rPr>
          <w:rFonts w:hint="eastAsia"/>
        </w:rPr>
      </w:pPr>
      <w:r>
        <w:rPr>
          <w:rFonts w:hint="eastAsia"/>
        </w:rPr>
        <w:t>二、简答题</w:t>
      </w:r>
    </w:p>
    <w:p w14:paraId="0D87B408">
      <w:pPr>
        <w:pStyle w:val="5"/>
        <w:ind w:left="0" w:leftChars="0" w:firstLine="0" w:firstLineChars="0"/>
        <w:rPr>
          <w:rFonts w:hint="eastAsia"/>
        </w:rPr>
      </w:pPr>
      <w:r>
        <w:rPr>
          <w:rStyle w:val="16"/>
          <w:rFonts w:ascii="宋体" w:hAnsi="宋体" w:eastAsia="宋体" w:cs="宋体"/>
          <w:sz w:val="24"/>
          <w:szCs w:val="24"/>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23</w:t>
      </w:r>
      <w:r>
        <w:rPr>
          <w:rFonts w:hint="eastAsia"/>
        </w:rPr>
        <w:t>题</w:t>
      </w:r>
      <w:r>
        <w:rPr>
          <w:rFonts w:hint="eastAsia"/>
          <w:lang w:val="en-US" w:eastAsia="zh-CN"/>
        </w:rPr>
        <w:t xml:space="preserve">: 假设两台计算机轮流在一个 10Mbps 的共享信道上以时分多路复用的方式发送 1 500 字节的包。 a. 如果在一台计算机停止发送到另一台计算机开始发送之间需要 100μs，那么两台计算机都传输一个 1GB 的数据文件共需多少时间？ b. 在上题中，计算如果两台计算机串行传输需要多少时间。 （假设同一台计算机发送的两个分组之间至少有 5 微秒的延时。）</w:t>
      </w:r>
    </w:p>
    <w:p w14:paraId="5DD9C6FB">
      <w:pPr>
        <w:pStyle w:val="5"/>
        <w:rPr>
          <w:rFonts w:hint="eastAsia"/>
          <w:lang w:val="en-US" w:eastAsia="zh-CN"/>
        </w:rPr>
      </w:pPr>
      <w:r>
        <w:rPr>
          <w:rFonts w:hint="eastAsia"/>
          <w:lang w:val="en-US" w:eastAsia="zh-CN"/>
        </w:rPr>
        <w:t xml:space="preserve">1.在时分多路复用模式下，单包传输时间为 1500 × 8 bit / 10 Mbps = 1.2 ms。每台计算机需要发送的包数 N = ceil(10^9 / 1500) = 666667。一轮发送周期包含两台计算机各自发送一个包和两次 100 μs 的切换延迟，总时长为 1.2 + 0.1 + 1.2 + 0.1 = 2.6 ms。两台计算机共同完成 1GB 数据传输所需的总时间等于总周期数乘以 2.6 ms，减去最后一次不需要的切换延迟 0.1 ms，总用时约为 1733.3 s。2.在串行传输模式下，单台计算机连续发送时，发送一个包并等待 5 μs 的单周期时长为 1.205 ms。单台计算机完成传输耗时约为 666667 × 1.205 ms = 803.3 s。两台串行传输的总耗时等于单台耗时的两倍，计算结果约为 1606.7 s。</w:t>
      </w:r>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24</w:t>
      </w:r>
      <w:r>
        <w:rPr>
          <w:rFonts w:hint="eastAsia"/>
        </w:rPr>
        <w:t>题</w:t>
      </w:r>
      <w:r>
        <w:rPr>
          <w:rFonts w:hint="eastAsia"/>
          <w:lang w:val="en-US" w:eastAsia="zh-CN"/>
        </w:rPr>
        <w:t xml:space="preserve">: 请描述以太网网卡如何处理到达的分组，即如何判断是否应接受它。</w:t>
      </w:r>
    </w:p>
    <w:p w14:paraId="5DD9C6FB">
      <w:pPr>
        <w:pStyle w:val="5"/>
        <w:rPr>
          <w:rFonts w:hint="eastAsia"/>
          <w:lang w:val="en-US" w:eastAsia="zh-CN"/>
        </w:rPr>
      </w:pPr>
      <w:r>
        <w:rPr>
          <w:rFonts w:hint="eastAsia"/>
          <w:lang w:val="en-US" w:eastAsia="zh-CN"/>
        </w:rPr>
        <w:t xml:space="preserve">以太网网卡判定是否接收到达分组的过程主要包含以下步骤：首先，网卡接收到以太网帧后，提取帧首部的目的 MAC 地址，并与自身 MAC 地址比对。若目的地址与网卡一致，或者为广播地址、网卡已订阅的组播地址，则初步接收；若网卡配置为混杂模式，则会接收链路上所有经过的帧。其次，网卡会检查数据帧的长度是否在合法的 64 至 1518 字节范围内。最后，网卡必须对接收到的帧执行循环冗余校验，根据帧内容重新计算校验码并与帧尾部的帧检验序列比对。若完全一致且长度合法，网卡判定帧未发生差错，随即将有效载荷交付给上层协议；若校验或长度检查不通过，则直接丢弃该帧。</w:t>
      </w:r>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25</w:t>
      </w:r>
      <w:r>
        <w:rPr>
          <w:rFonts w:hint="eastAsia"/>
        </w:rPr>
        <w:t>题</w:t>
      </w:r>
      <w:r>
        <w:rPr>
          <w:rFonts w:hint="eastAsia"/>
          <w:lang w:val="en-US" w:eastAsia="zh-CN"/>
        </w:rPr>
        <w:t xml:space="preserve">: 请从分组和交换技术的作用解释局域网使用分组交换技术的必要性。</w:t>
      </w:r>
    </w:p>
    <w:p w14:paraId="5DD9C6FB">
      <w:pPr>
        <w:pStyle w:val="5"/>
        <w:rPr>
          <w:rFonts w:hint="eastAsia"/>
          <w:lang w:val="en-US" w:eastAsia="zh-CN"/>
        </w:rPr>
      </w:pPr>
      <w:r>
        <w:rPr>
          <w:rFonts w:hint="eastAsia"/>
          <w:lang w:val="en-US" w:eastAsia="zh-CN"/>
        </w:rPr>
        <w:t xml:space="preserve">局域网使用分组交换技术的必要性主要体现在对共享介质的高效利用上。一方面，分组化将大型连续文件分割为短小的数据块。这避免了单一设备长时间独占信道资源，保障了网络内其他设备能公平使用信道，显著降低了排队延迟；同时分组可独立路由传输，出错时只需局部重传，提高了传输效率与可靠性。另一方面，交换机制采用存储转发原理，实现多对多通信。在共享通信链路环境下，它允许不同数据流动态分配带宽，无需预先建立且长期占用专有物理电路，能够极其灵活地适应突发性网络流量，最大化信道利用率。</w:t>
      </w:r>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26</w:t>
      </w:r>
      <w:r>
        <w:rPr>
          <w:rFonts w:hint="eastAsia"/>
        </w:rPr>
        <w:t>题</w:t>
      </w:r>
      <w:r>
        <w:rPr>
          <w:rFonts w:hint="eastAsia"/>
          <w:lang w:val="en-US" w:eastAsia="zh-CN"/>
        </w:rPr>
        <w:t xml:space="preserve">: 请作图描述以太网的帧格式，标注每个部分的长度及含义。</w:t>
      </w:r>
    </w:p>
    <w:p w14:paraId="5DD9C6FB">
      <w:pPr>
        <w:pStyle w:val="5"/>
        <w:rPr>
          <w:rFonts w:hint="eastAsia"/>
          <w:lang w:val="en-US" w:eastAsia="zh-CN"/>
        </w:rPr>
      </w:pPr>
      <w:r>
        <w:rPr>
          <w:rFonts w:hint="eastAsia"/>
          <w:lang w:val="en-US" w:eastAsia="zh-CN"/>
        </w:rPr>
        <w:t xml:space="preserve">标准以太网帧由首至尾依次包含以下七个部分：1. 前同步码：长度为 7 字节，由交替的二进制 1 与 0 组成，用于发送端与接收端的时钟位同步。2. 帧起始定界符：长度为 1 字节，固定值为 10101011，指示一帧有效数据的开始。3. 目的 MAC 地址：长度为 6 字节，指示目标接收设备的硬件地址。4. 源 MAC 地址：长度为 6 字节，指示发送设备的硬件地址。5. 类型字段：长度为 2 字节，用于标识该帧的数据负载所承载的上层网络协议类型。6. 数据载荷字段：长度在 46 至 1500 字节之间，若上层传递的数据量不足 46 字节，必须添加填充字节以满足最小帧长要求。7. 帧校验序列：长度为 4 字节，包含对帧首部与数据区的循环冗余校验码，用于在接收端检测数据在传输过程中是否发生差错。</w:t>
      </w:r>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27</w:t>
      </w:r>
      <w:r>
        <w:rPr>
          <w:rFonts w:hint="eastAsia"/>
        </w:rPr>
        <w:t>题</w:t>
      </w:r>
      <w:r>
        <w:rPr>
          <w:rFonts w:hint="eastAsia"/>
          <w:lang w:val="en-US" w:eastAsia="zh-CN"/>
        </w:rPr>
        <w:t xml:space="preserve">: 100BASE-TX 交换机，一个端口通信的数据速率（全双工）最大可以达到 （ ） 。</w:t>
      </w:r>
    </w:p>
    <w:p w14:paraId="5DD9C6FB">
      <w:pPr>
        <w:pStyle w:val="5"/>
        <w:rPr>
          <w:rFonts w:hint="eastAsia"/>
          <w:lang w:val="en-US" w:eastAsia="zh-CN"/>
        </w:rPr>
      </w:pPr>
      <w:r>
        <w:rPr>
          <w:rFonts w:hint="eastAsia"/>
          <w:lang w:val="en-US" w:eastAsia="zh-CN"/>
        </w:rPr>
        <w:t xml:space="preserve">200 Mbps。说明：在 100BASE-TX 快速以太网的全双工模式下，发送信道与接收信道各自独立且均能达到 100 Mbps 的峰值速率，因此双向并发通信的最大数据处理速率总计为 200 Mbps。</w:t>
      </w:r>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28</w:t>
      </w:r>
      <w:r>
        <w:rPr>
          <w:rFonts w:hint="eastAsia"/>
        </w:rPr>
        <w:t>题</w:t>
      </w:r>
      <w:r>
        <w:rPr>
          <w:rFonts w:hint="eastAsia"/>
          <w:lang w:val="en-US" w:eastAsia="zh-CN"/>
        </w:rPr>
        <w:t xml:space="preserve">: 快速以太网标准 100BASE-FX 采用的传输介质是 （ ） 。</w:t>
      </w:r>
    </w:p>
    <w:p w14:paraId="5DD9C6FB">
      <w:pPr>
        <w:pStyle w:val="5"/>
        <w:rPr>
          <w:rFonts w:hint="eastAsia"/>
          <w:lang w:val="en-US" w:eastAsia="zh-CN"/>
        </w:rPr>
      </w:pPr>
      <w:r>
        <w:rPr>
          <w:rFonts w:hint="eastAsia"/>
          <w:lang w:val="en-US" w:eastAsia="zh-CN"/>
        </w:rPr>
        <w:t xml:space="preserve">光纤。说明：在快速以太网命名规范中，字母 F 代表光纤，该标准通常采用两根多模光纤分别用于数据的发送与接收。</w:t>
      </w:r>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29</w:t>
      </w:r>
      <w:r>
        <w:rPr>
          <w:rFonts w:hint="eastAsia"/>
        </w:rPr>
        <w:t>题</w:t>
      </w:r>
      <w:r>
        <w:rPr>
          <w:rFonts w:hint="eastAsia"/>
          <w:lang w:val="en-US" w:eastAsia="zh-CN"/>
        </w:rPr>
        <w:t xml:space="preserve">: 请说明传统以太网的介质访问控制机制。</w:t>
      </w:r>
    </w:p>
    <w:p w14:paraId="5DD9C6FB">
      <w:pPr>
        <w:pStyle w:val="5"/>
        <w:rPr>
          <w:rFonts w:hint="eastAsia"/>
          <w:lang w:val="en-US" w:eastAsia="zh-CN"/>
        </w:rPr>
      </w:pPr>
      <w:r>
        <w:rPr>
          <w:rFonts w:hint="eastAsia"/>
          <w:lang w:val="en-US" w:eastAsia="zh-CN"/>
        </w:rPr>
        <w:t xml:space="preserve">传统以太网采用 CSMA/CD 协议作为介质访问控制机制。其工作流程主要包括四个环节：1. 载波侦听：网络节点在发送数据之前，必须先监听共享通信介质是否忙碌，若信道忙碌则等待，直至信道空闲。2. 多路访问：局域网内所有计算机连接在同一根总线上，信道空闲时各节点具有平等的发送权利。3. 冲突检测：节点在发送数据的同时会持续检测信道上的电信号，以判断是否与其他节点的数据发生物理碰撞。4. 冲突处理：一旦发生碰撞，发送节点会立即停止当前数据发送，并可能发送一段人为干扰信号确保全网知晓冲突，随后执行截断二进制指数退避算法，随机等待一段延迟时间后再尝试重传，最多重传 16 次。</w:t>
      </w:r>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30</w:t>
      </w:r>
      <w:r>
        <w:rPr>
          <w:rFonts w:hint="eastAsia"/>
        </w:rPr>
        <w:t>题</w:t>
      </w:r>
      <w:r>
        <w:rPr>
          <w:rFonts w:hint="eastAsia"/>
          <w:lang w:val="en-US" w:eastAsia="zh-CN"/>
        </w:rPr>
        <w:t xml:space="preserve">: 局域网除了网状结构以外，有哪几种拓扑结构，各有什么特点？分别举出一种有代表性的网络。</w:t>
      </w:r>
    </w:p>
    <w:p w14:paraId="5DD9C6FB">
      <w:pPr>
        <w:pStyle w:val="5"/>
        <w:rPr>
          <w:rFonts w:hint="eastAsia"/>
          <w:lang w:val="en-US" w:eastAsia="zh-CN"/>
        </w:rPr>
      </w:pPr>
      <w:r>
        <w:rPr>
          <w:rFonts w:hint="eastAsia"/>
          <w:lang w:val="en-US" w:eastAsia="zh-CN"/>
        </w:rPr>
        <w:t xml:space="preserve">局域网除了网状结构外，常见的拓扑结构有星型拓扑、总线型拓扑和环型拓扑。1. 星型拓扑：所有外围节点均通过单独的物理链路连接到一个中心集中设备。特点是易于管理和维护，某一节点的损坏不会影响整体通信，但中心节点故障会导致全网瘫痪；代表网络为使用双绞线的现代以太网。2. 总线型拓扑：所有节点共享一条主干通信介质。特点是结构简单，建网成本低，但故障定位困难，且冲突随网络规模增大而增加，主干线断裂引发全网中断；代表网络为早期粗缆构建的传统以太网。3. 环型拓扑：各网络节点连接成闭合回路，信号单向逐点流动。特点是能有效避免数据冲突，在网络重负载状态下仍能保证带宽和延迟，但任意节点失效易引起全网中断；代表网络为令牌环网或 FDDI。</w:t>
      </w:r>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31</w:t>
      </w:r>
      <w:r>
        <w:rPr>
          <w:rFonts w:hint="eastAsia"/>
        </w:rPr>
        <w:t>题</w:t>
      </w:r>
      <w:r>
        <w:rPr>
          <w:rFonts w:hint="eastAsia"/>
          <w:lang w:val="en-US" w:eastAsia="zh-CN"/>
        </w:rPr>
        <w:t xml:space="preserve">: 以太网标准规定了最小与最大的帧尺寸。请说明规定最小尺寸的必要性。</w:t>
      </w:r>
    </w:p>
    <w:p w14:paraId="5DD9C6FB">
      <w:pPr>
        <w:pStyle w:val="5"/>
        <w:rPr>
          <w:rFonts w:hint="eastAsia"/>
          <w:lang w:val="en-US" w:eastAsia="zh-CN"/>
        </w:rPr>
      </w:pPr>
      <w:r>
        <w:rPr>
          <w:rFonts w:hint="eastAsia"/>
          <w:lang w:val="en-US" w:eastAsia="zh-CN"/>
        </w:rPr>
        <w:t xml:space="preserve">规定以太网最小帧尺寸的必要性在于保障 CSMA/CD 机制中的冲突检测能够正确运行。在发送过程中，节点必须保证在检测到冲突前，数据帧仍在持续发送。这就要求 最小帧发送时间 &gt;= 2 × 传播延迟。如果所发送的数据帧尺寸过短，其发送耗时就会短于网络中最远两点之间的往返传播时延。在这种情况下，当远处发生碰撞的冲突信号反向传回发送端时，发送端可能已完成了短帧的发送并停止侦听，从而错误地认为数据已安全到达，不会进行重发。因此，必须规定一个最小帧尺寸以强制拉长发送耗时，确保网络中任何潜在的碰撞都能在当前帧发送完毕前被及时检测出来。</w:t>
      </w:r>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32</w:t>
      </w:r>
      <w:r>
        <w:rPr>
          <w:rFonts w:hint="eastAsia"/>
        </w:rPr>
        <w:t>题</w:t>
      </w:r>
      <w:r>
        <w:rPr>
          <w:rFonts w:hint="eastAsia"/>
          <w:lang w:val="en-US" w:eastAsia="zh-CN"/>
        </w:rPr>
        <w:t xml:space="preserve">: 请比较采用以太网和采用 ATM 网络传输语音数据，哪种网络的 QoS 比较好，并简要说明理由。</w:t>
      </w:r>
    </w:p>
    <w:p w14:paraId="5DD9C6FB">
      <w:pPr>
        <w:pStyle w:val="5"/>
        <w:rPr>
          <w:rFonts w:hint="eastAsia"/>
          <w:lang w:val="en-US" w:eastAsia="zh-CN"/>
        </w:rPr>
      </w:pPr>
      <w:r>
        <w:rPr>
          <w:rFonts w:hint="eastAsia"/>
          <w:lang w:val="en-US" w:eastAsia="zh-CN"/>
        </w:rPr>
        <w:t xml:space="preserve">采用 ATM 网络传输语音数据的 QoS 要显著优于传统以太网。理由如下：传统以太网提供的是尽力而为的数据投递服务，底层通过 CSMA/CD 协议争用信道。在网络负载较重时，存在不可预期的退避延迟与数据包碰撞遗失，这种缺乏底层保证的机制无 QoS 保障，无法满足实时语音的稳定性需求。相比之下，ATM 是一种基于虚电路的面向连接技术，内置了全面的 QoS 支持，能为通信严格预留和保证带宽。此外，它采用定长的 53 字节短小信元进行交换，从根本上杜绝了长报文对链路的长期霸占，确保了排队延迟可控与极低的网络抖动。</w:t>
      </w:r>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33</w:t>
      </w:r>
      <w:r>
        <w:rPr>
          <w:rFonts w:hint="eastAsia"/>
        </w:rPr>
        <w:t>题</w:t>
      </w:r>
      <w:r>
        <w:rPr>
          <w:rFonts w:hint="eastAsia"/>
          <w:lang w:val="en-US" w:eastAsia="zh-CN"/>
        </w:rPr>
        <w:t xml:space="preserve">: 为什么 10BASE-T 以太网可以无缝地过渡到 100BASE-T 以太网？请至少列举 3 点理由。</w:t>
      </w:r>
    </w:p>
    <w:p w14:paraId="5DD9C6FB">
      <w:pPr>
        <w:pStyle w:val="5"/>
        <w:rPr>
          <w:rFonts w:hint="eastAsia"/>
          <w:lang w:val="en-US" w:eastAsia="zh-CN"/>
        </w:rPr>
      </w:pPr>
      <w:r>
        <w:rPr>
          <w:rFonts w:hint="eastAsia"/>
          <w:lang w:val="en-US" w:eastAsia="zh-CN"/>
        </w:rPr>
        <w:t xml:space="preserve">10BASE-T 以太网可以无缝过渡到 100BASE-T 以太网主要有以下四个理由：1. 相同的 MAC 协议：两者均采用完全相同的 CSMA/CD 介质访问控制协议，高层软件和驱动无需任何修改。2. 相同的帧格式与尺寸：两者的数据帧格式、最小与最大帧长度完全一致，网络设备在处理数据包逻辑上保持一致。3. 支持自动协商机制：100BASE-T 设备的网卡和交换机支持自动协商功能，能够自动识别对端设备速率并降级到 10Mbps 运行，实现新老设备混用。4. 相同的物理布线与拓扑结构：都采用星型拓扑结构和 RJ-45 接口，大部分情况下可直接复用原有的 Cat5 类非屏蔽双绞线布线系统，无需重新布线。</w:t>
      </w:r>
    </w:p>
    <w:p w14:paraId="65D31A5F">
      <w:pPr>
        <w:pStyle w:val="5"/>
        <w:ind w:left="0" w:leftChars="0" w:firstLine="0" w:firstLineChars="0"/>
        <w:rPr>
          <w:rFonts w:hint="default"/>
          <w:lang w:val="en-US" w:eastAsia="zh-CN"/>
        </w:rPr>
      </w:pPr>
      <w:r>
        <w:rPr>
          <w:rFonts w:hint="eastAsia"/>
          <w:lang w:val="en-US" w:eastAsia="zh-CN"/>
        </w:rPr>
        <w:t xml:space="preserve"/>
      </w:r>
    </w:p>
    <w:p w14:paraId="165CEDB9">
      <w:pPr>
        <w:pStyle w:val="3"/>
        <w:spacing w:before="360" w:after="180"/>
        <w:ind w:left="562" w:hanging="562"/>
        <w:rPr>
          <w:rFonts w:hint="default" w:eastAsiaTheme="minorEastAsia"/>
          <w:lang w:val="en-US" w:eastAsia="zh-CN"/>
        </w:rPr>
      </w:pPr>
      <w:r>
        <w:rPr>
          <w:rFonts w:hint="eastAsia"/>
        </w:rPr>
        <w:t xml:space="preserve">第</w:t>
      </w:r>
      <w:r>
        <w:rPr>
          <w:rFonts w:ascii="宋体" w:hAnsi="宋体" w:eastAsia="宋体" w:cs="宋体"/>
          <w:sz w:val="24"/>
          <w:szCs w:val="24"/>
        </w:rPr>
        <w:t xml:space="preserve">34</w:t>
      </w:r>
      <w:r>
        <w:rPr>
          <w:rFonts w:hint="eastAsia"/>
        </w:rPr>
        <w:t>题</w:t>
      </w:r>
      <w:r>
        <w:rPr>
          <w:rFonts w:hint="eastAsia"/>
          <w:lang w:val="en-US" w:eastAsia="zh-CN"/>
        </w:rPr>
        <w:t xml:space="preserve">: 某局域网采用 CSMA/CD 协议实现介质访问控制，数据传输速率为 10MB/s，主机甲和主机乙之间的距离为 4km，信号传播速度为 2×10^5km/s。请回答下列问题，要求说明理由或写出计算过程。 （1）若主机甲和主机乙发送数据时发生冲突，则从开始发送数据时刻起，到两台主机均检测到冲突时刻止，最短需经过多长时间？最长需经过多长时间（假设主机甲和主机乙发送数据过程中，其他主机不发送数据）？ （2）若网络不存在任何冲突与差错，主机甲总是以标准的最长以太网数据帧（1518B）向主机乙发送数据，主机乙每成功收到一个数据帧后立即向主机甲发送一个 64B 的确认帧，主机甲收到确认帧后方可发送下一个数据帧。此时主机甲的有效数据传输速率是多少（不考虑以太网的前导码）？</w:t>
      </w:r>
    </w:p>
    <w:p w14:paraId="5DD9C6FB">
      <w:pPr>
        <w:pStyle w:val="5"/>
        <w:rPr>
          <w:rFonts w:hint="eastAsia"/>
          <w:lang w:val="en-US" w:eastAsia="zh-CN"/>
        </w:rPr>
      </w:pPr>
      <w:r>
        <w:rPr>
          <w:rFonts w:hint="eastAsia"/>
          <w:lang w:val="en-US" w:eastAsia="zh-CN"/>
        </w:rPr>
        <w:t xml:space="preserve">1.网络中两台主机之间的单程传播时延 t = 4 km / (2 × 10^5 km/s) = 0.02 ms = 20 μs。若主机甲与主机乙同时发送数据，两端检测到冲突的最短时间发生在信号于链路正中点碰撞的情况下，此时信号传播至中点并返回的耗时为单程传播时延，即最短时间为 20 μs。若主机甲发送的信号即将到达对端时，主机乙恰好开始发送数据，此时两端检测到冲突的时间最长，为两倍的单程传播时延，即最长时间为 2 × 20 μs = 40 μs。2.单次完整的数据传输周期 T 包含数据帧传输时延、确认帧传输时延以及两者的单程传播时延。长度为 1518 B 的数据帧在 10 MB/s 速率下的传输时延为 151.8 μs；长度为 64 B 的确认帧在相同速率下的传输时延为 6.4 μs；单向传播时延 t 为 20 μs。计算单次通信总周期 T = 151.8 + 6.4 + 2 × 20 = 198.2 μs。在 1518 B 的数据帧中，实际有效载荷为 1500 B。因此，主机甲的有效数据传输速率为 1500 B / 198.2 μs ≈ 7.568 MB/s。</w:t>
      </w:r>
    </w:p>
    <w:p w14:paraId="65D31A5F">
      <w:pPr>
        <w:pStyle w:val="5"/>
        <w:ind w:left="0" w:leftChars="0" w:firstLine="0" w:firstLineChars="0"/>
        <w:rPr>
          <w:rFonts w:hint="default"/>
          <w:lang w:val="en-US" w:eastAsia="zh-CN"/>
        </w:rPr>
      </w:pPr>
      <w:r>
        <w:rPr>
          <w:rFonts w:hint="eastAsia"/>
          <w:lang w:val="en-US" w:eastAsia="zh-CN"/>
        </w:rPr>
        <w:t xml:space="preserve"/>
      </w:r>
    </w:p>
    <w:p w14:paraId="026CB459">
      <w:pPr>
        <w:pStyle w:val="2"/>
        <w:spacing w:before="360" w:after="180"/>
        <w:ind w:left="640" w:hanging="640"/>
        <w:rPr>
          <w:rFonts w:hint="eastAsia"/>
        </w:rPr>
      </w:pPr>
      <w:r>
        <w:rPr>
          <w:rFonts w:hint="eastAsia"/>
        </w:rPr>
        <w:t>三、编程题</w:t>
      </w:r>
    </w:p>
    <w:p w14:paraId="1F4F760D">
      <w:pPr>
        <w:pStyle w:val="5"/>
        <w:ind w:left="0" w:leftChars="0" w:firstLine="0" w:firstLineChars="0"/>
        <w:rPr>
          <w:rFonts w:hint="default" w:eastAsiaTheme="minorEastAsia"/>
          <w:lang w:val="en-US" w:eastAsia="zh-CN"/>
        </w:rPr>
      </w:pPr>
      <w:r>
        <w:rPr>
          <w:rFonts w:hint="eastAsia"/>
          <w:lang w:val="en-US" w:eastAsia="zh-CN"/>
        </w:rPr>
        <w:t xml:space="preserve">35:http://gitee.com/vintces/hwproject6</w:t>
        <w:br/>
        <w:t xml:space="preserve">36:http://gitee.com/vintces/hwproject7</w:t>
        <w:br/>
        <w:t xml:space="preserve">37:http://gitee.com/vintces/hwproject8</w:t>
      </w:r>
    </w:p>
    <w:p w14:paraId="4670A1A6">
      <w:pPr>
        <w:pStyle w:val="2"/>
        <w:spacing w:before="360" w:after="180"/>
        <w:ind w:left="640" w:hanging="640"/>
        <w:rPr>
          <w:rFonts w:hint="eastAsia"/>
        </w:rPr>
      </w:pPr>
    </w:p>
    <w:sectPr>
      <w:headerReference r:id="rId5" w:type="first"/>
      <w:footerReference r:id="rId8" w:type="first"/>
      <w:headerReference r:id="rId3" w:type="default"/>
      <w:footerReference r:id="rId6" w:type="default"/>
      <w:headerReference r:id="rId4" w:type="even"/>
      <w:footerReference r:id="rId7" w:type="even"/>
      <w:pgSz w:w="11906" w:h="16838"/>
      <w:pgMar w:top="2806" w:right="1797" w:bottom="1440" w:left="1797" w:header="0" w:footer="992" w:gutter="0"/>
      <w:cols w:space="425"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bold">
    <w:panose1 w:val="00000000000000000000"/>
    <w:charset w:val="00"/>
    <w:family w:val="roman"/>
    <w:pitch w:val="default"/>
    <w:sig w:usb0="00000000" w:usb1="00000000" w:usb2="00000000" w:usb3="00000000" w:csb0="00000000" w:csb1="00000000"/>
  </w:font>
  <w:font w:name="方正公文黑体">
    <w:altName w:val="黑体"/>
    <w:panose1 w:val="02000500000000000000"/>
    <w:charset w:val="86"/>
    <w:family w:val="auto"/>
    <w:pitch w:val="default"/>
    <w:sig w:usb0="00000000" w:usb1="00000000" w:usb2="00000016" w:usb3="00000000" w:csb0="00040001" w:csb1="00000000"/>
  </w:font>
  <w:font w:name="方正公文楷体">
    <w:altName w:val="宋体"/>
    <w:panose1 w:val="02000500000000000000"/>
    <w:charset w:val="86"/>
    <w:family w:val="auto"/>
    <w:pitch w:val="default"/>
    <w:sig w:usb0="00000000" w:usb1="00000000" w:usb2="00000016" w:usb3="00000000" w:csb0="00040001" w:csb1="00000000"/>
  </w:font>
  <w:font w:name="华文行楷">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6D37E">
    <w:pPr>
      <w:pStyle w:val="7"/>
    </w:pPr>
    <w:r>
      <w:rPr>
        <w:rFonts w:hint="eastAsia"/>
      </w:rPr>
      <w:t>第</w:t>
    </w:r>
    <w:sdt>
      <w:sdtPr>
        <w:id w:val="296963000"/>
        <w:docPartObj>
          <w:docPartGallery w:val="autotext"/>
        </w:docPartObj>
      </w:sdtPr>
      <w:sdtContent>
        <w:sdt>
          <w:sdtPr>
            <w:id w:val="-1705238520"/>
            <w:docPartObj>
              <w:docPartGallery w:val="autotext"/>
            </w:docPartObj>
          </w:sdtPr>
          <w:sdtContent>
            <w:r>
              <w:rPr>
                <w:lang w:val="zh-CN"/>
              </w:rPr>
              <w:t xml:space="preserve"> </w:t>
            </w:r>
            <w:r>
              <w:fldChar w:fldCharType="begin"/>
            </w:r>
            <w:r>
              <w:instrText xml:space="preserve">PAGE</w:instrText>
            </w:r>
            <w:r>
              <w:fldChar w:fldCharType="separate"/>
            </w:r>
            <w:r>
              <w:rPr>
                <w:lang w:val="zh-CN"/>
              </w:rPr>
              <w:t>2</w:t>
            </w:r>
            <w:r>
              <w:fldChar w:fldCharType="end"/>
            </w:r>
            <w:r>
              <w:rPr>
                <w:lang w:val="zh-CN"/>
              </w:rPr>
              <w:t xml:space="preserve"> </w:t>
            </w:r>
            <w:r>
              <w:rPr>
                <w:rFonts w:hint="eastAsia"/>
                <w:lang w:val="zh-CN"/>
              </w:rPr>
              <w:t>页，共</w:t>
            </w:r>
            <w:r>
              <w:rPr>
                <w:lang w:val="zh-CN"/>
              </w:rPr>
              <w:t xml:space="preserve"> </w:t>
            </w:r>
            <w:r>
              <w:fldChar w:fldCharType="begin"/>
            </w:r>
            <w:r>
              <w:instrText xml:space="preserve">NUMPAGES</w:instrText>
            </w:r>
            <w:r>
              <w:fldChar w:fldCharType="separate"/>
            </w:r>
            <w:r>
              <w:rPr>
                <w:lang w:val="zh-CN"/>
              </w:rPr>
              <w:t>2</w:t>
            </w:r>
            <w:r>
              <w:fldChar w:fldCharType="end"/>
            </w:r>
            <w:r>
              <w:t xml:space="preserve"> </w:t>
            </w:r>
            <w:r>
              <w:rPr>
                <w:rFonts w:hint="eastAsia"/>
              </w:rPr>
              <w:t>页</w:t>
            </w:r>
          </w:sdtContent>
        </w:sdt>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F18B7">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2D8D0">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2A117">
    <w:pPr>
      <w:ind w:left="-1795" w:leftChars="-748"/>
    </w:pPr>
    <w:r>
      <mc:AlternateContent>
        <mc:Choice Requires="wps">
          <w:drawing>
            <wp:anchor distT="0" distB="0" distL="114300" distR="114300" simplePos="0" relativeHeight="251661312" behindDoc="0" locked="0" layoutInCell="1" allowOverlap="1">
              <wp:simplePos x="0" y="0"/>
              <wp:positionH relativeFrom="column">
                <wp:posOffset>958215</wp:posOffset>
              </wp:positionH>
              <wp:positionV relativeFrom="paragraph">
                <wp:posOffset>1129665</wp:posOffset>
              </wp:positionV>
              <wp:extent cx="3810000" cy="467995"/>
              <wp:effectExtent l="0" t="0" r="0" b="0"/>
              <wp:wrapNone/>
              <wp:docPr id="1" name="文本框 1"/>
              <wp:cNvGraphicFramePr/>
              <a:graphic xmlns:a="http://schemas.openxmlformats.org/drawingml/2006/main">
                <a:graphicData uri="http://schemas.microsoft.com/office/word/2010/wordprocessingShape">
                  <wps:wsp>
                    <wps:cNvSpPr txBox="1"/>
                    <wps:spPr>
                      <a:xfrm>
                        <a:off x="0" y="0"/>
                        <a:ext cx="3810000" cy="468173"/>
                      </a:xfrm>
                      <a:prstGeom prst="rect">
                        <a:avLst/>
                      </a:prstGeom>
                      <a:noFill/>
                      <a:ln w="6350">
                        <a:noFill/>
                      </a:ln>
                    </wps:spPr>
                    <wps:txbx>
                      <w:txbxContent>
                        <w:p w14:paraId="2F1CCDBA">
                          <w:pPr>
                            <w:tabs>
                              <w:tab w:val="left" w:pos="2904"/>
                            </w:tabs>
                            <w:rPr>
                              <w:rFonts w:ascii="华文行楷" w:eastAsia="华文行楷"/>
                              <w:color w:val="1F3A77"/>
                              <w:spacing w:val="10"/>
                              <w:sz w:val="48"/>
                              <w:szCs w:val="44"/>
                            </w:rPr>
                          </w:pPr>
                          <w:r>
                            <w:rPr>
                              <w:rFonts w:hint="eastAsia" w:ascii="华文行楷" w:eastAsia="华文行楷"/>
                              <w:color w:val="1F3A77"/>
                              <w:spacing w:val="10"/>
                              <w:sz w:val="48"/>
                              <w:szCs w:val="44"/>
                            </w:rPr>
                            <w:t>X</w:t>
                          </w:r>
                          <w:r>
                            <w:rPr>
                              <w:rFonts w:ascii="华文行楷" w:eastAsia="华文行楷"/>
                              <w:color w:val="1F3A77"/>
                              <w:spacing w:val="10"/>
                              <w:sz w:val="48"/>
                              <w:szCs w:val="44"/>
                            </w:rPr>
                            <w:t>IAMEN</w:t>
                          </w:r>
                          <w:r>
                            <w:rPr>
                              <w:rFonts w:ascii="华文行楷" w:eastAsia="华文行楷"/>
                              <w:color w:val="1F3A77"/>
                              <w:spacing w:val="10"/>
                              <w:sz w:val="48"/>
                              <w:szCs w:val="44"/>
                            </w:rPr>
                            <w:tab/>
                          </w:r>
                          <w:r>
                            <w:rPr>
                              <w:rFonts w:ascii="华文行楷" w:eastAsia="华文行楷"/>
                              <w:color w:val="1F3A77"/>
                              <w:spacing w:val="10"/>
                              <w:sz w:val="48"/>
                              <w:szCs w:val="44"/>
                            </w:rPr>
                            <w:t>UNIVERSITY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5.45pt;margin-top:88.95pt;height:36.85pt;width:300pt;z-index:251661312;mso-width-relative:page;mso-height-relative:page;" filled="f" stroked="f" coordsize="21600,21600" o:gfxdata="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&#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KwwDb/aAAAACwEAAA8AAAAAAAAAAQAgAAAAIgAAAGRy&#10;cy9kb3ducmV2LnhtbFBLAQIUABQAAAAIAIdO4kBKr9TEPAIAAGYEAAAOAAAAAAAAAAEAIAAAACkB&#10;AABkcnMvZTJvRG9jLnhtbFBLBQYAAAAABgAGAFkBAADXBQAAAAA=&#10;">
              <v:fill on="f" focussize="0,0"/>
              <v:stroke on="f" weight="0.5pt"/>
              <v:imagedata o:title=""/>
              <o:lock v:ext="edit" aspectratio="f"/>
              <v:textbox>
                <w:txbxContent>
                  <w:p w14:paraId="2F1CCDBA">
                    <w:pPr>
                      <w:tabs>
                        <w:tab w:val="left" w:pos="2904"/>
                      </w:tabs>
                      <w:rPr>
                        <w:rFonts w:ascii="华文行楷" w:eastAsia="华文行楷"/>
                        <w:color w:val="1F3A77"/>
                        <w:spacing w:val="10"/>
                        <w:sz w:val="48"/>
                        <w:szCs w:val="44"/>
                      </w:rPr>
                    </w:pPr>
                    <w:r>
                      <w:rPr>
                        <w:rFonts w:hint="eastAsia" w:ascii="华文行楷" w:eastAsia="华文行楷"/>
                        <w:color w:val="1F3A77"/>
                        <w:spacing w:val="10"/>
                        <w:sz w:val="48"/>
                        <w:szCs w:val="44"/>
                      </w:rPr>
                      <w:t>X</w:t>
                    </w:r>
                    <w:r>
                      <w:rPr>
                        <w:rFonts w:ascii="华文行楷" w:eastAsia="华文行楷"/>
                        <w:color w:val="1F3A77"/>
                        <w:spacing w:val="10"/>
                        <w:sz w:val="48"/>
                        <w:szCs w:val="44"/>
                      </w:rPr>
                      <w:t>IAMEN</w:t>
                    </w:r>
                    <w:r>
                      <w:rPr>
                        <w:rFonts w:ascii="华文行楷" w:eastAsia="华文行楷"/>
                        <w:color w:val="1F3A77"/>
                        <w:spacing w:val="10"/>
                        <w:sz w:val="48"/>
                        <w:szCs w:val="44"/>
                      </w:rPr>
                      <w:tab/>
                    </w:r>
                    <w:r>
                      <w:rPr>
                        <w:rFonts w:ascii="华文行楷" w:eastAsia="华文行楷"/>
                        <w:color w:val="1F3A77"/>
                        <w:spacing w:val="10"/>
                        <w:sz w:val="48"/>
                        <w:szCs w:val="44"/>
                      </w:rPr>
                      <w:t>UNIVERSITY</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-600075</wp:posOffset>
              </wp:positionH>
              <wp:positionV relativeFrom="paragraph">
                <wp:posOffset>1539240</wp:posOffset>
              </wp:positionV>
              <wp:extent cx="6649085" cy="414655"/>
              <wp:effectExtent l="0" t="0" r="0" b="4445"/>
              <wp:wrapNone/>
              <wp:docPr id="2" name="文本框 2"/>
              <wp:cNvGraphicFramePr/>
              <a:graphic xmlns:a="http://schemas.openxmlformats.org/drawingml/2006/main">
                <a:graphicData uri="http://schemas.microsoft.com/office/word/2010/wordprocessingShape">
                  <wps:wsp>
                    <wps:cNvSpPr txBox="1"/>
                    <wps:spPr>
                      <a:xfrm>
                        <a:off x="0" y="0"/>
                        <a:ext cx="6648946" cy="414700"/>
                      </a:xfrm>
                      <a:prstGeom prst="rect">
                        <a:avLst/>
                      </a:prstGeom>
                      <a:noFill/>
                      <a:ln w="6350">
                        <a:noFill/>
                      </a:ln>
                    </wps:spPr>
                    <wps:txbx>
                      <w:txbxContent>
                        <w:p w14:paraId="355CD9F6">
                          <w:pPr>
                            <w:tabs>
                              <w:tab w:val="left" w:pos="2904"/>
                            </w:tabs>
                            <w:rPr>
                              <w:rFonts w:hint="eastAsia" w:eastAsia="华文行楷" w:asciiTheme="majorHAnsi" w:hAnsiTheme="majorHAnsi"/>
                              <w:b/>
                              <w:bCs/>
                              <w:color w:val="1F3A77"/>
                              <w:sz w:val="26"/>
                              <w:szCs w:val="26"/>
                            </w:rPr>
                          </w:pPr>
                          <w:r>
                            <w:rPr>
                              <w:rFonts w:eastAsia="华文行楷" w:asciiTheme="majorHAnsi" w:hAnsiTheme="majorHAnsi"/>
                              <w:b/>
                              <w:bCs/>
                              <w:color w:val="1F3A77"/>
                              <w:sz w:val="26"/>
                              <w:szCs w:val="26"/>
                            </w:rPr>
                            <w:t>Addr.: No. 422, Siming South Road, Xiamen, Fujian, China. 361005</w:t>
                          </w:r>
                          <w:r>
                            <w:rPr>
                              <w:rFonts w:eastAsia="华文行楷" w:asciiTheme="majorHAnsi" w:hAnsiTheme="majorHAnsi"/>
                              <w:b/>
                              <w:bCs/>
                              <w:color w:val="1F3A77"/>
                              <w:spacing w:val="80"/>
                              <w:sz w:val="26"/>
                              <w:szCs w:val="26"/>
                            </w:rPr>
                            <w:t xml:space="preserve"> </w:t>
                          </w:r>
                          <w:r>
                            <w:rPr>
                              <w:rFonts w:eastAsia="华文行楷" w:asciiTheme="majorHAnsi" w:hAnsiTheme="majorHAnsi"/>
                              <w:b/>
                              <w:bCs/>
                              <w:color w:val="1F3A77"/>
                              <w:sz w:val="26"/>
                              <w:szCs w:val="26"/>
                            </w:rPr>
                            <w:t>Tel.: +86-592-2180000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25pt;margin-top:121.2pt;height:32.65pt;width:523.55pt;z-index:251662336;mso-width-relative:page;mso-height-relative:page;" filled="f" stroked="f" coordsize="21600,21600" o:gfxdata="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iVOVO3QAAAAsBAAAPAAAAAAAAAAEAIAAAACIA&#10;AABkcnMvZG93bnJldi54bWxQSwECFAAUAAAACACHTuJAMzzAXz0CAABmBAAADgAAAAAAAAABACAA&#10;AAAsAQAAZHJzL2Uyb0RvYy54bWxQSwUGAAAAAAYABgBZAQAA2wUAAAAA&#10;">
              <v:fill on="f" focussize="0,0"/>
              <v:stroke on="f" weight="0.5pt"/>
              <v:imagedata o:title=""/>
              <o:lock v:ext="edit" aspectratio="f"/>
              <v:textbox>
                <w:txbxContent>
                  <w:p w14:paraId="355CD9F6">
                    <w:pPr>
                      <w:tabs>
                        <w:tab w:val="left" w:pos="2904"/>
                      </w:tabs>
                      <w:rPr>
                        <w:rFonts w:hint="eastAsia" w:eastAsia="华文行楷" w:asciiTheme="majorHAnsi" w:hAnsiTheme="majorHAnsi"/>
                        <w:b/>
                        <w:bCs/>
                        <w:color w:val="1F3A77"/>
                        <w:sz w:val="26"/>
                        <w:szCs w:val="26"/>
                      </w:rPr>
                    </w:pPr>
                    <w:r>
                      <w:rPr>
                        <w:rFonts w:eastAsia="华文行楷" w:asciiTheme="majorHAnsi" w:hAnsiTheme="majorHAnsi"/>
                        <w:b/>
                        <w:bCs/>
                        <w:color w:val="1F3A77"/>
                        <w:sz w:val="26"/>
                        <w:szCs w:val="26"/>
                      </w:rPr>
                      <w:t>Addr.: No. 422, Siming South Road, Xiamen, Fujian, China. 361005</w:t>
                    </w:r>
                    <w:r>
                      <w:rPr>
                        <w:rFonts w:eastAsia="华文行楷" w:asciiTheme="majorHAnsi" w:hAnsiTheme="majorHAnsi"/>
                        <w:b/>
                        <w:bCs/>
                        <w:color w:val="1F3A77"/>
                        <w:spacing w:val="80"/>
                        <w:sz w:val="26"/>
                        <w:szCs w:val="26"/>
                      </w:rPr>
                      <w:t xml:space="preserve"> </w:t>
                    </w:r>
                    <w:r>
                      <w:rPr>
                        <w:rFonts w:eastAsia="华文行楷" w:asciiTheme="majorHAnsi" w:hAnsiTheme="majorHAnsi"/>
                        <w:b/>
                        <w:bCs/>
                        <w:color w:val="1F3A77"/>
                        <w:sz w:val="26"/>
                        <w:szCs w:val="26"/>
                      </w:rPr>
                      <w:t>Tel.: +86-592-2180000</w:t>
                    </w:r>
                  </w:p>
                </w:txbxContent>
              </v:textbox>
            </v:shape>
          </w:pict>
        </mc:Fallback>
      </mc:AlternateContent>
    </w:r>
    <w:r>
      <w:drawing>
        <wp:inline distT="0" distB="0" distL="0" distR="0">
          <wp:extent cx="7561580" cy="1981835"/>
          <wp:effectExtent l="0" t="0" r="127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92828" cy="1990468"/>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C54BA">
    <w:pPr>
      <w:pStyle w:val="8"/>
    </w:pPr>
    <w:r>
      <w:pict>
        <v:shape id="WordPictureWatermark12294532" o:spid="_x0000_s1026" o:spt="75" type="#_x0000_t75" style="position:absolute;left:0pt;height:841.9pt;width:595.2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o:title=""/>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9191B">
    <w:pPr>
      <w:pStyle w:val="8"/>
    </w:pPr>
    <w:r>
      <w:pict>
        <v:shape id="WordPictureWatermark12294531" o:spid="_x0000_s1025" o:spt="75" type="#_x0000_t75" style="position:absolute;left:0pt;height:841.9pt;width:595.2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o:title=""/>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bordersDoNotSurroundHeader w:val="0"/>
  <w:bordersDoNotSurroundFooter w:val="0"/>
  <w:attachedTemplate r:id="rId1"/>
  <w:documentProtection w:edit="readOnly" w:enforcement="0"/>
  <w:defaultTabStop w:val="420"/>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DC2"/>
    <w:rsid w:val="00027EC4"/>
    <w:rsid w:val="0004581E"/>
    <w:rsid w:val="0007526B"/>
    <w:rsid w:val="000A0703"/>
    <w:rsid w:val="00144897"/>
    <w:rsid w:val="00172F78"/>
    <w:rsid w:val="001E3AE3"/>
    <w:rsid w:val="00240DC2"/>
    <w:rsid w:val="003219C5"/>
    <w:rsid w:val="00373EA5"/>
    <w:rsid w:val="003A2804"/>
    <w:rsid w:val="003A3FD4"/>
    <w:rsid w:val="00463A8C"/>
    <w:rsid w:val="00556EED"/>
    <w:rsid w:val="0057466E"/>
    <w:rsid w:val="005A1469"/>
    <w:rsid w:val="005A6E2E"/>
    <w:rsid w:val="00643C85"/>
    <w:rsid w:val="006855EE"/>
    <w:rsid w:val="00743B9C"/>
    <w:rsid w:val="00841B6D"/>
    <w:rsid w:val="008972A2"/>
    <w:rsid w:val="008A454D"/>
    <w:rsid w:val="009262BB"/>
    <w:rsid w:val="009311C4"/>
    <w:rsid w:val="009851B4"/>
    <w:rsid w:val="009C4500"/>
    <w:rsid w:val="00A30A96"/>
    <w:rsid w:val="00A31109"/>
    <w:rsid w:val="00A44378"/>
    <w:rsid w:val="00A7454F"/>
    <w:rsid w:val="00AB78A4"/>
    <w:rsid w:val="00AC01F7"/>
    <w:rsid w:val="00AF50C8"/>
    <w:rsid w:val="00B517CA"/>
    <w:rsid w:val="00B65163"/>
    <w:rsid w:val="00B65504"/>
    <w:rsid w:val="00B7562D"/>
    <w:rsid w:val="00C85D8A"/>
    <w:rsid w:val="00D056BF"/>
    <w:rsid w:val="00D26425"/>
    <w:rsid w:val="00D37C0D"/>
    <w:rsid w:val="00D46C7A"/>
    <w:rsid w:val="00D91F73"/>
    <w:rsid w:val="00DA5F1C"/>
    <w:rsid w:val="00DC1CE4"/>
    <w:rsid w:val="00E1396A"/>
    <w:rsid w:val="00E80092"/>
    <w:rsid w:val="00F32737"/>
    <w:rsid w:val="00F374CC"/>
    <w:rsid w:val="00F55304"/>
    <w:rsid w:val="00FB6223"/>
    <w:rsid w:val="0940031D"/>
    <w:rsid w:val="0EAF7AB2"/>
    <w:rsid w:val="0FBC7ECB"/>
    <w:rsid w:val="18B60E17"/>
    <w:rsid w:val="1BC931D8"/>
    <w:rsid w:val="27F23AB1"/>
    <w:rsid w:val="2D153C85"/>
    <w:rsid w:val="37BA1AB4"/>
    <w:rsid w:val="60EB4F64"/>
    <w:rsid w:val="7A287175"/>
    <w:rsid w:val="7A8458D1"/>
    <w:rsid w:val="7D6863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2"/>
      <w:lang w:val="en-US" w:eastAsia="zh-CN" w:bidi="ar-SA"/>
    </w:rPr>
  </w:style>
  <w:style w:type="paragraph" w:styleId="2">
    <w:name w:val="heading 1"/>
    <w:basedOn w:val="1"/>
    <w:next w:val="1"/>
    <w:link w:val="24"/>
    <w:qFormat/>
    <w:uiPriority w:val="9"/>
    <w:pPr>
      <w:spacing w:before="100" w:beforeLines="100"/>
      <w:ind w:left="200" w:hanging="200" w:hangingChars="200"/>
      <w:outlineLvl w:val="0"/>
    </w:pPr>
    <w:rPr>
      <w:rFonts w:asciiTheme="majorHAnsi" w:hAnsiTheme="majorHAnsi" w:eastAsiaTheme="majorEastAsia"/>
      <w:bCs/>
      <w:sz w:val="32"/>
      <w:szCs w:val="32"/>
    </w:rPr>
  </w:style>
  <w:style w:type="paragraph" w:styleId="3">
    <w:name w:val="heading 2"/>
    <w:basedOn w:val="2"/>
    <w:next w:val="1"/>
    <w:link w:val="25"/>
    <w:unhideWhenUsed/>
    <w:qFormat/>
    <w:uiPriority w:val="9"/>
    <w:pPr>
      <w:keepNext/>
      <w:keepLines/>
      <w:outlineLvl w:val="1"/>
    </w:pPr>
    <w:rPr>
      <w:rFonts w:asciiTheme="minorHAnsi" w:hAnsiTheme="minorHAnsi" w:eastAsiaTheme="minorEastAsia" w:cstheme="majorBidi"/>
      <w:b/>
      <w:bCs w:val="0"/>
      <w:sz w:val="28"/>
    </w:rPr>
  </w:style>
  <w:style w:type="paragraph" w:styleId="4">
    <w:name w:val="heading 3"/>
    <w:basedOn w:val="3"/>
    <w:next w:val="5"/>
    <w:link w:val="31"/>
    <w:qFormat/>
    <w:uiPriority w:val="9"/>
    <w:pPr>
      <w:keepLines w:val="0"/>
      <w:widowControl/>
      <w:adjustRightInd w:val="0"/>
      <w:spacing w:before="50" w:after="50" w:line="360" w:lineRule="auto"/>
      <w:ind w:left="1418" w:hanging="567" w:firstLineChars="0"/>
      <w:outlineLvl w:val="2"/>
    </w:pPr>
    <w:rPr>
      <w:rFonts w:eastAsiaTheme="majorEastAsia"/>
      <w:b w:val="0"/>
      <w:bCs/>
      <w:kern w:val="32"/>
    </w:rPr>
  </w:style>
  <w:style w:type="paragraph" w:styleId="6">
    <w:name w:val="heading 4"/>
    <w:basedOn w:val="4"/>
    <w:next w:val="5"/>
    <w:link w:val="32"/>
    <w:qFormat/>
    <w:uiPriority w:val="9"/>
    <w:pPr>
      <w:ind w:left="1984" w:hanging="400" w:hangingChars="400"/>
      <w:outlineLvl w:val="3"/>
    </w:pPr>
    <w:rPr>
      <w:rFonts w:eastAsiaTheme="minorEastAsia"/>
      <w:sz w:val="24"/>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List Paragraph"/>
    <w:basedOn w:val="1"/>
    <w:link w:val="22"/>
    <w:qFormat/>
    <w:uiPriority w:val="34"/>
    <w:pPr>
      <w:spacing w:before="180" w:beforeLines="50" w:after="180" w:afterLines="50" w:line="360" w:lineRule="auto"/>
      <w:ind w:firstLine="480" w:firstLineChars="200"/>
    </w:pPr>
    <w:rPr>
      <w:szCs w:val="28"/>
    </w:rPr>
  </w:style>
  <w:style w:type="paragraph" w:styleId="7">
    <w:name w:val="footer"/>
    <w:basedOn w:val="1"/>
    <w:link w:val="18"/>
    <w:unhideWhenUsed/>
    <w:qFormat/>
    <w:uiPriority w:val="99"/>
    <w:pPr>
      <w:tabs>
        <w:tab w:val="center" w:pos="4153"/>
        <w:tab w:val="right" w:pos="8306"/>
      </w:tabs>
      <w:snapToGrid w:val="0"/>
      <w:jc w:val="center"/>
    </w:pPr>
    <w:rPr>
      <w:szCs w:val="18"/>
    </w:rPr>
  </w:style>
  <w:style w:type="paragraph" w:styleId="8">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Subtitle"/>
    <w:basedOn w:val="1"/>
    <w:next w:val="1"/>
    <w:link w:val="23"/>
    <w:qFormat/>
    <w:uiPriority w:val="11"/>
    <w:pPr>
      <w:spacing w:before="50" w:beforeLines="50" w:after="50" w:afterLines="50" w:line="360" w:lineRule="auto"/>
      <w:jc w:val="center"/>
      <w:outlineLvl w:val="1"/>
    </w:pPr>
    <w:rPr>
      <w:rFonts w:eastAsia="方正公文黑体" w:asciiTheme="majorHAnsi" w:hAnsiTheme="majorHAnsi"/>
      <w:bCs/>
      <w:kern w:val="28"/>
      <w:sz w:val="32"/>
      <w:szCs w:val="32"/>
    </w:rPr>
  </w:style>
  <w:style w:type="paragraph" w:styleId="10">
    <w:name w:val="Title"/>
    <w:basedOn w:val="1"/>
    <w:next w:val="1"/>
    <w:link w:val="20"/>
    <w:qFormat/>
    <w:uiPriority w:val="10"/>
    <w:pPr>
      <w:spacing w:before="100" w:beforeLines="100" w:after="100" w:afterLines="100" w:line="360" w:lineRule="auto"/>
      <w:jc w:val="center"/>
    </w:pPr>
    <w:rPr>
      <w:rFonts w:asciiTheme="majorHAnsi" w:hAnsiTheme="majorHAnsi" w:eastAsiaTheme="majorEastAsia"/>
      <w:spacing w:val="10"/>
      <w:sz w:val="36"/>
      <w:szCs w:val="36"/>
    </w:rPr>
  </w:style>
  <w:style w:type="table" w:styleId="12">
    <w:name w:val="Table Grid"/>
    <w:basedOn w:val="11"/>
    <w:qFormat/>
    <w:uiPriority w:val="3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Emphasis"/>
    <w:basedOn w:val="13"/>
    <w:qFormat/>
    <w:uiPriority w:val="20"/>
    <w:rPr>
      <w:rFonts w:eastAsia="方正公文楷体" w:asciiTheme="minorHAnsi" w:hAnsiTheme="minorHAnsi"/>
      <w:iCs/>
    </w:rPr>
  </w:style>
  <w:style w:type="character" w:styleId="15">
    <w:name w:val="Hyperlink"/>
    <w:basedOn w:val="13"/>
    <w:unhideWhenUsed/>
    <w:qFormat/>
    <w:uiPriority w:val="99"/>
    <w:rPr>
      <w:color w:val="0563C1" w:themeColor="hyperlink"/>
      <w:u w:val="single"/>
      <w14:textFill>
        <w14:solidFill>
          <w14:schemeClr w14:val="hlink"/>
        </w14:solidFill>
      </w14:textFill>
    </w:rPr>
  </w:style>
  <w:style w:type="character" w:styleId="16">
    <w:name w:val="HTML Code"/>
    <w:basedOn w:val="13"/>
    <w:semiHidden/>
    <w:unhideWhenUsed/>
    <w:qFormat/>
    <w:uiPriority w:val="99"/>
    <w:rPr>
      <w:rFonts w:ascii="Courier New" w:hAnsi="Courier New"/>
      <w:sz w:val="20"/>
    </w:rPr>
  </w:style>
  <w:style w:type="character" w:customStyle="1" w:styleId="17">
    <w:name w:val="页眉 字符"/>
    <w:basedOn w:val="13"/>
    <w:link w:val="8"/>
    <w:qFormat/>
    <w:uiPriority w:val="99"/>
    <w:rPr>
      <w:sz w:val="18"/>
      <w:szCs w:val="18"/>
    </w:rPr>
  </w:style>
  <w:style w:type="character" w:customStyle="1" w:styleId="18">
    <w:name w:val="页脚 字符"/>
    <w:basedOn w:val="13"/>
    <w:link w:val="7"/>
    <w:qFormat/>
    <w:uiPriority w:val="99"/>
    <w:rPr>
      <w:szCs w:val="18"/>
    </w:rPr>
  </w:style>
  <w:style w:type="character" w:customStyle="1" w:styleId="19">
    <w:name w:val="Unresolved Mention"/>
    <w:basedOn w:val="13"/>
    <w:semiHidden/>
    <w:unhideWhenUsed/>
    <w:qFormat/>
    <w:uiPriority w:val="99"/>
    <w:rPr>
      <w:color w:val="605E5C"/>
      <w:shd w:val="clear" w:color="auto" w:fill="E1DFDD"/>
    </w:rPr>
  </w:style>
  <w:style w:type="character" w:customStyle="1" w:styleId="20">
    <w:name w:val="标题 字符"/>
    <w:basedOn w:val="13"/>
    <w:link w:val="10"/>
    <w:qFormat/>
    <w:uiPriority w:val="10"/>
    <w:rPr>
      <w:rFonts w:asciiTheme="majorHAnsi" w:hAnsiTheme="majorHAnsi" w:eastAsiaTheme="majorEastAsia"/>
      <w:spacing w:val="10"/>
      <w:sz w:val="36"/>
      <w:szCs w:val="36"/>
    </w:rPr>
  </w:style>
  <w:style w:type="paragraph" w:styleId="21">
    <w:name w:val="No Spacing"/>
    <w:qFormat/>
    <w:uiPriority w:val="1"/>
    <w:pPr>
      <w:widowControl w:val="0"/>
      <w:jc w:val="both"/>
    </w:pPr>
    <w:rPr>
      <w:rFonts w:asciiTheme="minorHAnsi" w:hAnsiTheme="minorHAnsi" w:eastAsiaTheme="minorEastAsia" w:cstheme="minorBidi"/>
      <w:kern w:val="2"/>
      <w:sz w:val="24"/>
      <w:szCs w:val="22"/>
      <w:lang w:val="en-US" w:eastAsia="zh-CN" w:bidi="ar-SA"/>
    </w:rPr>
  </w:style>
  <w:style w:type="character" w:customStyle="1" w:styleId="22">
    <w:name w:val="列表段落 字符"/>
    <w:basedOn w:val="13"/>
    <w:link w:val="5"/>
    <w:qFormat/>
    <w:uiPriority w:val="34"/>
    <w:rPr>
      <w:sz w:val="24"/>
      <w:szCs w:val="28"/>
    </w:rPr>
  </w:style>
  <w:style w:type="character" w:customStyle="1" w:styleId="23">
    <w:name w:val="副标题 字符"/>
    <w:basedOn w:val="13"/>
    <w:link w:val="9"/>
    <w:qFormat/>
    <w:uiPriority w:val="11"/>
    <w:rPr>
      <w:rFonts w:eastAsia="方正公文黑体" w:asciiTheme="majorHAnsi" w:hAnsiTheme="majorHAnsi"/>
      <w:bCs/>
      <w:kern w:val="28"/>
      <w:sz w:val="32"/>
      <w:szCs w:val="32"/>
    </w:rPr>
  </w:style>
  <w:style w:type="character" w:customStyle="1" w:styleId="24">
    <w:name w:val="标题 1 字符"/>
    <w:basedOn w:val="13"/>
    <w:link w:val="2"/>
    <w:qFormat/>
    <w:uiPriority w:val="9"/>
    <w:rPr>
      <w:rFonts w:asciiTheme="majorHAnsi" w:hAnsiTheme="majorHAnsi" w:eastAsiaTheme="majorEastAsia"/>
      <w:bCs/>
      <w:sz w:val="32"/>
      <w:szCs w:val="32"/>
    </w:rPr>
  </w:style>
  <w:style w:type="character" w:customStyle="1" w:styleId="25">
    <w:name w:val="标题 2 字符"/>
    <w:basedOn w:val="13"/>
    <w:link w:val="3"/>
    <w:qFormat/>
    <w:uiPriority w:val="9"/>
    <w:rPr>
      <w:rFonts w:cstheme="majorBidi"/>
      <w:b/>
      <w:sz w:val="28"/>
      <w:szCs w:val="32"/>
    </w:rPr>
  </w:style>
  <w:style w:type="character" w:customStyle="1" w:styleId="26">
    <w:name w:val="Intense Emphasis"/>
    <w:basedOn w:val="14"/>
    <w:qFormat/>
    <w:uiPriority w:val="21"/>
    <w:rPr>
      <w:rFonts w:eastAsia="方正公文黑体" w:asciiTheme="majorHAnsi" w:hAnsiTheme="majorHAnsi"/>
      <w:iCs w:val="0"/>
      <w:color w:val="auto"/>
    </w:rPr>
  </w:style>
  <w:style w:type="paragraph" w:styleId="27">
    <w:name w:val="Quote"/>
    <w:basedOn w:val="1"/>
    <w:next w:val="1"/>
    <w:link w:val="28"/>
    <w:qFormat/>
    <w:uiPriority w:val="29"/>
    <w:pPr>
      <w:spacing w:before="200" w:after="160"/>
      <w:ind w:left="864" w:right="864"/>
      <w:jc w:val="center"/>
    </w:pPr>
    <w:rPr>
      <w:rFonts w:eastAsia="方正公文楷体"/>
      <w:iCs/>
      <w:color w:val="404040" w:themeColor="text1" w:themeTint="BF"/>
      <w:sz w:val="28"/>
      <w14:textFill>
        <w14:solidFill>
          <w14:schemeClr w14:val="tx1">
            <w14:lumMod w14:val="75000"/>
            <w14:lumOff w14:val="25000"/>
          </w14:schemeClr>
        </w14:solidFill>
      </w14:textFill>
    </w:rPr>
  </w:style>
  <w:style w:type="character" w:customStyle="1" w:styleId="28">
    <w:name w:val="引用 字符"/>
    <w:basedOn w:val="13"/>
    <w:link w:val="27"/>
    <w:qFormat/>
    <w:uiPriority w:val="29"/>
    <w:rPr>
      <w:rFonts w:eastAsia="方正公文楷体"/>
      <w:iCs/>
      <w:color w:val="404040" w:themeColor="text1" w:themeTint="BF"/>
      <w:sz w:val="28"/>
      <w14:textFill>
        <w14:solidFill>
          <w14:schemeClr w14:val="tx1">
            <w14:lumMod w14:val="75000"/>
            <w14:lumOff w14:val="25000"/>
          </w14:schemeClr>
        </w14:solidFill>
      </w14:textFill>
    </w:rPr>
  </w:style>
  <w:style w:type="paragraph" w:styleId="29">
    <w:name w:val="Intense Quote"/>
    <w:basedOn w:val="1"/>
    <w:next w:val="1"/>
    <w:link w:val="30"/>
    <w:qFormat/>
    <w:uiPriority w:val="30"/>
    <w:pPr>
      <w:pBdr>
        <w:left w:val="single" w:color="4472C4" w:themeColor="accent1" w:sz="18" w:space="4"/>
      </w:pBdr>
      <w:spacing w:before="360" w:after="360"/>
      <w:ind w:left="864" w:right="864"/>
      <w:jc w:val="center"/>
    </w:pPr>
    <w:rPr>
      <w:rFonts w:eastAsia="方正公文楷体"/>
      <w:iCs/>
      <w:color w:val="4472C4" w:themeColor="accent1"/>
      <w:sz w:val="28"/>
      <w14:textFill>
        <w14:solidFill>
          <w14:schemeClr w14:val="accent1"/>
        </w14:solidFill>
      </w14:textFill>
    </w:rPr>
  </w:style>
  <w:style w:type="character" w:customStyle="1" w:styleId="30">
    <w:name w:val="明显引用 字符"/>
    <w:basedOn w:val="13"/>
    <w:link w:val="29"/>
    <w:qFormat/>
    <w:uiPriority w:val="30"/>
    <w:rPr>
      <w:rFonts w:eastAsia="方正公文楷体"/>
      <w:iCs/>
      <w:color w:val="4472C4" w:themeColor="accent1"/>
      <w:sz w:val="28"/>
      <w14:textFill>
        <w14:solidFill>
          <w14:schemeClr w14:val="accent1"/>
        </w14:solidFill>
      </w14:textFill>
    </w:rPr>
  </w:style>
  <w:style w:type="character" w:customStyle="1" w:styleId="31">
    <w:name w:val="标题 3 字符"/>
    <w:basedOn w:val="13"/>
    <w:link w:val="4"/>
    <w:qFormat/>
    <w:uiPriority w:val="9"/>
    <w:rPr>
      <w:rFonts w:asciiTheme="majorHAnsi" w:hAnsiTheme="majorHAnsi" w:eastAsiaTheme="majorEastAsia" w:cstheme="majorBidi"/>
      <w:b/>
      <w:bCs/>
      <w:kern w:val="32"/>
      <w:sz w:val="28"/>
      <w:szCs w:val="32"/>
    </w:rPr>
  </w:style>
  <w:style w:type="character" w:customStyle="1" w:styleId="32">
    <w:name w:val="标题 4 字符"/>
    <w:basedOn w:val="13"/>
    <w:link w:val="6"/>
    <w:qFormat/>
    <w:uiPriority w:val="9"/>
    <w:rPr>
      <w:rFonts w:cstheme="majorBidi"/>
      <w:b/>
      <w:bCs/>
      <w:kern w:val="32"/>
      <w:sz w:val="24"/>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gwi\AppData\Local\Temp\8c9c6f2d-8def-4eed-9d9d-219e7328acc2_&#35838;&#31243;&#20316;&#19994;&#26684;&#24335;&#65288;20250215&#65289;.rar.cc2\&#35838;&#31243;&#20316;&#19994;&#26684;&#24335;&#65288;20250215&#65289;.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黑体宋体">
      <a:majorFont>
        <a:latin typeface="Times New Roman bold"/>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课程作业格式（20250215）.dotx</Template>
  <Pages>2</Pages>
  <Words>199</Words>
  <Characters>547</Characters>
  <Lines>89</Lines>
  <Paragraphs>97</Paragraphs>
  <TotalTime>1</TotalTime>
  <ScaleCrop>false</ScaleCrop>
  <LinksUpToDate>false</LinksUpToDate>
  <CharactersWithSpaces>641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2026-03-05T03:52:00Z</dcterms:created>
  <dc:creator>黄炜</dc:creator>
  <cp:lastModifiedBy>15710668700</cp:lastModifiedBy>
  <cp:lastPrinted>2022-09-05T05:36:00Z</cp:lastPrinted>
  <dcterms:modified xsi:type="dcterms:W3CDTF">2026-04-01T13:57:34Z</dcterms:modified>
  <dc:title>厦门大学作业纸</dc:title>
  <cp:revision>1</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eyJoZGlkIjoiN2Q2N2NlYTU2MDYyNzk2MTkzMjc4NGM0OGI3ZDBkMjQiLCJ1c2VySWQiOiI5MjA0MjU3NzAifQ==</vt:lpwstr>
  </property>
  <property fmtid="{D5CDD505-2E9C-101B-9397-08002B2CF9AE}" pid="3" name="KSOProductBuildVer">
    <vt:lpwstr>2052-12.1.0.25225</vt:lpwstr>
  </property>
  <property fmtid="{D5CDD505-2E9C-101B-9397-08002B2CF9AE}" pid="4" name="ICV">
    <vt:lpwstr>0464031236714EBEB5B5B644F4293295_12</vt:lpwstr>
  </property>
</Properties>
</file>