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FFF54">
      <w:pPr>
        <w:jc w:val="center"/>
        <w:rPr>
          <w:rFonts w:ascii="等线 Light" w:hAnsi="等线 Light" w:eastAsia="等线 Light"/>
          <w:b/>
          <w:sz w:val="52"/>
          <w:szCs w:val="52"/>
        </w:rPr>
      </w:pPr>
    </w:p>
    <w:p w14:paraId="25432F88">
      <w:pPr>
        <w:jc w:val="center"/>
        <w:rPr>
          <w:rFonts w:ascii="等线 Light" w:hAnsi="等线 Light" w:eastAsia="等线 Light"/>
          <w:b/>
          <w:sz w:val="52"/>
          <w:szCs w:val="52"/>
        </w:rPr>
      </w:pPr>
      <w:r>
        <w:drawing>
          <wp:inline distT="0" distB="0" distL="0" distR="0">
            <wp:extent cx="1541145" cy="1541145"/>
            <wp:effectExtent l="0" t="0" r="190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41145" cy="1541145"/>
                    </a:xfrm>
                    <a:prstGeom prst="rect">
                      <a:avLst/>
                    </a:prstGeom>
                    <a:noFill/>
                    <a:ln>
                      <a:noFill/>
                    </a:ln>
                  </pic:spPr>
                </pic:pic>
              </a:graphicData>
            </a:graphic>
          </wp:inline>
        </w:drawing>
      </w:r>
    </w:p>
    <w:p w14:paraId="1D832B2E">
      <w:pPr>
        <w:jc w:val="center"/>
        <w:rPr>
          <w:rFonts w:ascii="微软雅黑" w:hAnsi="微软雅黑" w:eastAsia="微软雅黑"/>
          <w:bCs/>
          <w:sz w:val="52"/>
          <w:szCs w:val="52"/>
        </w:rPr>
      </w:pPr>
      <w:r>
        <w:rPr>
          <w:rFonts w:hint="eastAsia" w:ascii="微软雅黑" w:hAnsi="微软雅黑" w:eastAsia="微软雅黑"/>
          <w:bCs/>
          <w:sz w:val="52"/>
          <w:szCs w:val="52"/>
        </w:rPr>
        <w:t>数据库系统课程实验报告</w:t>
      </w:r>
    </w:p>
    <w:p w14:paraId="4C1C5515">
      <w:pPr>
        <w:spacing w:line="360" w:lineRule="auto"/>
        <w:ind w:firstLine="596" w:firstLineChars="198"/>
        <w:rPr>
          <w:b/>
          <w:sz w:val="30"/>
        </w:rPr>
      </w:pPr>
    </w:p>
    <w:tbl>
      <w:tblPr>
        <w:tblStyle w:val="8"/>
        <w:tblW w:w="0" w:type="auto"/>
        <w:tblInd w:w="562"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40"/>
        <w:gridCol w:w="5131"/>
      </w:tblGrid>
      <w:tr w14:paraId="3E58D0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75F8EA81">
            <w:pPr>
              <w:rPr>
                <w:rFonts w:ascii="微软雅黑" w:hAnsi="微软雅黑" w:eastAsia="微软雅黑"/>
                <w:sz w:val="30"/>
                <w:szCs w:val="30"/>
              </w:rPr>
            </w:pPr>
            <w:r>
              <w:rPr>
                <w:rFonts w:hint="eastAsia" w:ascii="微软雅黑" w:hAnsi="微软雅黑" w:eastAsia="微软雅黑"/>
                <w:sz w:val="30"/>
                <w:szCs w:val="30"/>
              </w:rPr>
              <w:t>实验</w:t>
            </w:r>
            <w:r>
              <w:rPr>
                <w:rFonts w:ascii="微软雅黑" w:hAnsi="微软雅黑" w:eastAsia="微软雅黑"/>
                <w:sz w:val="30"/>
                <w:szCs w:val="30"/>
              </w:rPr>
              <w:t>名称</w:t>
            </w:r>
            <w:r>
              <w:rPr>
                <w:rFonts w:hint="eastAsia" w:ascii="微软雅黑" w:hAnsi="微软雅黑" w:eastAsia="微软雅黑"/>
                <w:sz w:val="30"/>
                <w:szCs w:val="30"/>
              </w:rPr>
              <w:t>：</w:t>
            </w:r>
          </w:p>
        </w:tc>
        <w:tc>
          <w:tcPr>
            <w:tcW w:w="5131" w:type="dxa"/>
            <w:vAlign w:val="center"/>
          </w:tcPr>
          <w:p w14:paraId="69495BEF">
            <w:pPr>
              <w:rPr>
                <w:rFonts w:ascii="微软雅黑" w:hAnsi="微软雅黑" w:eastAsia="微软雅黑"/>
                <w:sz w:val="30"/>
                <w:szCs w:val="30"/>
              </w:rPr>
            </w:pPr>
            <w:r>
              <w:rPr>
                <w:rFonts w:hint="eastAsia" w:ascii="微软雅黑" w:hAnsi="微软雅黑" w:eastAsia="微软雅黑"/>
                <w:sz w:val="30"/>
                <w:szCs w:val="30"/>
              </w:rPr>
              <w:t>实验五</w:t>
            </w:r>
            <w:r>
              <w:rPr>
                <w:rFonts w:hint="eastAsia" w:ascii="微软雅黑" w:hAnsi="微软雅黑" w:eastAsia="微软雅黑"/>
                <w:sz w:val="30"/>
                <w:szCs w:val="30"/>
                <w:lang w:eastAsia="zh-CN"/>
              </w:rPr>
              <w:t>：</w:t>
            </w:r>
            <w:r>
              <w:rPr>
                <w:rFonts w:hint="eastAsia" w:ascii="微软雅黑" w:hAnsi="微软雅黑" w:eastAsia="微软雅黑"/>
                <w:sz w:val="30"/>
                <w:szCs w:val="30"/>
              </w:rPr>
              <w:t>数据更新</w:t>
            </w:r>
          </w:p>
        </w:tc>
      </w:tr>
      <w:tr w14:paraId="48B2E9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7041591D">
            <w:pPr>
              <w:rPr>
                <w:rFonts w:ascii="微软雅黑" w:hAnsi="微软雅黑" w:eastAsia="微软雅黑"/>
                <w:sz w:val="30"/>
                <w:szCs w:val="30"/>
              </w:rPr>
            </w:pPr>
            <w:r>
              <w:rPr>
                <w:rFonts w:hint="eastAsia" w:ascii="微软雅黑" w:hAnsi="微软雅黑" w:eastAsia="微软雅黑"/>
                <w:sz w:val="30"/>
                <w:szCs w:val="30"/>
              </w:rPr>
              <w:t>实验日期</w:t>
            </w:r>
            <w:r>
              <w:rPr>
                <w:rFonts w:ascii="微软雅黑" w:hAnsi="微软雅黑" w:eastAsia="微软雅黑"/>
                <w:sz w:val="30"/>
                <w:szCs w:val="30"/>
              </w:rPr>
              <w:t>：</w:t>
            </w:r>
          </w:p>
        </w:tc>
        <w:tc>
          <w:tcPr>
            <w:tcW w:w="5131" w:type="dxa"/>
            <w:vAlign w:val="center"/>
          </w:tcPr>
          <w:p w14:paraId="1604941D">
            <w:pPr>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2026.4.24</w:t>
            </w:r>
          </w:p>
        </w:tc>
      </w:tr>
      <w:tr w14:paraId="7299C9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Borders>
              <w:bottom w:val="single" w:color="D9D9D9" w:sz="4" w:space="0"/>
            </w:tcBorders>
          </w:tcPr>
          <w:p w14:paraId="12B9E889">
            <w:pPr>
              <w:rPr>
                <w:rFonts w:ascii="微软雅黑" w:hAnsi="微软雅黑" w:eastAsia="微软雅黑"/>
                <w:sz w:val="30"/>
                <w:szCs w:val="30"/>
              </w:rPr>
            </w:pPr>
            <w:r>
              <w:rPr>
                <w:rFonts w:hint="eastAsia" w:ascii="微软雅黑" w:hAnsi="微软雅黑" w:eastAsia="微软雅黑"/>
                <w:sz w:val="30"/>
                <w:szCs w:val="30"/>
              </w:rPr>
              <w:t>实验</w:t>
            </w:r>
            <w:r>
              <w:rPr>
                <w:rFonts w:ascii="微软雅黑" w:hAnsi="微软雅黑" w:eastAsia="微软雅黑"/>
                <w:sz w:val="30"/>
                <w:szCs w:val="30"/>
              </w:rPr>
              <w:t>地点：</w:t>
            </w:r>
          </w:p>
        </w:tc>
        <w:tc>
          <w:tcPr>
            <w:tcW w:w="5131" w:type="dxa"/>
            <w:tcBorders>
              <w:bottom w:val="single" w:color="D9D9D9" w:sz="4" w:space="0"/>
            </w:tcBorders>
            <w:shd w:val="clear" w:color="auto" w:fill="auto"/>
            <w:vAlign w:val="center"/>
          </w:tcPr>
          <w:p w14:paraId="011A8CD7">
            <w:pPr>
              <w:rPr>
                <w:rFonts w:hint="eastAsia" w:ascii="微软雅黑" w:hAnsi="微软雅黑" w:eastAsia="微软雅黑" w:cs="Times New Roman"/>
                <w:kern w:val="2"/>
                <w:sz w:val="30"/>
                <w:szCs w:val="30"/>
                <w:lang w:val="en-US" w:eastAsia="zh-CN" w:bidi="ar-SA"/>
              </w:rPr>
            </w:pPr>
            <w:r>
              <w:rPr>
                <w:rFonts w:hint="eastAsia" w:ascii="微软雅黑" w:hAnsi="微软雅黑" w:eastAsia="微软雅黑"/>
                <w:sz w:val="30"/>
                <w:szCs w:val="30"/>
                <w:lang w:val="en-US" w:eastAsia="zh-CN"/>
              </w:rPr>
              <w:t>OpenEuler ECS服务器</w:t>
            </w:r>
          </w:p>
        </w:tc>
      </w:tr>
      <w:tr w14:paraId="735109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Borders>
              <w:bottom w:val="single" w:color="D9D9D9" w:sz="4" w:space="0"/>
            </w:tcBorders>
          </w:tcPr>
          <w:p w14:paraId="10C10E59">
            <w:pPr>
              <w:rPr>
                <w:rFonts w:ascii="微软雅黑" w:hAnsi="微软雅黑" w:eastAsia="微软雅黑"/>
                <w:sz w:val="30"/>
                <w:szCs w:val="30"/>
              </w:rPr>
            </w:pPr>
            <w:r>
              <w:rPr>
                <w:rFonts w:ascii="微软雅黑" w:hAnsi="微软雅黑" w:eastAsia="微软雅黑"/>
                <w:sz w:val="30"/>
                <w:szCs w:val="30"/>
              </w:rPr>
              <w:t>提交日期：</w:t>
            </w:r>
          </w:p>
        </w:tc>
        <w:tc>
          <w:tcPr>
            <w:tcW w:w="5131" w:type="dxa"/>
            <w:tcBorders>
              <w:bottom w:val="single" w:color="D9D9D9" w:sz="4" w:space="0"/>
            </w:tcBorders>
            <w:vAlign w:val="center"/>
          </w:tcPr>
          <w:p w14:paraId="59502966">
            <w:pPr>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2026.4.24</w:t>
            </w:r>
          </w:p>
        </w:tc>
      </w:tr>
      <w:tr w14:paraId="3F5CAC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371" w:type="dxa"/>
            <w:gridSpan w:val="2"/>
            <w:tcBorders>
              <w:top w:val="single" w:color="D9D9D9" w:sz="4" w:space="0"/>
              <w:left w:val="nil"/>
              <w:bottom w:val="single" w:color="D9D9D9" w:sz="4" w:space="0"/>
              <w:right w:val="nil"/>
            </w:tcBorders>
          </w:tcPr>
          <w:p w14:paraId="06DF4B69">
            <w:pPr>
              <w:rPr>
                <w:rFonts w:ascii="微软雅黑" w:hAnsi="微软雅黑" w:eastAsia="微软雅黑"/>
                <w:sz w:val="30"/>
                <w:szCs w:val="30"/>
              </w:rPr>
            </w:pPr>
          </w:p>
        </w:tc>
      </w:tr>
      <w:tr w14:paraId="06B5B7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Borders>
              <w:top w:val="single" w:color="D9D9D9" w:sz="4" w:space="0"/>
            </w:tcBorders>
          </w:tcPr>
          <w:p w14:paraId="61591ECB">
            <w:pPr>
              <w:rPr>
                <w:rFonts w:ascii="微软雅黑" w:hAnsi="微软雅黑" w:eastAsia="微软雅黑"/>
                <w:sz w:val="30"/>
                <w:szCs w:val="30"/>
              </w:rPr>
            </w:pPr>
            <w:r>
              <w:rPr>
                <w:rFonts w:hint="eastAsia" w:ascii="微软雅黑" w:hAnsi="微软雅黑" w:eastAsia="微软雅黑"/>
                <w:sz w:val="30"/>
                <w:szCs w:val="30"/>
              </w:rPr>
              <w:t>学号：</w:t>
            </w:r>
          </w:p>
        </w:tc>
        <w:tc>
          <w:tcPr>
            <w:tcW w:w="5131" w:type="dxa"/>
            <w:tcBorders>
              <w:top w:val="single" w:color="D9D9D9" w:sz="4" w:space="0"/>
            </w:tcBorders>
            <w:shd w:val="clear" w:color="auto" w:fill="auto"/>
            <w:vAlign w:val="center"/>
          </w:tcPr>
          <w:p w14:paraId="32FF498F">
            <w:pPr>
              <w:rPr>
                <w:rFonts w:hint="default" w:ascii="微软雅黑" w:hAnsi="微软雅黑" w:eastAsia="微软雅黑" w:cs="Times New Roman"/>
                <w:kern w:val="2"/>
                <w:sz w:val="30"/>
                <w:szCs w:val="30"/>
                <w:lang w:val="en-US" w:eastAsia="zh-CN" w:bidi="ar-SA"/>
              </w:rPr>
            </w:pPr>
            <w:r>
              <w:rPr>
                <w:rFonts w:hint="eastAsia" w:ascii="微软雅黑" w:hAnsi="微软雅黑" w:eastAsia="微软雅黑"/>
                <w:sz w:val="30"/>
                <w:szCs w:val="30"/>
                <w:lang w:val="en-US" w:eastAsia="zh-CN"/>
              </w:rPr>
              <w:t>34520242201240</w:t>
            </w:r>
          </w:p>
        </w:tc>
      </w:tr>
      <w:tr w14:paraId="1640C1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044AF7EB">
            <w:pPr>
              <w:rPr>
                <w:rFonts w:ascii="微软雅黑" w:hAnsi="微软雅黑" w:eastAsia="微软雅黑"/>
                <w:sz w:val="30"/>
                <w:szCs w:val="30"/>
              </w:rPr>
            </w:pPr>
            <w:r>
              <w:rPr>
                <w:rFonts w:hint="eastAsia" w:ascii="微软雅黑" w:hAnsi="微软雅黑" w:eastAsia="微软雅黑"/>
                <w:sz w:val="30"/>
                <w:szCs w:val="30"/>
              </w:rPr>
              <w:t>姓名：</w:t>
            </w:r>
          </w:p>
        </w:tc>
        <w:tc>
          <w:tcPr>
            <w:tcW w:w="5131" w:type="dxa"/>
            <w:shd w:val="clear" w:color="auto" w:fill="auto"/>
            <w:vAlign w:val="center"/>
          </w:tcPr>
          <w:p w14:paraId="4B1596A3">
            <w:pPr>
              <w:rPr>
                <w:rFonts w:hint="eastAsia" w:ascii="微软雅黑" w:hAnsi="微软雅黑" w:eastAsia="微软雅黑" w:cs="Times New Roman"/>
                <w:kern w:val="2"/>
                <w:sz w:val="30"/>
                <w:szCs w:val="30"/>
                <w:lang w:val="en-US" w:eastAsia="zh-CN" w:bidi="ar-SA"/>
              </w:rPr>
            </w:pPr>
            <w:r>
              <w:rPr>
                <w:rFonts w:hint="eastAsia" w:ascii="微软雅黑" w:hAnsi="微软雅黑" w:eastAsia="微软雅黑"/>
                <w:sz w:val="30"/>
                <w:szCs w:val="30"/>
                <w:lang w:val="en-US" w:eastAsia="zh-CN"/>
              </w:rPr>
              <w:t>王子恒</w:t>
            </w:r>
          </w:p>
        </w:tc>
      </w:tr>
      <w:tr w14:paraId="60D03B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4D560173">
            <w:pPr>
              <w:rPr>
                <w:rFonts w:ascii="微软雅黑" w:hAnsi="微软雅黑" w:eastAsia="微软雅黑"/>
                <w:sz w:val="30"/>
                <w:szCs w:val="30"/>
              </w:rPr>
            </w:pPr>
            <w:r>
              <w:rPr>
                <w:rFonts w:ascii="微软雅黑" w:hAnsi="微软雅黑" w:eastAsia="微软雅黑"/>
                <w:sz w:val="30"/>
                <w:szCs w:val="30"/>
              </w:rPr>
              <w:t>专业年级</w:t>
            </w:r>
            <w:r>
              <w:rPr>
                <w:rFonts w:hint="eastAsia" w:ascii="微软雅黑" w:hAnsi="微软雅黑" w:eastAsia="微软雅黑"/>
                <w:sz w:val="30"/>
                <w:szCs w:val="30"/>
              </w:rPr>
              <w:t>：</w:t>
            </w:r>
          </w:p>
        </w:tc>
        <w:tc>
          <w:tcPr>
            <w:tcW w:w="5131" w:type="dxa"/>
            <w:shd w:val="clear" w:color="auto" w:fill="auto"/>
            <w:vAlign w:val="center"/>
          </w:tcPr>
          <w:p w14:paraId="778267AC">
            <w:pPr>
              <w:jc w:val="left"/>
              <w:rPr>
                <w:rFonts w:hint="default" w:ascii="微软雅黑" w:hAnsi="微软雅黑" w:eastAsia="微软雅黑" w:cs="Times New Roman"/>
                <w:kern w:val="2"/>
                <w:sz w:val="30"/>
                <w:szCs w:val="30"/>
                <w:lang w:val="en-US" w:eastAsia="zh-CN" w:bidi="ar-SA"/>
              </w:rPr>
            </w:pPr>
            <w:r>
              <w:rPr>
                <w:rFonts w:hint="eastAsia" w:ascii="微软雅黑" w:hAnsi="微软雅黑" w:eastAsia="微软雅黑"/>
                <w:sz w:val="30"/>
                <w:szCs w:val="30"/>
                <w:lang w:val="en-US" w:eastAsia="zh-CN"/>
              </w:rPr>
              <w:t>2024级</w:t>
            </w:r>
          </w:p>
        </w:tc>
      </w:tr>
      <w:tr w14:paraId="58F69F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2F98CCE5">
            <w:pPr>
              <w:rPr>
                <w:rFonts w:ascii="微软雅黑" w:hAnsi="微软雅黑" w:eastAsia="微软雅黑"/>
                <w:sz w:val="30"/>
                <w:szCs w:val="30"/>
              </w:rPr>
            </w:pPr>
            <w:r>
              <w:rPr>
                <w:rFonts w:hint="eastAsia" w:ascii="微软雅黑" w:hAnsi="微软雅黑" w:eastAsia="微软雅黑"/>
                <w:sz w:val="30"/>
                <w:szCs w:val="30"/>
              </w:rPr>
              <w:t>学年</w:t>
            </w:r>
            <w:r>
              <w:rPr>
                <w:rFonts w:ascii="微软雅黑" w:hAnsi="微软雅黑" w:eastAsia="微软雅黑"/>
                <w:sz w:val="30"/>
                <w:szCs w:val="30"/>
              </w:rPr>
              <w:t>学期</w:t>
            </w:r>
            <w:r>
              <w:rPr>
                <w:rFonts w:hint="eastAsia" w:ascii="微软雅黑" w:hAnsi="微软雅黑" w:eastAsia="微软雅黑"/>
                <w:sz w:val="30"/>
                <w:szCs w:val="30"/>
              </w:rPr>
              <w:t>：</w:t>
            </w:r>
          </w:p>
        </w:tc>
        <w:tc>
          <w:tcPr>
            <w:tcW w:w="5131" w:type="dxa"/>
            <w:shd w:val="clear" w:color="auto" w:fill="auto"/>
            <w:vAlign w:val="center"/>
          </w:tcPr>
          <w:p w14:paraId="13F92B16">
            <w:pPr>
              <w:rPr>
                <w:rFonts w:hint="default" w:ascii="微软雅黑" w:hAnsi="微软雅黑" w:eastAsia="微软雅黑" w:cs="Times New Roman"/>
                <w:kern w:val="2"/>
                <w:sz w:val="30"/>
                <w:szCs w:val="30"/>
                <w:lang w:val="en-US" w:eastAsia="zh-CN" w:bidi="ar-SA"/>
              </w:rPr>
            </w:pPr>
            <w:r>
              <w:rPr>
                <w:rFonts w:hint="eastAsia" w:ascii="微软雅黑" w:hAnsi="微软雅黑" w:eastAsia="微软雅黑"/>
                <w:sz w:val="30"/>
                <w:szCs w:val="30"/>
                <w:lang w:val="en-US" w:eastAsia="zh-CN"/>
              </w:rPr>
              <w:t>2025-2026学年春季学期</w:t>
            </w:r>
          </w:p>
        </w:tc>
      </w:tr>
    </w:tbl>
    <w:p w14:paraId="57543A8A">
      <w:pPr>
        <w:spacing w:line="360" w:lineRule="auto"/>
        <w:ind w:firstLine="594" w:firstLineChars="198"/>
        <w:rPr>
          <w:sz w:val="30"/>
        </w:rPr>
      </w:pPr>
    </w:p>
    <w:p w14:paraId="16F10321">
      <w:pPr>
        <w:spacing w:line="360" w:lineRule="auto"/>
        <w:jc w:val="center"/>
        <w:rPr>
          <w:b/>
          <w:sz w:val="32"/>
        </w:rPr>
      </w:pPr>
    </w:p>
    <w:p w14:paraId="3711B798">
      <w:pPr>
        <w:jc w:val="center"/>
        <w:rPr>
          <w:b/>
          <w:sz w:val="32"/>
        </w:rPr>
      </w:pPr>
    </w:p>
    <w:p w14:paraId="1ACD7E6B">
      <w:pPr>
        <w:jc w:val="center"/>
        <w:rPr>
          <w:b/>
          <w:sz w:val="32"/>
        </w:rPr>
      </w:pPr>
    </w:p>
    <w:p w14:paraId="15E2B27B">
      <w:pPr>
        <w:jc w:val="center"/>
        <w:rPr>
          <w:b/>
          <w:sz w:val="32"/>
        </w:rPr>
      </w:pPr>
    </w:p>
    <w:p w14:paraId="431F34B6">
      <w:pPr>
        <w:numPr>
          <w:ilvl w:val="0"/>
          <w:numId w:val="1"/>
        </w:numPr>
        <w:tabs>
          <w:tab w:val="left" w:pos="426"/>
          <w:tab w:val="clear" w:pos="720"/>
        </w:tabs>
        <w:spacing w:before="240"/>
        <w:ind w:left="284" w:hanging="284"/>
        <w:rPr>
          <w:rFonts w:ascii="微软雅黑" w:hAnsi="微软雅黑" w:eastAsia="微软雅黑"/>
          <w:sz w:val="30"/>
          <w:szCs w:val="30"/>
        </w:rPr>
      </w:pPr>
      <w:r>
        <w:rPr>
          <w:rFonts w:hint="eastAsia" w:ascii="微软雅黑" w:hAnsi="微软雅黑" w:eastAsia="微软雅黑"/>
          <w:sz w:val="30"/>
          <w:szCs w:val="30"/>
        </w:rPr>
        <w:t>实验目的</w:t>
      </w:r>
    </w:p>
    <w:p w14:paraId="566CA874">
      <w:pPr>
        <w:pStyle w:val="16"/>
        <w:numPr>
          <w:ilvl w:val="0"/>
          <w:numId w:val="2"/>
        </w:numPr>
        <w:ind w:firstLineChars="0"/>
        <w:rPr>
          <w:rFonts w:hint="eastAsia" w:ascii="华文仿宋" w:hAnsi="华文仿宋" w:eastAsia="华文仿宋"/>
          <w:sz w:val="28"/>
          <w:szCs w:val="28"/>
        </w:rPr>
      </w:pPr>
      <w:r>
        <w:rPr>
          <w:rFonts w:hint="eastAsia" w:ascii="华文仿宋" w:hAnsi="华文仿宋" w:eastAsia="华文仿宋"/>
          <w:sz w:val="28"/>
          <w:szCs w:val="28"/>
        </w:rPr>
        <w:t>熟练掌握单条记录和小批量数据插入的方法（INSERT）</w:t>
      </w:r>
    </w:p>
    <w:p w14:paraId="7CE23478">
      <w:pPr>
        <w:pStyle w:val="16"/>
        <w:numPr>
          <w:ilvl w:val="0"/>
          <w:numId w:val="2"/>
        </w:numPr>
        <w:ind w:firstLineChars="0"/>
        <w:rPr>
          <w:rFonts w:hint="eastAsia" w:ascii="华文仿宋" w:hAnsi="华文仿宋" w:eastAsia="华文仿宋"/>
          <w:sz w:val="28"/>
          <w:szCs w:val="28"/>
        </w:rPr>
      </w:pPr>
      <w:r>
        <w:rPr>
          <w:rFonts w:hint="eastAsia" w:ascii="华文仿宋" w:hAnsi="华文仿宋" w:eastAsia="华文仿宋"/>
          <w:sz w:val="28"/>
          <w:szCs w:val="28"/>
        </w:rPr>
        <w:t>熟练掌握使用子查询实现数据插入的方法(INSERT INTO…SUBQUERY)</w:t>
      </w:r>
    </w:p>
    <w:p w14:paraId="66A46F3C">
      <w:pPr>
        <w:pStyle w:val="16"/>
        <w:numPr>
          <w:ilvl w:val="0"/>
          <w:numId w:val="2"/>
        </w:numPr>
        <w:ind w:firstLineChars="0"/>
        <w:rPr>
          <w:rFonts w:ascii="微软雅黑" w:hAnsi="微软雅黑" w:eastAsia="微软雅黑"/>
          <w:sz w:val="30"/>
          <w:szCs w:val="30"/>
        </w:rPr>
      </w:pPr>
      <w:r>
        <w:rPr>
          <w:rFonts w:hint="eastAsia" w:ascii="华文仿宋" w:hAnsi="华文仿宋" w:eastAsia="华文仿宋"/>
          <w:sz w:val="28"/>
          <w:szCs w:val="28"/>
        </w:rPr>
        <w:t>熟练掌握数据修改和删除的方法（UPDATE,DELETE,TRUNCATE）</w:t>
      </w:r>
    </w:p>
    <w:p w14:paraId="35502F96">
      <w:pPr>
        <w:pStyle w:val="16"/>
        <w:numPr>
          <w:ilvl w:val="0"/>
          <w:numId w:val="2"/>
        </w:numPr>
        <w:ind w:firstLineChars="0"/>
        <w:rPr>
          <w:rFonts w:ascii="微软雅黑" w:hAnsi="微软雅黑" w:eastAsia="微软雅黑"/>
          <w:sz w:val="30"/>
          <w:szCs w:val="30"/>
        </w:rPr>
      </w:pPr>
      <w:r>
        <w:rPr>
          <w:rFonts w:hint="eastAsia" w:ascii="华文仿宋" w:hAnsi="华文仿宋" w:eastAsia="华文仿宋"/>
          <w:sz w:val="28"/>
          <w:szCs w:val="28"/>
        </w:rPr>
        <w:t>理解约束对数据更新的影响</w:t>
      </w:r>
    </w:p>
    <w:p w14:paraId="4D19D641">
      <w:pPr>
        <w:pStyle w:val="16"/>
        <w:numPr>
          <w:ilvl w:val="0"/>
          <w:numId w:val="1"/>
        </w:numPr>
        <w:ind w:left="284" w:leftChars="0" w:hanging="284" w:firstLineChars="0"/>
        <w:rPr>
          <w:rFonts w:ascii="微软雅黑" w:hAnsi="微软雅黑" w:eastAsia="微软雅黑"/>
          <w:sz w:val="30"/>
          <w:szCs w:val="30"/>
        </w:rPr>
      </w:pPr>
      <w:r>
        <w:rPr>
          <w:rFonts w:hint="eastAsia" w:ascii="微软雅黑" w:hAnsi="微软雅黑" w:eastAsia="微软雅黑"/>
          <w:sz w:val="30"/>
          <w:szCs w:val="30"/>
        </w:rPr>
        <w:t>实验内容和</w:t>
      </w:r>
      <w:r>
        <w:rPr>
          <w:rFonts w:ascii="微软雅黑" w:hAnsi="微软雅黑" w:eastAsia="微软雅黑"/>
          <w:sz w:val="30"/>
          <w:szCs w:val="30"/>
        </w:rPr>
        <w:t>步骤</w:t>
      </w:r>
    </w:p>
    <w:p w14:paraId="29BF2D85">
      <w:pPr>
        <w:rPr>
          <w:rFonts w:ascii="华文仿宋" w:hAnsi="华文仿宋" w:eastAsia="华文仿宋"/>
          <w:sz w:val="28"/>
          <w:szCs w:val="28"/>
        </w:rPr>
      </w:pPr>
      <w:r>
        <w:rPr>
          <w:rFonts w:hint="eastAsia" w:ascii="华文仿宋" w:hAnsi="华文仿宋" w:eastAsia="华文仿宋"/>
          <w:sz w:val="28"/>
          <w:szCs w:val="28"/>
        </w:rPr>
        <w:t>该部分的写作格式示例如下：</w:t>
      </w:r>
    </w:p>
    <w:p w14:paraId="0F97CC81">
      <w:pPr>
        <w:numPr>
          <w:ilvl w:val="0"/>
          <w:numId w:val="3"/>
        </w:numPr>
        <w:rPr>
          <w:rFonts w:hint="eastAsia" w:ascii="华文仿宋" w:hAnsi="华文仿宋" w:eastAsia="华文仿宋"/>
          <w:sz w:val="28"/>
          <w:szCs w:val="28"/>
        </w:rPr>
      </w:pPr>
      <w:r>
        <w:rPr>
          <w:rFonts w:hint="eastAsia" w:ascii="华文仿宋" w:hAnsi="华文仿宋" w:eastAsia="华文仿宋"/>
          <w:sz w:val="28"/>
          <w:szCs w:val="28"/>
        </w:rPr>
        <w:t>连接到数据库</w:t>
      </w:r>
    </w:p>
    <w:p w14:paraId="5725E588">
      <w:pPr>
        <w:numPr>
          <w:ilvl w:val="0"/>
          <w:numId w:val="0"/>
        </w:numPr>
      </w:pPr>
      <w:r>
        <w:drawing>
          <wp:inline distT="0" distB="0" distL="114300" distR="114300">
            <wp:extent cx="5274310" cy="3848100"/>
            <wp:effectExtent l="0" t="0" r="254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274310" cy="3848100"/>
                    </a:xfrm>
                    <a:prstGeom prst="rect">
                      <a:avLst/>
                    </a:prstGeom>
                    <a:noFill/>
                    <a:ln>
                      <a:noFill/>
                    </a:ln>
                  </pic:spPr>
                </pic:pic>
              </a:graphicData>
            </a:graphic>
          </wp:inline>
        </w:drawing>
      </w:r>
    </w:p>
    <w:p w14:paraId="6EA4628D">
      <w:pPr>
        <w:numPr>
          <w:ilvl w:val="0"/>
          <w:numId w:val="0"/>
        </w:numPr>
        <w:rPr>
          <w:rFonts w:hint="eastAsia"/>
          <w:lang w:val="en-US" w:eastAsia="zh-CN"/>
        </w:rPr>
      </w:pPr>
      <w:r>
        <w:rPr>
          <w:rFonts w:hint="eastAsia"/>
          <w:lang w:val="en-US" w:eastAsia="zh-CN"/>
        </w:rPr>
        <w:t>连接到数据库</w:t>
      </w:r>
    </w:p>
    <w:p w14:paraId="6EF5244A">
      <w:pPr>
        <w:numPr>
          <w:ilvl w:val="0"/>
          <w:numId w:val="3"/>
        </w:numPr>
        <w:rPr>
          <w:rFonts w:hint="default"/>
          <w:lang w:val="en-US" w:eastAsia="zh-CN"/>
        </w:rPr>
      </w:pPr>
      <w:r>
        <w:rPr>
          <w:rFonts w:hint="eastAsia" w:ascii="华文仿宋" w:hAnsi="华文仿宋" w:eastAsia="华文仿宋"/>
          <w:sz w:val="28"/>
          <w:szCs w:val="28"/>
        </w:rPr>
        <w:t xml:space="preserve">为地区表 regions 新增一条记录:('5','Oceania'). </w:t>
      </w:r>
    </w:p>
    <w:p w14:paraId="70359DB6">
      <w:pPr>
        <w:numPr>
          <w:ilvl w:val="0"/>
          <w:numId w:val="0"/>
        </w:numPr>
      </w:pPr>
      <w:r>
        <w:drawing>
          <wp:inline distT="0" distB="0" distL="114300" distR="114300">
            <wp:extent cx="5275580" cy="383540"/>
            <wp:effectExtent l="0" t="0" r="1270"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5275580" cy="383540"/>
                    </a:xfrm>
                    <a:prstGeom prst="rect">
                      <a:avLst/>
                    </a:prstGeom>
                    <a:noFill/>
                    <a:ln>
                      <a:noFill/>
                    </a:ln>
                  </pic:spPr>
                </pic:pic>
              </a:graphicData>
            </a:graphic>
          </wp:inline>
        </w:drawing>
      </w:r>
    </w:p>
    <w:p w14:paraId="77C5D37C">
      <w:pPr>
        <w:numPr>
          <w:ilvl w:val="0"/>
          <w:numId w:val="0"/>
        </w:numPr>
        <w:rPr>
          <w:rFonts w:hint="default"/>
          <w:lang w:val="en-US" w:eastAsia="zh-CN"/>
        </w:rPr>
      </w:pPr>
      <w:r>
        <w:rPr>
          <w:rFonts w:hint="default"/>
          <w:lang w:val="en-US" w:eastAsia="zh-CN"/>
        </w:rPr>
        <w:t>终端返回 INSERT 0 1，代表成功向数据库中插入了 1 条记录。这验证了 INSERT INTO ... VALUES 基础语法在不违反主键等完整性约束的情况下，能将单行数据正确写入表中。</w:t>
      </w:r>
    </w:p>
    <w:p w14:paraId="6D06489E">
      <w:pPr>
        <w:numPr>
          <w:ilvl w:val="0"/>
          <w:numId w:val="3"/>
        </w:numPr>
        <w:rPr>
          <w:rFonts w:hint="default"/>
          <w:lang w:val="en-US" w:eastAsia="zh-CN"/>
        </w:rPr>
      </w:pPr>
      <w:r>
        <w:rPr>
          <w:rFonts w:hint="default" w:ascii="华文仿宋" w:hAnsi="华文仿宋" w:eastAsia="华文仿宋"/>
          <w:sz w:val="28"/>
          <w:szCs w:val="28"/>
          <w:lang w:val="en-US" w:eastAsia="zh-CN"/>
        </w:rPr>
        <w:t xml:space="preserve">将 countries 表中的国家名为Austrialia的region_id改为5。 </w:t>
      </w:r>
    </w:p>
    <w:p w14:paraId="6CBCC4DD">
      <w:pPr>
        <w:numPr>
          <w:ilvl w:val="0"/>
          <w:numId w:val="0"/>
        </w:numPr>
      </w:pPr>
      <w:r>
        <w:drawing>
          <wp:inline distT="0" distB="0" distL="114300" distR="114300">
            <wp:extent cx="5275580" cy="353060"/>
            <wp:effectExtent l="0" t="0" r="1270" b="889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tretch>
                      <a:fillRect/>
                    </a:stretch>
                  </pic:blipFill>
                  <pic:spPr>
                    <a:xfrm>
                      <a:off x="0" y="0"/>
                      <a:ext cx="5275580" cy="353060"/>
                    </a:xfrm>
                    <a:prstGeom prst="rect">
                      <a:avLst/>
                    </a:prstGeom>
                    <a:noFill/>
                    <a:ln>
                      <a:noFill/>
                    </a:ln>
                  </pic:spPr>
                </pic:pic>
              </a:graphicData>
            </a:graphic>
          </wp:inline>
        </w:drawing>
      </w:r>
    </w:p>
    <w:p w14:paraId="5674C17E">
      <w:pPr>
        <w:numPr>
          <w:ilvl w:val="0"/>
          <w:numId w:val="0"/>
        </w:numPr>
        <w:rPr>
          <w:rFonts w:hint="default"/>
          <w:lang w:val="en-US" w:eastAsia="zh-CN"/>
        </w:rPr>
      </w:pPr>
      <w:r>
        <w:rPr>
          <w:rFonts w:hint="default"/>
          <w:lang w:val="en-US" w:eastAsia="zh-CN"/>
        </w:rPr>
        <w:t>执行界面显示 UPDATE 1。说明 UPDATE 语句配合 WHERE 条件精准匹配到了“Australia”这一行（注意修正了原题中的拼写错误），并成功将其所在的区域外键 region_id 修改为刚建立的“5”（大洋洲），实现了行级数据的字段更新。</w:t>
      </w:r>
    </w:p>
    <w:p w14:paraId="4707F75A">
      <w:pPr>
        <w:numPr>
          <w:ilvl w:val="0"/>
          <w:numId w:val="3"/>
        </w:numPr>
        <w:rPr>
          <w:rFonts w:hint="default"/>
          <w:lang w:val="en-US" w:eastAsia="zh-CN"/>
        </w:rPr>
      </w:pPr>
      <w:r>
        <w:rPr>
          <w:rFonts w:hint="default" w:ascii="华文仿宋" w:hAnsi="华文仿宋" w:eastAsia="华文仿宋"/>
          <w:sz w:val="28"/>
          <w:szCs w:val="28"/>
          <w:lang w:val="en-US" w:eastAsia="zh-CN"/>
        </w:rPr>
        <w:t xml:space="preserve">使用一条批量插入数据语句为 countries 表新增5条记录:('NO', 'Norway','1'), ('ES', 'Spain', '1'), ('SE', 'Sweden','1'), ('PT', 'Portugal', '1'), ('NZ', 'New Zealand', '5'). </w:t>
      </w:r>
    </w:p>
    <w:p w14:paraId="560AED27">
      <w:pPr>
        <w:numPr>
          <w:ilvl w:val="0"/>
          <w:numId w:val="0"/>
        </w:numPr>
      </w:pPr>
      <w:r>
        <w:drawing>
          <wp:inline distT="0" distB="0" distL="114300" distR="114300">
            <wp:extent cx="5273040" cy="1576070"/>
            <wp:effectExtent l="0" t="0" r="3810" b="508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5273040" cy="1576070"/>
                    </a:xfrm>
                    <a:prstGeom prst="rect">
                      <a:avLst/>
                    </a:prstGeom>
                    <a:noFill/>
                    <a:ln>
                      <a:noFill/>
                    </a:ln>
                  </pic:spPr>
                </pic:pic>
              </a:graphicData>
            </a:graphic>
          </wp:inline>
        </w:drawing>
      </w:r>
    </w:p>
    <w:p w14:paraId="65E4F51D">
      <w:pPr>
        <w:numPr>
          <w:ilvl w:val="0"/>
          <w:numId w:val="0"/>
        </w:numPr>
        <w:rPr>
          <w:rFonts w:hint="default"/>
          <w:lang w:val="en-US" w:eastAsia="zh-CN"/>
        </w:rPr>
      </w:pPr>
      <w:r>
        <w:rPr>
          <w:rFonts w:hint="default"/>
          <w:lang w:val="en-US" w:eastAsia="zh-CN"/>
        </w:rPr>
        <w:t>界面提示 INSERT 0 5，意味着 5 条记录被一次性写入。这展示了标准 SQL 支持多值插入特性，通过在 VALUES 关键字后追加多个括号包裹的记录值，能够有效减少数据库连接与日志解析开销，提升小批量数据的插入效率。</w:t>
      </w:r>
    </w:p>
    <w:p w14:paraId="3D9A1224">
      <w:pPr>
        <w:numPr>
          <w:ilvl w:val="0"/>
          <w:numId w:val="3"/>
        </w:numPr>
        <w:rPr>
          <w:rFonts w:hint="default"/>
          <w:lang w:val="en-US" w:eastAsia="zh-CN"/>
        </w:rPr>
      </w:pPr>
      <w:r>
        <w:rPr>
          <w:rFonts w:hint="default" w:ascii="华文仿宋" w:hAnsi="华文仿宋" w:eastAsia="华文仿宋"/>
          <w:sz w:val="28"/>
          <w:szCs w:val="28"/>
          <w:lang w:val="en-US" w:eastAsia="zh-CN"/>
        </w:rPr>
        <w:t xml:space="preserve">创建一张名为Asia_countries (country_id,country_name)的新表,其中字段为 countries 表中的同名字段。  </w:t>
      </w:r>
    </w:p>
    <w:p w14:paraId="61C357D4">
      <w:pPr>
        <w:numPr>
          <w:ilvl w:val="0"/>
          <w:numId w:val="0"/>
        </w:numPr>
      </w:pPr>
      <w:r>
        <w:drawing>
          <wp:inline distT="0" distB="0" distL="114300" distR="114300">
            <wp:extent cx="5271135" cy="807720"/>
            <wp:effectExtent l="0" t="0" r="5715" b="190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2"/>
                    <a:stretch>
                      <a:fillRect/>
                    </a:stretch>
                  </pic:blipFill>
                  <pic:spPr>
                    <a:xfrm>
                      <a:off x="0" y="0"/>
                      <a:ext cx="5271135" cy="807720"/>
                    </a:xfrm>
                    <a:prstGeom prst="rect">
                      <a:avLst/>
                    </a:prstGeom>
                    <a:noFill/>
                    <a:ln>
                      <a:noFill/>
                    </a:ln>
                  </pic:spPr>
                </pic:pic>
              </a:graphicData>
            </a:graphic>
          </wp:inline>
        </w:drawing>
      </w:r>
    </w:p>
    <w:p w14:paraId="534D6E1F">
      <w:pPr>
        <w:numPr>
          <w:ilvl w:val="0"/>
          <w:numId w:val="0"/>
        </w:numPr>
        <w:rPr>
          <w:rFonts w:hint="default"/>
          <w:lang w:val="en-US" w:eastAsia="zh-CN"/>
        </w:rPr>
      </w:pPr>
      <w:r>
        <w:rPr>
          <w:rFonts w:hint="default"/>
          <w:lang w:val="en-US" w:eastAsia="zh-CN"/>
        </w:rPr>
        <w:t>界面返回 CREATE TABLE，表明 DDL（数据定义语言）执行成功。数据库在 schema 中注册了一个新的空表结构，其字段类型和长度与源表保持一致，为下一步的数据导入准备好了容器。</w:t>
      </w:r>
    </w:p>
    <w:p w14:paraId="67FCC913">
      <w:pPr>
        <w:numPr>
          <w:ilvl w:val="0"/>
          <w:numId w:val="3"/>
        </w:numPr>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t xml:space="preserve">将 countries 表中所有亚洲国家的数据插入到该表中。(要求使用插入子查询结果的方法实现)  </w:t>
      </w:r>
    </w:p>
    <w:p w14:paraId="31917B2F">
      <w:pPr>
        <w:numPr>
          <w:ilvl w:val="0"/>
          <w:numId w:val="0"/>
        </w:numPr>
      </w:pPr>
      <w:r>
        <w:drawing>
          <wp:inline distT="0" distB="0" distL="114300" distR="114300">
            <wp:extent cx="5273040" cy="521970"/>
            <wp:effectExtent l="0" t="0" r="3810" b="190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3"/>
                    <a:stretch>
                      <a:fillRect/>
                    </a:stretch>
                  </pic:blipFill>
                  <pic:spPr>
                    <a:xfrm>
                      <a:off x="0" y="0"/>
                      <a:ext cx="5273040" cy="521970"/>
                    </a:xfrm>
                    <a:prstGeom prst="rect">
                      <a:avLst/>
                    </a:prstGeom>
                    <a:noFill/>
                    <a:ln>
                      <a:noFill/>
                    </a:ln>
                  </pic:spPr>
                </pic:pic>
              </a:graphicData>
            </a:graphic>
          </wp:inline>
        </w:drawing>
      </w:r>
    </w:p>
    <w:p w14:paraId="136A615B">
      <w:pPr>
        <w:numPr>
          <w:ilvl w:val="0"/>
          <w:numId w:val="0"/>
        </w:numPr>
        <w:rPr>
          <w:rFonts w:hint="default"/>
          <w:lang w:val="en-US" w:eastAsia="zh-CN"/>
        </w:rPr>
      </w:pPr>
      <w:r>
        <w:rPr>
          <w:rFonts w:hint="default"/>
          <w:lang w:val="en-US" w:eastAsia="zh-CN"/>
        </w:rPr>
        <w:t>结果显示成功插入了多条数据（数量取决于样例库中亚洲国家的实际行数）。这是 INSERT INTO ... SELECT ... 语法的典型应用，它直接在数据库内核层面将查询结果集作为数据源批量插入目标表，常用于数据备份和表间数据迁移。</w:t>
      </w:r>
    </w:p>
    <w:p w14:paraId="39B1EBC1">
      <w:pPr>
        <w:numPr>
          <w:ilvl w:val="0"/>
          <w:numId w:val="3"/>
        </w:numPr>
        <w:rPr>
          <w:rFonts w:hint="default"/>
          <w:lang w:val="en-US" w:eastAsia="zh-CN"/>
        </w:rPr>
      </w:pPr>
      <w:r>
        <w:rPr>
          <w:rFonts w:hint="default" w:ascii="华文仿宋" w:hAnsi="华文仿宋" w:eastAsia="华文仿宋"/>
          <w:sz w:val="28"/>
          <w:szCs w:val="28"/>
          <w:lang w:val="en-US" w:eastAsia="zh-CN"/>
        </w:rPr>
        <w:t xml:space="preserve">创建一张名为 order_total (order_id, total_price)的视图,该视图存放每个订单号及其总价,其中 total_price为总价,其值为数量 quantity与单价unit price 乘积之和,order id, quantity和unit_price为order_items 表中的同名字段。 </w:t>
      </w:r>
    </w:p>
    <w:p w14:paraId="3BC1F15B">
      <w:pPr>
        <w:numPr>
          <w:ilvl w:val="0"/>
          <w:numId w:val="0"/>
        </w:numPr>
      </w:pPr>
      <w:r>
        <w:drawing>
          <wp:inline distT="0" distB="0" distL="114300" distR="114300">
            <wp:extent cx="4600575" cy="1076325"/>
            <wp:effectExtent l="0" t="0" r="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4"/>
                    <a:stretch>
                      <a:fillRect/>
                    </a:stretch>
                  </pic:blipFill>
                  <pic:spPr>
                    <a:xfrm>
                      <a:off x="0" y="0"/>
                      <a:ext cx="4600575" cy="1076325"/>
                    </a:xfrm>
                    <a:prstGeom prst="rect">
                      <a:avLst/>
                    </a:prstGeom>
                    <a:noFill/>
                    <a:ln>
                      <a:noFill/>
                    </a:ln>
                  </pic:spPr>
                </pic:pic>
              </a:graphicData>
            </a:graphic>
          </wp:inline>
        </w:drawing>
      </w:r>
    </w:p>
    <w:p w14:paraId="28AD8DE4">
      <w:pPr>
        <w:numPr>
          <w:ilvl w:val="0"/>
          <w:numId w:val="0"/>
        </w:numPr>
        <w:rPr>
          <w:rFonts w:hint="default"/>
          <w:lang w:val="en-US" w:eastAsia="zh-CN"/>
        </w:rPr>
      </w:pPr>
      <w:r>
        <w:rPr>
          <w:rFonts w:hint="default"/>
          <w:lang w:val="en-US" w:eastAsia="zh-CN"/>
        </w:rPr>
        <w:t>系统返回 CREATE VIEW。视图本身并不在磁盘上存储任何实体数据，它仅仅在数据字典中保存了这条包含聚合函数（SUM）和分组逻辑（GROUP BY）的 SQL 定义，属于虚拟表，方便后续简化复杂查询。</w:t>
      </w:r>
    </w:p>
    <w:p w14:paraId="532D3CBB">
      <w:pPr>
        <w:numPr>
          <w:ilvl w:val="0"/>
          <w:numId w:val="3"/>
        </w:numPr>
        <w:rPr>
          <w:rFonts w:hint="default"/>
          <w:lang w:val="en-US" w:eastAsia="zh-CN"/>
        </w:rPr>
      </w:pPr>
      <w:r>
        <w:rPr>
          <w:rFonts w:hint="default" w:ascii="华文仿宋" w:hAnsi="华文仿宋" w:eastAsia="华文仿宋"/>
          <w:sz w:val="28"/>
          <w:szCs w:val="28"/>
          <w:lang w:val="en-US" w:eastAsia="zh-CN"/>
        </w:rPr>
        <w:t>查询 order_total 视图中订单号order_id为97的总价并记录该结果。</w:t>
      </w:r>
    </w:p>
    <w:p w14:paraId="4D2B4F9B">
      <w:pPr>
        <w:numPr>
          <w:ilvl w:val="0"/>
          <w:numId w:val="0"/>
        </w:numPr>
      </w:pPr>
      <w:r>
        <w:drawing>
          <wp:inline distT="0" distB="0" distL="114300" distR="114300">
            <wp:extent cx="5143500" cy="1162050"/>
            <wp:effectExtent l="0" t="0" r="0"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5"/>
                    <a:stretch>
                      <a:fillRect/>
                    </a:stretch>
                  </pic:blipFill>
                  <pic:spPr>
                    <a:xfrm>
                      <a:off x="0" y="0"/>
                      <a:ext cx="5143500" cy="1162050"/>
                    </a:xfrm>
                    <a:prstGeom prst="rect">
                      <a:avLst/>
                    </a:prstGeom>
                    <a:noFill/>
                    <a:ln>
                      <a:noFill/>
                    </a:ln>
                  </pic:spPr>
                </pic:pic>
              </a:graphicData>
            </a:graphic>
          </wp:inline>
        </w:drawing>
      </w:r>
    </w:p>
    <w:p w14:paraId="47CFF5CE">
      <w:pPr>
        <w:numPr>
          <w:ilvl w:val="0"/>
          <w:numId w:val="0"/>
        </w:numPr>
        <w:rPr>
          <w:rFonts w:hint="default"/>
          <w:lang w:val="en-US" w:eastAsia="zh-CN"/>
        </w:rPr>
      </w:pPr>
      <w:r>
        <w:rPr>
          <w:rFonts w:hint="default"/>
          <w:lang w:val="en-US" w:eastAsia="zh-CN"/>
        </w:rPr>
        <w:t>终端输出了订单 97 的总价。这验证了视图可以像普通物理表一样被 `SELECT` 语句查询。此时 openGauss 实际上在后台透明地执行了视图定义中的逻辑，汇总出了该订单当前的真实总价。我们需要记录这个数值</w:t>
      </w:r>
      <w:r>
        <w:rPr>
          <w:rFonts w:hint="eastAsia"/>
          <w:lang w:val="en-US" w:eastAsia="zh-CN"/>
        </w:rPr>
        <w:t>1100.00</w:t>
      </w:r>
      <w:r>
        <w:rPr>
          <w:rFonts w:hint="default"/>
          <w:lang w:val="en-US" w:eastAsia="zh-CN"/>
        </w:rPr>
        <w:t xml:space="preserve">以备后用。 </w:t>
      </w:r>
    </w:p>
    <w:p w14:paraId="635C47B0">
      <w:pPr>
        <w:numPr>
          <w:ilvl w:val="0"/>
          <w:numId w:val="3"/>
        </w:numPr>
        <w:rPr>
          <w:rFonts w:hint="default"/>
          <w:lang w:val="en-US" w:eastAsia="zh-CN"/>
        </w:rPr>
      </w:pPr>
      <w:r>
        <w:rPr>
          <w:rFonts w:hint="default" w:ascii="华文仿宋" w:hAnsi="华文仿宋" w:eastAsia="华文仿宋"/>
          <w:sz w:val="28"/>
          <w:szCs w:val="28"/>
          <w:lang w:val="en-US" w:eastAsia="zh-CN"/>
        </w:rPr>
        <w:t xml:space="preserve">将 order_items 表中product_id为99的单价unit_price增加4元。 </w:t>
      </w:r>
    </w:p>
    <w:p w14:paraId="75537E4E">
      <w:pPr>
        <w:numPr>
          <w:ilvl w:val="0"/>
          <w:numId w:val="0"/>
        </w:numPr>
      </w:pPr>
      <w:r>
        <w:drawing>
          <wp:inline distT="0" distB="0" distL="114300" distR="114300">
            <wp:extent cx="5273040" cy="355600"/>
            <wp:effectExtent l="0" t="0" r="3810" b="635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6"/>
                    <a:stretch>
                      <a:fillRect/>
                    </a:stretch>
                  </pic:blipFill>
                  <pic:spPr>
                    <a:xfrm>
                      <a:off x="0" y="0"/>
                      <a:ext cx="5273040" cy="355600"/>
                    </a:xfrm>
                    <a:prstGeom prst="rect">
                      <a:avLst/>
                    </a:prstGeom>
                    <a:noFill/>
                    <a:ln>
                      <a:noFill/>
                    </a:ln>
                  </pic:spPr>
                </pic:pic>
              </a:graphicData>
            </a:graphic>
          </wp:inline>
        </w:drawing>
      </w:r>
    </w:p>
    <w:p w14:paraId="77D5DD6F">
      <w:pPr>
        <w:numPr>
          <w:ilvl w:val="0"/>
          <w:numId w:val="0"/>
        </w:numPr>
        <w:rPr>
          <w:rFonts w:hint="default"/>
          <w:lang w:val="en-US" w:eastAsia="zh-CN"/>
        </w:rPr>
      </w:pPr>
      <w:r>
        <w:rPr>
          <w:rFonts w:hint="default"/>
          <w:lang w:val="en-US" w:eastAsia="zh-CN"/>
        </w:rPr>
        <w:t xml:space="preserve">显示 UPDATE 以及受影响的行数。自增表达式 unit_price + 4 直接在底层物理基表上修改了数值，所有包含商品 99 的订单明细数据的单价已被成功刷新。 </w:t>
      </w:r>
    </w:p>
    <w:p w14:paraId="461ADDFD">
      <w:pPr>
        <w:numPr>
          <w:ilvl w:val="0"/>
          <w:numId w:val="3"/>
        </w:numPr>
        <w:rPr>
          <w:rFonts w:hint="default"/>
          <w:lang w:val="en-US" w:eastAsia="zh-CN"/>
        </w:rPr>
      </w:pPr>
      <w:r>
        <w:rPr>
          <w:rFonts w:hint="default" w:ascii="华文仿宋" w:hAnsi="华文仿宋" w:eastAsia="华文仿宋"/>
          <w:sz w:val="28"/>
          <w:szCs w:val="28"/>
          <w:lang w:val="en-US" w:eastAsia="zh-CN"/>
        </w:rPr>
        <w:t>查询视图 order_total 中订单号order_id为97的总价,将其与第(7)步的结果进行比较,观察其异同。</w:t>
      </w:r>
    </w:p>
    <w:p w14:paraId="6A020C77">
      <w:pPr>
        <w:numPr>
          <w:ilvl w:val="0"/>
          <w:numId w:val="0"/>
        </w:numPr>
      </w:pPr>
      <w:r>
        <w:drawing>
          <wp:inline distT="0" distB="0" distL="114300" distR="114300">
            <wp:extent cx="5067300" cy="1171575"/>
            <wp:effectExtent l="0" t="0" r="0" b="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7"/>
                    <a:stretch>
                      <a:fillRect/>
                    </a:stretch>
                  </pic:blipFill>
                  <pic:spPr>
                    <a:xfrm>
                      <a:off x="0" y="0"/>
                      <a:ext cx="5067300" cy="1171575"/>
                    </a:xfrm>
                    <a:prstGeom prst="rect">
                      <a:avLst/>
                    </a:prstGeom>
                    <a:noFill/>
                    <a:ln>
                      <a:noFill/>
                    </a:ln>
                  </pic:spPr>
                </pic:pic>
              </a:graphicData>
            </a:graphic>
          </wp:inline>
        </w:drawing>
      </w:r>
    </w:p>
    <w:p w14:paraId="3A8E5B92">
      <w:pPr>
        <w:numPr>
          <w:ilvl w:val="0"/>
          <w:numId w:val="0"/>
        </w:numPr>
        <w:rPr>
          <w:rFonts w:hint="default"/>
          <w:lang w:val="en-US" w:eastAsia="zh-CN"/>
        </w:rPr>
      </w:pPr>
      <w:r>
        <w:rPr>
          <w:rFonts w:hint="default"/>
          <w:lang w:val="en-US" w:eastAsia="zh-CN"/>
        </w:rPr>
        <w:t xml:space="preserve">查询出的数值变大了。对比步骤(7)，我们只修改了底层表 order_items 的数据，并未修改视图结构，但查询视图的结果自动发生了变化。这直观地阐释了视图的“动态性”特征：视图的数据总是实时派生自其依赖的底层基表。 </w:t>
      </w:r>
    </w:p>
    <w:p w14:paraId="112518FB">
      <w:pPr>
        <w:numPr>
          <w:ilvl w:val="0"/>
          <w:numId w:val="3"/>
        </w:numPr>
        <w:rPr>
          <w:rFonts w:hint="default"/>
          <w:lang w:val="en-US" w:eastAsia="zh-CN"/>
        </w:rPr>
      </w:pPr>
      <w:r>
        <w:rPr>
          <w:rFonts w:hint="default" w:ascii="华文仿宋" w:hAnsi="华文仿宋" w:eastAsia="华文仿宋"/>
          <w:sz w:val="28"/>
          <w:szCs w:val="28"/>
          <w:lang w:val="en-US" w:eastAsia="zh-CN"/>
        </w:rPr>
        <w:t xml:space="preserve">使用 delete 命令删除 Asia_countries 表中country_id为IN的记录。 </w:t>
      </w:r>
    </w:p>
    <w:p w14:paraId="3BA47F8B">
      <w:pPr>
        <w:numPr>
          <w:ilvl w:val="0"/>
          <w:numId w:val="0"/>
        </w:numPr>
      </w:pPr>
      <w:r>
        <w:drawing>
          <wp:inline distT="0" distB="0" distL="114300" distR="114300">
            <wp:extent cx="4819650" cy="514350"/>
            <wp:effectExtent l="0" t="0" r="0" b="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8"/>
                    <a:stretch>
                      <a:fillRect/>
                    </a:stretch>
                  </pic:blipFill>
                  <pic:spPr>
                    <a:xfrm>
                      <a:off x="0" y="0"/>
                      <a:ext cx="4819650" cy="514350"/>
                    </a:xfrm>
                    <a:prstGeom prst="rect">
                      <a:avLst/>
                    </a:prstGeom>
                    <a:noFill/>
                    <a:ln>
                      <a:noFill/>
                    </a:ln>
                  </pic:spPr>
                </pic:pic>
              </a:graphicData>
            </a:graphic>
          </wp:inline>
        </w:drawing>
      </w:r>
    </w:p>
    <w:p w14:paraId="1A592711">
      <w:pPr>
        <w:numPr>
          <w:ilvl w:val="0"/>
          <w:numId w:val="0"/>
        </w:numPr>
        <w:rPr>
          <w:rFonts w:hint="default"/>
          <w:lang w:val="en-US" w:eastAsia="zh-CN"/>
        </w:rPr>
      </w:pPr>
      <w:r>
        <w:rPr>
          <w:rFonts w:hint="default"/>
          <w:lang w:val="en-US" w:eastAsia="zh-CN"/>
        </w:rPr>
        <w:t>界面提示 DELETE 1。说明 DELETE 语句通过 WHERE 子句实现了精确的行级删除，仅抹除了“印度（IN）”这单行数据，保留了表中的其他记录。这属于 DML 操作，会产生事务日志。</w:t>
      </w:r>
    </w:p>
    <w:p w14:paraId="383AD290">
      <w:pPr>
        <w:numPr>
          <w:ilvl w:val="0"/>
          <w:numId w:val="3"/>
        </w:numPr>
        <w:rPr>
          <w:rFonts w:hint="default"/>
          <w:lang w:val="en-US" w:eastAsia="zh-CN"/>
        </w:rPr>
      </w:pPr>
      <w:r>
        <w:rPr>
          <w:rFonts w:hint="default" w:ascii="华文仿宋" w:hAnsi="华文仿宋" w:eastAsia="华文仿宋"/>
          <w:sz w:val="28"/>
          <w:szCs w:val="28"/>
          <w:lang w:val="en-US" w:eastAsia="zh-CN"/>
        </w:rPr>
        <w:t xml:space="preserve">使用 truncate 命令清空 Asia_countries表的所有记录。 </w:t>
      </w:r>
    </w:p>
    <w:p w14:paraId="5E828228">
      <w:pPr>
        <w:numPr>
          <w:ilvl w:val="0"/>
          <w:numId w:val="0"/>
        </w:numPr>
      </w:pPr>
      <w:r>
        <w:drawing>
          <wp:inline distT="0" distB="0" distL="114300" distR="114300">
            <wp:extent cx="3657600" cy="523875"/>
            <wp:effectExtent l="0" t="0" r="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9"/>
                    <a:stretch>
                      <a:fillRect/>
                    </a:stretch>
                  </pic:blipFill>
                  <pic:spPr>
                    <a:xfrm>
                      <a:off x="0" y="0"/>
                      <a:ext cx="3657600" cy="523875"/>
                    </a:xfrm>
                    <a:prstGeom prst="rect">
                      <a:avLst/>
                    </a:prstGeom>
                    <a:noFill/>
                    <a:ln>
                      <a:noFill/>
                    </a:ln>
                  </pic:spPr>
                </pic:pic>
              </a:graphicData>
            </a:graphic>
          </wp:inline>
        </w:drawing>
      </w:r>
    </w:p>
    <w:p w14:paraId="26B86CA8">
      <w:pPr>
        <w:numPr>
          <w:ilvl w:val="0"/>
          <w:numId w:val="0"/>
        </w:numPr>
        <w:rPr>
          <w:rFonts w:hint="default"/>
          <w:lang w:val="en-US" w:eastAsia="zh-CN"/>
        </w:rPr>
      </w:pPr>
      <w:r>
        <w:rPr>
          <w:rFonts w:hint="default"/>
          <w:lang w:val="en-US" w:eastAsia="zh-CN"/>
        </w:rPr>
        <w:t>终端返回 TRUNCATE TABLE。与 DELETE 不同，TRUNCATE 不逐行删除数据并记录日志，而是直接在物理层面上释放该表占用的所有数据页，操作极快。它属于 DDL 操作，无法带 WHERE 条件，适用于快速清空全表。</w:t>
      </w:r>
      <w:r>
        <w:rPr>
          <w:rFonts w:hint="default" w:ascii="华文仿宋" w:hAnsi="华文仿宋" w:eastAsia="华文仿宋"/>
          <w:sz w:val="28"/>
          <w:szCs w:val="28"/>
          <w:lang w:val="en-US" w:eastAsia="zh-CN"/>
        </w:rPr>
        <w:t xml:space="preserve"> </w:t>
      </w:r>
    </w:p>
    <w:p w14:paraId="2A2277BF">
      <w:pPr>
        <w:numPr>
          <w:ilvl w:val="0"/>
          <w:numId w:val="3"/>
        </w:numPr>
        <w:rPr>
          <w:rFonts w:hint="default"/>
          <w:lang w:val="en-US" w:eastAsia="zh-CN"/>
        </w:rPr>
      </w:pPr>
      <w:r>
        <w:rPr>
          <w:rFonts w:hint="default" w:ascii="华文仿宋" w:hAnsi="华文仿宋" w:eastAsia="华文仿宋"/>
          <w:sz w:val="28"/>
          <w:szCs w:val="28"/>
          <w:lang w:val="en-US" w:eastAsia="zh-CN"/>
        </w:rPr>
        <w:t xml:space="preserve">删除 Asia_countries 表和视图 order_total. </w:t>
      </w:r>
    </w:p>
    <w:p w14:paraId="66293D5A">
      <w:pPr>
        <w:numPr>
          <w:ilvl w:val="0"/>
          <w:numId w:val="0"/>
        </w:numPr>
      </w:pPr>
      <w:r>
        <w:drawing>
          <wp:inline distT="0" distB="0" distL="114300" distR="114300">
            <wp:extent cx="2981325" cy="923925"/>
            <wp:effectExtent l="0" t="0" r="0" b="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20"/>
                    <a:stretch>
                      <a:fillRect/>
                    </a:stretch>
                  </pic:blipFill>
                  <pic:spPr>
                    <a:xfrm>
                      <a:off x="0" y="0"/>
                      <a:ext cx="2981325" cy="923925"/>
                    </a:xfrm>
                    <a:prstGeom prst="rect">
                      <a:avLst/>
                    </a:prstGeom>
                    <a:noFill/>
                    <a:ln>
                      <a:noFill/>
                    </a:ln>
                  </pic:spPr>
                </pic:pic>
              </a:graphicData>
            </a:graphic>
          </wp:inline>
        </w:drawing>
      </w:r>
    </w:p>
    <w:p w14:paraId="0FD2CC31">
      <w:pPr>
        <w:numPr>
          <w:ilvl w:val="0"/>
          <w:numId w:val="0"/>
        </w:numPr>
        <w:rPr>
          <w:rFonts w:hint="default"/>
          <w:lang w:val="en-US" w:eastAsia="zh-CN"/>
        </w:rPr>
      </w:pPr>
      <w:r>
        <w:rPr>
          <w:rFonts w:hint="default"/>
          <w:lang w:val="en-US" w:eastAsia="zh-CN"/>
        </w:rPr>
        <w:t>终端先后返回 DROP TABLE 和 DROP VIEW。DROP 指令彻底销毁了这两个数据库对象，它们的表结构、视图定义从数据库的数据字典中被永久抹除，占用的空间和资源被系统回收。</w:t>
      </w:r>
    </w:p>
    <w:p w14:paraId="59FFE308">
      <w:pPr>
        <w:numPr>
          <w:ilvl w:val="0"/>
          <w:numId w:val="3"/>
        </w:numPr>
        <w:rPr>
          <w:rFonts w:hint="default"/>
          <w:lang w:val="en-US" w:eastAsia="zh-CN"/>
        </w:rPr>
      </w:pPr>
      <w:r>
        <w:rPr>
          <w:rFonts w:hint="default" w:ascii="华文仿宋" w:hAnsi="华文仿宋" w:eastAsia="华文仿宋"/>
          <w:sz w:val="28"/>
          <w:szCs w:val="28"/>
          <w:lang w:val="en-US" w:eastAsia="zh-CN"/>
        </w:rPr>
        <w:t xml:space="preserve">使用命令\d employees 查看 employees表的外码约束语句,包括on delete cascade 选项。 </w:t>
      </w:r>
    </w:p>
    <w:p w14:paraId="4B8AB992">
      <w:pPr>
        <w:numPr>
          <w:ilvl w:val="0"/>
          <w:numId w:val="0"/>
        </w:numPr>
      </w:pPr>
      <w:r>
        <w:drawing>
          <wp:inline distT="0" distB="0" distL="114300" distR="114300">
            <wp:extent cx="5274945" cy="1478280"/>
            <wp:effectExtent l="0" t="0" r="1905" b="762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21"/>
                    <a:stretch>
                      <a:fillRect/>
                    </a:stretch>
                  </pic:blipFill>
                  <pic:spPr>
                    <a:xfrm>
                      <a:off x="0" y="0"/>
                      <a:ext cx="5274945" cy="1478280"/>
                    </a:xfrm>
                    <a:prstGeom prst="rect">
                      <a:avLst/>
                    </a:prstGeom>
                    <a:noFill/>
                    <a:ln>
                      <a:noFill/>
                    </a:ln>
                  </pic:spPr>
                </pic:pic>
              </a:graphicData>
            </a:graphic>
          </wp:inline>
        </w:drawing>
      </w:r>
    </w:p>
    <w:p w14:paraId="6C8C7AF3">
      <w:pPr>
        <w:numPr>
          <w:ilvl w:val="0"/>
          <w:numId w:val="0"/>
        </w:numPr>
        <w:rPr>
          <w:rFonts w:hint="default"/>
          <w:lang w:val="en-US" w:eastAsia="zh-CN"/>
        </w:rPr>
      </w:pPr>
      <w:r>
        <w:rPr>
          <w:rFonts w:hint="default"/>
          <w:lang w:val="en-US" w:eastAsia="zh-CN"/>
        </w:rPr>
        <w:t>使用 openGauss 特有的元命令 \d 输出了表的 Schema 描述。底部约束信息明确显示该表存在一个自引用的外键，并且配置了 ON DELETE CASCADE 属性。这意味着如果某位经理的记录被删除，以此经理为 manager_id 的所有下属员工记录也会被数据库引擎自动级联删除。</w:t>
      </w:r>
    </w:p>
    <w:p w14:paraId="1C03DEB2">
      <w:pPr>
        <w:numPr>
          <w:ilvl w:val="0"/>
          <w:numId w:val="3"/>
        </w:numPr>
        <w:rPr>
          <w:rFonts w:hint="default"/>
          <w:lang w:val="en-US" w:eastAsia="zh-CN"/>
        </w:rPr>
      </w:pPr>
      <w:r>
        <w:rPr>
          <w:rFonts w:hint="default" w:ascii="华文仿宋" w:hAnsi="华文仿宋" w:eastAsia="华文仿宋"/>
          <w:sz w:val="28"/>
          <w:szCs w:val="28"/>
          <w:lang w:val="en-US" w:eastAsia="zh-CN"/>
        </w:rPr>
        <w:t xml:space="preserve">查询 employees 表中 manager_id为1的记录。 </w:t>
      </w:r>
    </w:p>
    <w:p w14:paraId="7989FC10">
      <w:pPr>
        <w:numPr>
          <w:ilvl w:val="0"/>
          <w:numId w:val="0"/>
        </w:numPr>
        <w:rPr>
          <w:rFonts w:hint="default"/>
          <w:lang w:val="en-US" w:eastAsia="zh-CN"/>
        </w:rPr>
      </w:pPr>
      <w:r>
        <w:rPr>
          <w:rFonts w:hint="default"/>
          <w:lang w:val="en-US" w:eastAsia="zh-CN"/>
        </w:rPr>
        <w:drawing>
          <wp:inline distT="0" distB="0" distL="114300" distR="114300">
            <wp:extent cx="5273040" cy="1100455"/>
            <wp:effectExtent l="0" t="0" r="3810" b="444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2"/>
                    <a:stretch>
                      <a:fillRect/>
                    </a:stretch>
                  </pic:blipFill>
                  <pic:spPr>
                    <a:xfrm>
                      <a:off x="0" y="0"/>
                      <a:ext cx="5273040" cy="1100455"/>
                    </a:xfrm>
                    <a:prstGeom prst="rect">
                      <a:avLst/>
                    </a:prstGeom>
                    <a:noFill/>
                    <a:ln>
                      <a:noFill/>
                    </a:ln>
                  </pic:spPr>
                </pic:pic>
              </a:graphicData>
            </a:graphic>
          </wp:inline>
        </w:drawing>
      </w:r>
    </w:p>
    <w:p w14:paraId="4A854232">
      <w:pPr>
        <w:numPr>
          <w:ilvl w:val="0"/>
          <w:numId w:val="0"/>
        </w:numPr>
        <w:rPr>
          <w:rFonts w:hint="default"/>
          <w:lang w:val="en-US" w:eastAsia="zh-CN"/>
        </w:rPr>
      </w:pPr>
      <w:r>
        <w:rPr>
          <w:rFonts w:hint="default"/>
          <w:lang w:val="en-US" w:eastAsia="zh-CN"/>
        </w:rPr>
        <w:t>界面展示了直接汇报给 1 号经理的从属员工记录。这一步确认了子表（这里是自引用，相当于子记录）中确实存在依赖于 employee_id = 1 的数据，为后续验证外键完整性的阻断与级联机制提供了事实基准。</w:t>
      </w:r>
    </w:p>
    <w:p w14:paraId="3A3D66F2">
      <w:pPr>
        <w:numPr>
          <w:ilvl w:val="0"/>
          <w:numId w:val="3"/>
        </w:numPr>
        <w:rPr>
          <w:rFonts w:hint="default"/>
          <w:lang w:val="en-US" w:eastAsia="zh-CN"/>
        </w:rPr>
      </w:pPr>
      <w:r>
        <w:rPr>
          <w:rFonts w:hint="default" w:ascii="华文仿宋" w:hAnsi="华文仿宋" w:eastAsia="华文仿宋"/>
          <w:sz w:val="28"/>
          <w:szCs w:val="28"/>
          <w:lang w:val="en-US" w:eastAsia="zh-CN"/>
        </w:rPr>
        <w:t xml:space="preserve">修改 employees 表的外码约束,去掉外码约束中的on delete cascade 选项,但保留原有的外码引用,即 manager_id引用本表上的 employee_id。(可通过先删后建实现) </w:t>
      </w:r>
    </w:p>
    <w:p w14:paraId="1E1CDFC0">
      <w:pPr>
        <w:numPr>
          <w:ilvl w:val="0"/>
          <w:numId w:val="0"/>
        </w:numPr>
      </w:pPr>
      <w:r>
        <w:drawing>
          <wp:inline distT="0" distB="0" distL="114300" distR="114300">
            <wp:extent cx="5275580" cy="495935"/>
            <wp:effectExtent l="0" t="0" r="1270" b="889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3"/>
                    <a:stretch>
                      <a:fillRect/>
                    </a:stretch>
                  </pic:blipFill>
                  <pic:spPr>
                    <a:xfrm>
                      <a:off x="0" y="0"/>
                      <a:ext cx="5275580" cy="495935"/>
                    </a:xfrm>
                    <a:prstGeom prst="rect">
                      <a:avLst/>
                    </a:prstGeom>
                    <a:noFill/>
                    <a:ln>
                      <a:noFill/>
                    </a:ln>
                  </pic:spPr>
                </pic:pic>
              </a:graphicData>
            </a:graphic>
          </wp:inline>
        </w:drawing>
      </w:r>
    </w:p>
    <w:p w14:paraId="2FA4D3E5">
      <w:pPr>
        <w:numPr>
          <w:ilvl w:val="0"/>
          <w:numId w:val="0"/>
        </w:numPr>
        <w:rPr>
          <w:rFonts w:hint="default"/>
          <w:lang w:val="en-US" w:eastAsia="zh-CN"/>
        </w:rPr>
      </w:pPr>
      <w:r>
        <w:rPr>
          <w:rFonts w:hint="default"/>
          <w:lang w:val="en-US" w:eastAsia="zh-CN"/>
        </w:rPr>
        <w:t>终端连续两次提示 ALTER TABLE 成功。因为关系型数据库通常不支持直接“修改”外键属性，所以采用先 DROP CONSTRAINT 移除旧约束，再 ADD CONSTRAINT 重建不带 CASCADE 选项的新约束的方式。此时外键回退到了默认的严格模式（NO ACTION 或 RESTRICT）。</w:t>
      </w:r>
    </w:p>
    <w:p w14:paraId="4BA1C013">
      <w:pPr>
        <w:numPr>
          <w:ilvl w:val="0"/>
          <w:numId w:val="3"/>
        </w:numPr>
        <w:rPr>
          <w:rFonts w:hint="default" w:ascii="Times New Roman" w:hAnsi="Times New Roman" w:eastAsia="宋体" w:cs="Times New Roman"/>
          <w:kern w:val="2"/>
          <w:sz w:val="21"/>
          <w:szCs w:val="20"/>
          <w:lang w:val="en-US" w:eastAsia="zh-CN" w:bidi="ar-SA"/>
        </w:rPr>
      </w:pPr>
      <w:r>
        <w:rPr>
          <w:rFonts w:hint="default" w:ascii="华文仿宋" w:hAnsi="华文仿宋" w:eastAsia="华文仿宋"/>
          <w:sz w:val="28"/>
          <w:szCs w:val="28"/>
          <w:lang w:val="en-US" w:eastAsia="zh-CN"/>
        </w:rPr>
        <w:t>删除 employees 表中 employee_id为1的记录,观察操作结果。</w:t>
      </w:r>
    </w:p>
    <w:p w14:paraId="22998E77">
      <w:pPr>
        <w:numPr>
          <w:ilvl w:val="0"/>
          <w:numId w:val="0"/>
        </w:numPr>
        <w:rPr>
          <w:rFonts w:hint="default" w:ascii="Times New Roman" w:hAnsi="Times New Roman" w:eastAsia="宋体" w:cs="Times New Roman"/>
          <w:kern w:val="2"/>
          <w:sz w:val="21"/>
          <w:szCs w:val="20"/>
          <w:lang w:val="en-US" w:eastAsia="zh-CN" w:bidi="ar-SA"/>
        </w:rPr>
      </w:pPr>
      <w:r>
        <w:drawing>
          <wp:inline distT="0" distB="0" distL="114300" distR="114300">
            <wp:extent cx="5275580" cy="486410"/>
            <wp:effectExtent l="0" t="0" r="1270" b="889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4"/>
                    <a:stretch>
                      <a:fillRect/>
                    </a:stretch>
                  </pic:blipFill>
                  <pic:spPr>
                    <a:xfrm>
                      <a:off x="0" y="0"/>
                      <a:ext cx="5275580" cy="486410"/>
                    </a:xfrm>
                    <a:prstGeom prst="rect">
                      <a:avLst/>
                    </a:prstGeom>
                    <a:noFill/>
                    <a:ln>
                      <a:noFill/>
                    </a:ln>
                  </pic:spPr>
                </pic:pic>
              </a:graphicData>
            </a:graphic>
          </wp:inline>
        </w:drawing>
      </w:r>
    </w:p>
    <w:p w14:paraId="75DE2F0B">
      <w:pPr>
        <w:numPr>
          <w:ilvl w:val="0"/>
          <w:numId w:val="0"/>
        </w:numPr>
        <w:rPr>
          <w:rFonts w:hint="default"/>
          <w:lang w:val="en-US" w:eastAsia="zh-CN"/>
        </w:rPr>
      </w:pPr>
      <w:r>
        <w:rPr>
          <w:rFonts w:hint="default" w:ascii="Times New Roman" w:hAnsi="Times New Roman" w:eastAsia="宋体" w:cs="Times New Roman"/>
          <w:kern w:val="2"/>
          <w:sz w:val="21"/>
          <w:szCs w:val="20"/>
          <w:lang w:val="en-US" w:eastAsia="zh-CN" w:bidi="ar-SA"/>
        </w:rPr>
        <w:t>界面抛出了 ERROR 异常信息。由于在第(15)步移除了 ON DELETE CASCADE 级联删除选项，当试图删除 1 号员工时，数据库引擎发现表中还有其他记录（员工2和3）的 manager_id 依赖于该员工。为了维护参照完整性，防止出现“孤儿记录”，数据库拒绝了该删除操作。这是外键默认的拦截保护机制。</w:t>
      </w:r>
    </w:p>
    <w:p w14:paraId="7FF7E5AB">
      <w:pPr>
        <w:numPr>
          <w:ilvl w:val="0"/>
          <w:numId w:val="3"/>
        </w:numPr>
        <w:rPr>
          <w:rFonts w:hint="default"/>
          <w:lang w:val="en-US" w:eastAsia="zh-CN"/>
        </w:rPr>
      </w:pPr>
      <w:r>
        <w:rPr>
          <w:rFonts w:hint="default" w:ascii="华文仿宋" w:hAnsi="华文仿宋" w:eastAsia="华文仿宋"/>
          <w:sz w:val="28"/>
          <w:szCs w:val="28"/>
          <w:lang w:val="en-US" w:eastAsia="zh-CN"/>
        </w:rPr>
        <w:t>修改 employees 表的外码约束,增加on delete cascade 选项,即回到最初的外码约束状态。</w:t>
      </w:r>
    </w:p>
    <w:p w14:paraId="4B2446AF">
      <w:pPr>
        <w:numPr>
          <w:ilvl w:val="0"/>
          <w:numId w:val="0"/>
        </w:numPr>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kern w:val="2"/>
          <w:sz w:val="21"/>
          <w:szCs w:val="20"/>
          <w:lang w:val="en-US" w:eastAsia="zh-CN" w:bidi="ar-SA"/>
        </w:rPr>
        <w:drawing>
          <wp:inline distT="0" distB="0" distL="114300" distR="114300">
            <wp:extent cx="5270500" cy="401955"/>
            <wp:effectExtent l="0" t="0" r="6350" b="762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5"/>
                    <a:stretch>
                      <a:fillRect/>
                    </a:stretch>
                  </pic:blipFill>
                  <pic:spPr>
                    <a:xfrm>
                      <a:off x="0" y="0"/>
                      <a:ext cx="5270500" cy="401955"/>
                    </a:xfrm>
                    <a:prstGeom prst="rect">
                      <a:avLst/>
                    </a:prstGeom>
                    <a:noFill/>
                    <a:ln>
                      <a:noFill/>
                    </a:ln>
                  </pic:spPr>
                </pic:pic>
              </a:graphicData>
            </a:graphic>
          </wp:inline>
        </w:drawing>
      </w:r>
    </w:p>
    <w:p w14:paraId="5E170C2E">
      <w:pPr>
        <w:numPr>
          <w:ilvl w:val="0"/>
          <w:numId w:val="0"/>
        </w:numPr>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kern w:val="2"/>
          <w:sz w:val="21"/>
          <w:szCs w:val="20"/>
          <w:lang w:val="en-US" w:eastAsia="zh-CN" w:bidi="ar-SA"/>
        </w:rPr>
        <w:t>再次通过先删后建的方式成功执行 ALTER TABLE。这为 employees 表重新加上了带有级联删除（ON DELETE CASCADE）特性的自引用外键约束，恢复了实验初始的约束状态。</w:t>
      </w:r>
    </w:p>
    <w:p w14:paraId="309DA37C">
      <w:pPr>
        <w:numPr>
          <w:ilvl w:val="0"/>
          <w:numId w:val="3"/>
        </w:numPr>
        <w:rPr>
          <w:rFonts w:hint="default"/>
          <w:lang w:val="en-US" w:eastAsia="zh-CN"/>
        </w:rPr>
      </w:pPr>
      <w:r>
        <w:rPr>
          <w:rFonts w:hint="default" w:ascii="华文仿宋" w:hAnsi="华文仿宋" w:eastAsia="华文仿宋"/>
          <w:sz w:val="28"/>
          <w:szCs w:val="28"/>
          <w:lang w:val="en-US" w:eastAsia="zh-CN"/>
        </w:rPr>
        <w:t xml:space="preserve">再次执行第(16)步,观察操作结果。 </w:t>
      </w:r>
    </w:p>
    <w:p w14:paraId="77BF0298">
      <w:pPr>
        <w:numPr>
          <w:ilvl w:val="0"/>
          <w:numId w:val="0"/>
        </w:numPr>
      </w:pPr>
      <w:r>
        <w:drawing>
          <wp:inline distT="0" distB="0" distL="114300" distR="114300">
            <wp:extent cx="4029075" cy="428625"/>
            <wp:effectExtent l="0" t="0" r="0" b="0"/>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26"/>
                    <a:stretch>
                      <a:fillRect/>
                    </a:stretch>
                  </pic:blipFill>
                  <pic:spPr>
                    <a:xfrm>
                      <a:off x="0" y="0"/>
                      <a:ext cx="4029075" cy="428625"/>
                    </a:xfrm>
                    <a:prstGeom prst="rect">
                      <a:avLst/>
                    </a:prstGeom>
                    <a:noFill/>
                    <a:ln>
                      <a:noFill/>
                    </a:ln>
                  </pic:spPr>
                </pic:pic>
              </a:graphicData>
            </a:graphic>
          </wp:inline>
        </w:drawing>
      </w:r>
    </w:p>
    <w:p w14:paraId="179D25FF">
      <w:pPr>
        <w:numPr>
          <w:ilvl w:val="0"/>
          <w:numId w:val="0"/>
        </w:numPr>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kern w:val="2"/>
          <w:sz w:val="21"/>
          <w:szCs w:val="20"/>
          <w:lang w:val="en-US" w:eastAsia="zh-CN" w:bidi="ar-SA"/>
        </w:rPr>
        <w:t>这次界面没有报错，而是成功提示 DELETE 1。因为加上了 ON DELETE CASCADE 选项，数据库在删除主记录（employee_id = 1）时，并没有机械地拦截报错，而是自动静默地扫描并删除了所有依赖该记录的子记录（即 manager_id = 1 的所有员工）。这完美体现了外键级联选项在处理关联数据销毁时的强大自动化能力。</w:t>
      </w:r>
    </w:p>
    <w:p w14:paraId="73CC88C2">
      <w:pPr>
        <w:numPr>
          <w:ilvl w:val="0"/>
          <w:numId w:val="1"/>
        </w:numPr>
        <w:tabs>
          <w:tab w:val="left" w:pos="426"/>
          <w:tab w:val="clear" w:pos="720"/>
        </w:tabs>
        <w:ind w:left="284" w:hanging="284"/>
        <w:rPr>
          <w:rFonts w:ascii="微软雅黑" w:hAnsi="微软雅黑" w:eastAsia="微软雅黑"/>
          <w:sz w:val="30"/>
          <w:szCs w:val="30"/>
        </w:rPr>
      </w:pPr>
      <w:r>
        <w:rPr>
          <w:rFonts w:hint="eastAsia" w:ascii="微软雅黑" w:hAnsi="微软雅黑" w:eastAsia="微软雅黑"/>
          <w:sz w:val="30"/>
          <w:szCs w:val="30"/>
        </w:rPr>
        <w:t>实验总结</w:t>
      </w:r>
    </w:p>
    <w:p w14:paraId="66B06D60">
      <w:pPr>
        <w:rPr>
          <w:rFonts w:ascii="微软雅黑" w:hAnsi="微软雅黑" w:eastAsia="微软雅黑"/>
          <w:sz w:val="30"/>
          <w:szCs w:val="30"/>
        </w:rPr>
      </w:pPr>
      <w:r>
        <w:rPr>
          <w:rFonts w:hint="eastAsia" w:ascii="微软雅黑" w:hAnsi="微软雅黑" w:eastAsia="微软雅黑"/>
          <w:sz w:val="30"/>
          <w:szCs w:val="30"/>
        </w:rPr>
        <w:t>3</w:t>
      </w:r>
      <w:r>
        <w:rPr>
          <w:rFonts w:ascii="微软雅黑" w:hAnsi="微软雅黑" w:eastAsia="微软雅黑"/>
          <w:sz w:val="30"/>
          <w:szCs w:val="30"/>
        </w:rPr>
        <w:t xml:space="preserve">.1 </w:t>
      </w:r>
      <w:r>
        <w:rPr>
          <w:rFonts w:hint="eastAsia" w:ascii="微软雅黑" w:hAnsi="微软雅黑" w:eastAsia="微软雅黑"/>
          <w:sz w:val="30"/>
          <w:szCs w:val="30"/>
        </w:rPr>
        <w:t>完成的工作</w:t>
      </w:r>
    </w:p>
    <w:p w14:paraId="09FBFB90">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数据插入与修改：熟练掌握了单条记录和小批量数据插入的方法（INSERT）。通过 INSERT INTO...VALUES 成功向表内追加了多行数据，并通过批量插入有效减少了数据库连接与日志解析开销 。熟练掌握了使用子查询实现数据插入的方法(INSERT INTO…SUBQUERY)。</w:t>
      </w:r>
    </w:p>
    <w:p w14:paraId="2AFAC283">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视图操作：创建了包含聚合函数的视图，并成功验证了修改底层物理基表（order_items）后，视图查询结果随之改变的过程 。</w:t>
      </w:r>
    </w:p>
    <w:p w14:paraId="0FE66D5B">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数据删除机制对比：熟练掌握了数据修改和删除的方法（UPDATE,DELETE,TRUNCATE）。分别使用 DELETE 和 TRUNCATE 清空表数据，对比了行级删除与物理层级释放数据页的不同。</w:t>
      </w:r>
    </w:p>
    <w:p w14:paraId="412F9B69">
      <w:pPr>
        <w:ind w:firstLine="560" w:firstLineChars="200"/>
        <w:rPr>
          <w:rFonts w:ascii="华文仿宋" w:hAnsi="华文仿宋" w:eastAsia="华文仿宋"/>
          <w:sz w:val="28"/>
          <w:szCs w:val="28"/>
        </w:rPr>
      </w:pPr>
      <w:r>
        <w:rPr>
          <w:rFonts w:hint="eastAsia" w:ascii="华文仿宋" w:hAnsi="华文仿宋" w:eastAsia="华文仿宋"/>
          <w:sz w:val="28"/>
          <w:szCs w:val="28"/>
        </w:rPr>
        <w:t>外键约束级联测试：理解了约束对数据更新的影响 。通过先删后建的方式，测试了移除与添加 ON DELETE CASCADE 选项时，数据库在面对关联数据删除时表现出的拦截阻断和自动级联删除行为。</w:t>
      </w:r>
    </w:p>
    <w:p w14:paraId="6FBD16B5">
      <w:pPr>
        <w:rPr>
          <w:rFonts w:ascii="微软雅黑" w:hAnsi="微软雅黑" w:eastAsia="微软雅黑"/>
          <w:sz w:val="30"/>
          <w:szCs w:val="30"/>
        </w:rPr>
      </w:pPr>
      <w:r>
        <w:rPr>
          <w:rFonts w:hint="eastAsia" w:ascii="微软雅黑" w:hAnsi="微软雅黑" w:eastAsia="微软雅黑"/>
          <w:sz w:val="30"/>
          <w:szCs w:val="30"/>
        </w:rPr>
        <w:t>3</w:t>
      </w:r>
      <w:r>
        <w:rPr>
          <w:rFonts w:ascii="微软雅黑" w:hAnsi="微软雅黑" w:eastAsia="微软雅黑"/>
          <w:sz w:val="30"/>
          <w:szCs w:val="30"/>
        </w:rPr>
        <w:t xml:space="preserve">.2 </w:t>
      </w:r>
      <w:r>
        <w:rPr>
          <w:rFonts w:hint="eastAsia" w:ascii="微软雅黑" w:hAnsi="微软雅黑" w:eastAsia="微软雅黑"/>
          <w:sz w:val="30"/>
          <w:szCs w:val="30"/>
        </w:rPr>
        <w:t>对实验的认识</w:t>
      </w:r>
    </w:p>
    <w:p w14:paraId="351C8F30">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深入理解了视图的“动态性”特征：视图本身并不在磁盘上存储实体数据，而是保存 SQL 定义，其数据总是实时派生自它所依赖的底层基表。</w:t>
      </w:r>
    </w:p>
    <w:p w14:paraId="480C313A">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明确了 TRUNCATE 与 DELETE 的本质区别：TRUNCATE 是 DDL 操作，直接在物理层面上释放占用的所有数据页，不逐行记录日志，因此在快速清空全表时具有极高的执行效率。</w:t>
      </w:r>
    </w:p>
    <w:p w14:paraId="434D79C8">
      <w:pPr>
        <w:ind w:firstLine="560" w:firstLineChars="200"/>
        <w:rPr>
          <w:rFonts w:ascii="华文仿宋" w:hAnsi="华文仿宋" w:eastAsia="华文仿宋"/>
          <w:sz w:val="28"/>
          <w:szCs w:val="28"/>
        </w:rPr>
      </w:pPr>
      <w:r>
        <w:rPr>
          <w:rFonts w:hint="eastAsia" w:ascii="华文仿宋" w:hAnsi="华文仿宋" w:eastAsia="华文仿宋"/>
          <w:sz w:val="28"/>
          <w:szCs w:val="28"/>
        </w:rPr>
        <w:t>深刻认识了外键约束对参照完整性的保护作用：在严格模式下，数据库会拦截主记录的删除以防止出现“孤儿记录”；而启用 ON DELETE CASCADE 选项后，数据库引擎在销毁关联数据时展现出了强大的静默扫描与自动化级联清理能力 。</w:t>
      </w:r>
    </w:p>
    <w:p w14:paraId="609D9C4C">
      <w:pPr>
        <w:rPr>
          <w:rFonts w:ascii="微软雅黑" w:hAnsi="微软雅黑" w:eastAsia="微软雅黑"/>
          <w:sz w:val="30"/>
          <w:szCs w:val="30"/>
        </w:rPr>
      </w:pPr>
      <w:r>
        <w:rPr>
          <w:rFonts w:hint="eastAsia" w:ascii="微软雅黑" w:hAnsi="微软雅黑" w:eastAsia="微软雅黑"/>
          <w:sz w:val="30"/>
          <w:szCs w:val="30"/>
        </w:rPr>
        <w:t>3</w:t>
      </w:r>
      <w:r>
        <w:rPr>
          <w:rFonts w:ascii="微软雅黑" w:hAnsi="微软雅黑" w:eastAsia="微软雅黑"/>
          <w:sz w:val="30"/>
          <w:szCs w:val="30"/>
        </w:rPr>
        <w:t xml:space="preserve">.3 </w:t>
      </w:r>
      <w:r>
        <w:rPr>
          <w:rFonts w:hint="eastAsia" w:ascii="微软雅黑" w:hAnsi="微软雅黑" w:eastAsia="微软雅黑"/>
          <w:sz w:val="30"/>
          <w:szCs w:val="30"/>
        </w:rPr>
        <w:t>遇到的困难及解决方法</w:t>
      </w:r>
    </w:p>
    <w:p w14:paraId="5278A55E">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终端多行复制解析错误：在 gsql 命令行终端直接粘贴带有缩进和换行的多行 SQL 建表语句时，出现了解析错乱（如误识别为无效端口或语法截断）。</w:t>
      </w:r>
    </w:p>
    <w:p w14:paraId="1537526A">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解决方法：将建表及批量插入等长语句压缩合并为单行代码，然后逐条粘贴敲击回车执行，彻底规避了终端换行符带来的干扰。</w:t>
      </w:r>
    </w:p>
    <w:p w14:paraId="2C2607FE">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环境基础数据缺失与表结构异常：在执行外键约束实验前，发现环境中缺少样例数据，且原有遗留的 employees 表存在字段缺失（无 first_name 等），导致插入报错。</w:t>
      </w:r>
    </w:p>
    <w:p w14:paraId="7AD49EE6">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解决方法：使用 DROP TABLE ... CASCADE 命令彻底清理了残缺的旧表，根据实验依赖关系手动编写 DDL 重构了带级联外键的表结构，并使用 INSERT 语句针对性地补全了测试所需的“经理-员工”关联数据。</w:t>
      </w:r>
    </w:p>
    <w:p w14:paraId="3EE27114">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WHERE 条件匹配失败导致更新为 0：在尝试将国家为 Australia 的记录区域 ID 改为 5 时，终端返回 UPDATE 0，未命中任何数据。</w:t>
      </w:r>
    </w:p>
    <w:p w14:paraId="6FE12E79">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rPr>
        <w:t>解决方法：使用 SELECT * FROM countries WHERE country_name LIKE '%ustra%'; 模糊排查表内实际数据，排除了实验指导书中的拼写错误陷阱或大小写不匹配问题，修正条件后成功完成数据更新。</w:t>
      </w:r>
    </w:p>
    <w:p w14:paraId="107A67EA">
      <w:pPr>
        <w:rPr>
          <w:rFonts w:hint="eastAsia" w:ascii="华文仿宋" w:hAnsi="华文仿宋" w:eastAsia="华文仿宋"/>
          <w:sz w:val="28"/>
          <w:szCs w:val="28"/>
        </w:rPr>
      </w:pPr>
    </w:p>
    <w:p w14:paraId="6BEBEB9D">
      <w:pPr>
        <w:rPr>
          <w:rFonts w:hint="eastAsia" w:ascii="华文仿宋" w:hAnsi="华文仿宋" w:eastAsia="华文仿宋"/>
          <w:b/>
          <w:bCs/>
          <w:sz w:val="28"/>
          <w:szCs w:val="28"/>
          <w:lang w:val="en-US" w:eastAsia="zh-CN"/>
        </w:rPr>
      </w:pPr>
      <w:r>
        <w:rPr>
          <w:rFonts w:hint="eastAsia" w:ascii="微软雅黑" w:hAnsi="微软雅黑" w:eastAsia="微软雅黑"/>
          <w:sz w:val="30"/>
          <w:szCs w:val="30"/>
          <w:lang w:val="en-US" w:eastAsia="zh-CN"/>
        </w:rPr>
        <w:t>实验思考题</w:t>
      </w:r>
    </w:p>
    <w:p w14:paraId="5C87ED72">
      <w:pPr>
        <w:pStyle w:val="6"/>
        <w:keepNext w:val="0"/>
        <w:keepLines w:val="0"/>
        <w:widowControl/>
        <w:suppressLineNumbers w:val="0"/>
        <w:rPr>
          <w:rFonts w:hint="default" w:ascii="华文仿宋" w:hAnsi="华文仿宋" w:eastAsia="华文仿宋"/>
          <w:sz w:val="28"/>
          <w:szCs w:val="28"/>
          <w:lang w:val="en-US" w:eastAsia="zh-CN"/>
        </w:rPr>
      </w:pPr>
      <w:r>
        <w:rPr>
          <w:rFonts w:hint="eastAsia" w:ascii="华文仿宋" w:hAnsi="华文仿宋" w:eastAsia="华文仿宋" w:cs="Times New Roman"/>
          <w:kern w:val="2"/>
          <w:sz w:val="28"/>
          <w:szCs w:val="28"/>
          <w:lang w:val="en-US" w:eastAsia="zh-CN" w:bidi="ar-SA"/>
        </w:rPr>
        <w:t>设计实例：假设存在部门表（departments）和员工表（employees），员工表的 dept_id 外键引用部门表的主键。如果外键设定为 ON UPDATE CASCADE，当执行 UPDATE departments SET dept_id = 99 WHERE dept_id = 1; 时，数据库引擎不仅会修改部门表的主键 ID，还会静默扫描并自动将所有原属于部门 1 的员工的 dept_id 同步更新为 99。这避免了因主键变更导致外键悬空的参照完整性错误，极大提升了关联数据更新的自动化程度。</w:t>
      </w:r>
      <w:bookmarkStart w:id="0" w:name="_GoBack"/>
      <w:bookmarkEnd w:id="0"/>
    </w:p>
    <w:sectPr>
      <w:headerReference r:id="rId3" w:type="first"/>
      <w:footerReference r:id="rId4" w:type="default"/>
      <w:footerReference r:id="rId5" w:type="even"/>
      <w:pgSz w:w="11906" w:h="16838"/>
      <w:pgMar w:top="1440" w:right="1797" w:bottom="1440" w:left="1797"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8911617"/>
      <w:docPartObj>
        <w:docPartGallery w:val="autotext"/>
      </w:docPartObj>
    </w:sdtPr>
    <w:sdtContent>
      <w:p w14:paraId="633FCDEE">
        <w:pPr>
          <w:pStyle w:val="4"/>
          <w:jc w:val="center"/>
        </w:pPr>
        <w:r>
          <w:fldChar w:fldCharType="begin"/>
        </w:r>
        <w:r>
          <w:instrText xml:space="preserve">PAGE   \* MERGEFORMAT</w:instrText>
        </w:r>
        <w:r>
          <w:fldChar w:fldCharType="separate"/>
        </w:r>
        <w:r>
          <w:rPr>
            <w:lang w:val="zh-CN"/>
          </w:rPr>
          <w:t>2</w:t>
        </w:r>
        <w:r>
          <w:fldChar w:fldCharType="end"/>
        </w:r>
      </w:p>
    </w:sdtContent>
  </w:sdt>
  <w:p w14:paraId="39FB735A">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86814">
    <w:pPr>
      <w:pStyle w:val="4"/>
      <w:framePr w:wrap="around" w:vAnchor="text" w:hAnchor="margin" w:xAlign="center" w:y="1"/>
      <w:rPr>
        <w:rStyle w:val="10"/>
      </w:rPr>
    </w:pPr>
    <w:r>
      <w:fldChar w:fldCharType="begin"/>
    </w:r>
    <w:r>
      <w:rPr>
        <w:rStyle w:val="10"/>
      </w:rPr>
      <w:instrText xml:space="preserve">PAGE  </w:instrText>
    </w:r>
    <w:r>
      <w:fldChar w:fldCharType="end"/>
    </w:r>
  </w:p>
  <w:p w14:paraId="530DCA9D">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47068">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977573"/>
    <w:multiLevelType w:val="singleLevel"/>
    <w:tmpl w:val="CD977573"/>
    <w:lvl w:ilvl="0" w:tentative="0">
      <w:start w:val="0"/>
      <w:numFmt w:val="decimal"/>
      <w:suff w:val="nothing"/>
      <w:lvlText w:val="（%1）"/>
      <w:lvlJc w:val="left"/>
    </w:lvl>
  </w:abstractNum>
  <w:abstractNum w:abstractNumId="1">
    <w:nsid w:val="00000003"/>
    <w:multiLevelType w:val="multilevel"/>
    <w:tmpl w:val="00000003"/>
    <w:lvl w:ilvl="0" w:tentative="0">
      <w:start w:val="1"/>
      <w:numFmt w:val="decimal"/>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6EE9292B"/>
    <w:multiLevelType w:val="multilevel"/>
    <w:tmpl w:val="6EE9292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722"/>
    <w:rsid w:val="00041089"/>
    <w:rsid w:val="000972AE"/>
    <w:rsid w:val="000B3750"/>
    <w:rsid w:val="000B705A"/>
    <w:rsid w:val="000E6B0A"/>
    <w:rsid w:val="000F1B91"/>
    <w:rsid w:val="000F305A"/>
    <w:rsid w:val="000F6A9A"/>
    <w:rsid w:val="00144FAF"/>
    <w:rsid w:val="001B55A2"/>
    <w:rsid w:val="001C5BF6"/>
    <w:rsid w:val="0022195D"/>
    <w:rsid w:val="00232B6D"/>
    <w:rsid w:val="002461DF"/>
    <w:rsid w:val="002972D9"/>
    <w:rsid w:val="002F4651"/>
    <w:rsid w:val="00310F02"/>
    <w:rsid w:val="003516AE"/>
    <w:rsid w:val="003A348C"/>
    <w:rsid w:val="00443107"/>
    <w:rsid w:val="00452217"/>
    <w:rsid w:val="00452722"/>
    <w:rsid w:val="00491F3B"/>
    <w:rsid w:val="004923D5"/>
    <w:rsid w:val="0050500A"/>
    <w:rsid w:val="00525281"/>
    <w:rsid w:val="005530AB"/>
    <w:rsid w:val="006133DF"/>
    <w:rsid w:val="00617B5C"/>
    <w:rsid w:val="00621EA8"/>
    <w:rsid w:val="00632A05"/>
    <w:rsid w:val="00645D9F"/>
    <w:rsid w:val="00677216"/>
    <w:rsid w:val="00693CE1"/>
    <w:rsid w:val="006D78FB"/>
    <w:rsid w:val="007A160D"/>
    <w:rsid w:val="007A7B29"/>
    <w:rsid w:val="007D51C1"/>
    <w:rsid w:val="007F1265"/>
    <w:rsid w:val="00823A4D"/>
    <w:rsid w:val="00843473"/>
    <w:rsid w:val="00872787"/>
    <w:rsid w:val="00885CC4"/>
    <w:rsid w:val="008A1F16"/>
    <w:rsid w:val="008E2B28"/>
    <w:rsid w:val="00926502"/>
    <w:rsid w:val="00964C0B"/>
    <w:rsid w:val="00985ED9"/>
    <w:rsid w:val="009C0828"/>
    <w:rsid w:val="00A10D31"/>
    <w:rsid w:val="00A5012C"/>
    <w:rsid w:val="00A71988"/>
    <w:rsid w:val="00A93EE1"/>
    <w:rsid w:val="00AE45A2"/>
    <w:rsid w:val="00B329A4"/>
    <w:rsid w:val="00B7712A"/>
    <w:rsid w:val="00B84480"/>
    <w:rsid w:val="00B8576F"/>
    <w:rsid w:val="00B90C9B"/>
    <w:rsid w:val="00BE0B9A"/>
    <w:rsid w:val="00C471BA"/>
    <w:rsid w:val="00C50226"/>
    <w:rsid w:val="00C51D2A"/>
    <w:rsid w:val="00C95180"/>
    <w:rsid w:val="00D164E0"/>
    <w:rsid w:val="00D21D2D"/>
    <w:rsid w:val="00D851EB"/>
    <w:rsid w:val="00D863F8"/>
    <w:rsid w:val="00D953BE"/>
    <w:rsid w:val="00DA4359"/>
    <w:rsid w:val="00DB734D"/>
    <w:rsid w:val="00DD0C9E"/>
    <w:rsid w:val="00DE441E"/>
    <w:rsid w:val="00DE650F"/>
    <w:rsid w:val="00E93131"/>
    <w:rsid w:val="00EC0711"/>
    <w:rsid w:val="00F8482D"/>
    <w:rsid w:val="00FC3314"/>
    <w:rsid w:val="00FD4E8B"/>
    <w:rsid w:val="0479047E"/>
    <w:rsid w:val="09B31567"/>
    <w:rsid w:val="0EE83E79"/>
    <w:rsid w:val="14107EB2"/>
    <w:rsid w:val="16AD2CA7"/>
    <w:rsid w:val="17AC7EF2"/>
    <w:rsid w:val="18671EC5"/>
    <w:rsid w:val="1FC925EE"/>
    <w:rsid w:val="2A1F66F8"/>
    <w:rsid w:val="2AF26CE5"/>
    <w:rsid w:val="311E24C1"/>
    <w:rsid w:val="35833820"/>
    <w:rsid w:val="3D806F0D"/>
    <w:rsid w:val="3E1E576F"/>
    <w:rsid w:val="3E6C05EC"/>
    <w:rsid w:val="40375B30"/>
    <w:rsid w:val="41486D66"/>
    <w:rsid w:val="418E281D"/>
    <w:rsid w:val="41B5055C"/>
    <w:rsid w:val="432F4C06"/>
    <w:rsid w:val="45646BA5"/>
    <w:rsid w:val="46F04F57"/>
    <w:rsid w:val="4D8220AC"/>
    <w:rsid w:val="4F3E36DF"/>
    <w:rsid w:val="530B59B5"/>
    <w:rsid w:val="56FB0201"/>
    <w:rsid w:val="58A04E55"/>
    <w:rsid w:val="5C1D6146"/>
    <w:rsid w:val="6A90057A"/>
    <w:rsid w:val="6BF318A7"/>
    <w:rsid w:val="744D456A"/>
    <w:rsid w:val="78845A1C"/>
    <w:rsid w:val="793C12BF"/>
    <w:rsid w:val="7AAC3B76"/>
    <w:rsid w:val="7E427E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99"/>
    <w:pPr>
      <w:jc w:val="left"/>
    </w:pPr>
  </w:style>
  <w:style w:type="paragraph" w:styleId="3">
    <w:name w:val="Balloon Text"/>
    <w:basedOn w:val="1"/>
    <w:link w:val="19"/>
    <w:semiHidden/>
    <w:unhideWhenUsed/>
    <w:qFormat/>
    <w:uiPriority w:val="99"/>
    <w:rPr>
      <w:sz w:val="18"/>
      <w:szCs w:val="18"/>
    </w:rPr>
  </w:style>
  <w:style w:type="paragraph" w:styleId="4">
    <w:name w:val="footer"/>
    <w:basedOn w:val="1"/>
    <w:link w:val="14"/>
    <w:unhideWhenUsed/>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7">
    <w:name w:val="annotation subject"/>
    <w:basedOn w:val="2"/>
    <w:next w:val="2"/>
    <w:link w:val="18"/>
    <w:semiHidden/>
    <w:unhideWhenUsed/>
    <w:qFormat/>
    <w:uiPriority w:val="99"/>
    <w:rPr>
      <w:b/>
      <w:bCs/>
    </w:rPr>
  </w:style>
  <w:style w:type="character" w:styleId="10">
    <w:name w:val="page number"/>
    <w:basedOn w:val="9"/>
    <w:qFormat/>
    <w:uiPriority w:val="0"/>
  </w:style>
  <w:style w:type="character" w:styleId="11">
    <w:name w:val="HTML Code"/>
    <w:basedOn w:val="9"/>
    <w:semiHidden/>
    <w:unhideWhenUsed/>
    <w:uiPriority w:val="99"/>
    <w:rPr>
      <w:rFonts w:ascii="Courier New" w:hAnsi="Courier New"/>
      <w:sz w:val="20"/>
    </w:rPr>
  </w:style>
  <w:style w:type="character" w:styleId="12">
    <w:name w:val="annotation reference"/>
    <w:basedOn w:val="9"/>
    <w:semiHidden/>
    <w:unhideWhenUsed/>
    <w:qFormat/>
    <w:uiPriority w:val="99"/>
    <w:rPr>
      <w:sz w:val="21"/>
      <w:szCs w:val="21"/>
    </w:rPr>
  </w:style>
  <w:style w:type="character" w:customStyle="1" w:styleId="13">
    <w:name w:val="页眉 字符"/>
    <w:basedOn w:val="9"/>
    <w:link w:val="5"/>
    <w:qFormat/>
    <w:uiPriority w:val="99"/>
    <w:rPr>
      <w:sz w:val="18"/>
      <w:szCs w:val="18"/>
    </w:rPr>
  </w:style>
  <w:style w:type="character" w:customStyle="1" w:styleId="14">
    <w:name w:val="页脚 字符"/>
    <w:basedOn w:val="9"/>
    <w:link w:val="4"/>
    <w:uiPriority w:val="99"/>
    <w:rPr>
      <w:sz w:val="18"/>
      <w:szCs w:val="18"/>
    </w:rPr>
  </w:style>
  <w:style w:type="character" w:customStyle="1" w:styleId="15">
    <w:name w:val="页眉 Char"/>
    <w:qFormat/>
    <w:uiPriority w:val="0"/>
    <w:rPr>
      <w:kern w:val="2"/>
      <w:sz w:val="18"/>
      <w:szCs w:val="18"/>
    </w:rPr>
  </w:style>
  <w:style w:type="paragraph" w:styleId="16">
    <w:name w:val="List Paragraph"/>
    <w:basedOn w:val="1"/>
    <w:qFormat/>
    <w:uiPriority w:val="34"/>
    <w:pPr>
      <w:ind w:firstLine="420" w:firstLineChars="200"/>
    </w:pPr>
  </w:style>
  <w:style w:type="character" w:customStyle="1" w:styleId="17">
    <w:name w:val="批注文字 字符"/>
    <w:basedOn w:val="9"/>
    <w:link w:val="2"/>
    <w:semiHidden/>
    <w:qFormat/>
    <w:uiPriority w:val="99"/>
    <w:rPr>
      <w:rFonts w:ascii="Times New Roman" w:hAnsi="Times New Roman" w:eastAsia="宋体" w:cs="Times New Roman"/>
      <w:szCs w:val="20"/>
    </w:rPr>
  </w:style>
  <w:style w:type="character" w:customStyle="1" w:styleId="18">
    <w:name w:val="批注主题 字符"/>
    <w:basedOn w:val="17"/>
    <w:link w:val="7"/>
    <w:semiHidden/>
    <w:qFormat/>
    <w:uiPriority w:val="99"/>
    <w:rPr>
      <w:rFonts w:ascii="Times New Roman" w:hAnsi="Times New Roman" w:eastAsia="宋体" w:cs="Times New Roman"/>
      <w:b/>
      <w:bCs/>
      <w:szCs w:val="20"/>
    </w:rPr>
  </w:style>
  <w:style w:type="character" w:customStyle="1" w:styleId="19">
    <w:name w:val="批注框文本 字符"/>
    <w:basedOn w:val="9"/>
    <w:link w:val="3"/>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2291</Words>
  <Characters>3356</Characters>
  <Lines>2</Lines>
  <Paragraphs>1</Paragraphs>
  <TotalTime>20</TotalTime>
  <ScaleCrop>false</ScaleCrop>
  <LinksUpToDate>false</LinksUpToDate>
  <CharactersWithSpaces>3597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2021-04-08T07:52:00Z</dcterms:created>
  <dc:creator>wangm</dc:creator>
  <cp:lastModifiedBy>15710668700</cp:lastModifiedBy>
  <dcterms:modified xsi:type="dcterms:W3CDTF">2026-04-27T07:30:27Z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eyJoZGlkIjoiMTQ3MmQwYzlkNDYyZTVlMThlNTIwNzNjZDFjNDJiYmQiLCJ1c2VySWQiOiI5MjA0MjU3NzAifQ==</vt:lpwstr>
  </property>
  <property fmtid="{D5CDD505-2E9C-101B-9397-08002B2CF9AE}" pid="3" name="KSOProductBuildVer">
    <vt:lpwstr>2052-12.1.0.25865</vt:lpwstr>
  </property>
  <property fmtid="{D5CDD505-2E9C-101B-9397-08002B2CF9AE}" pid="4" name="ICV">
    <vt:lpwstr>FAAD57DC3C6B45E185A9E1B0409CE27E_12</vt:lpwstr>
  </property>
</Properties>
</file>