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61947">
      <w:pPr>
        <w:jc w:val="center"/>
        <w:rPr>
          <w:rFonts w:hint="eastAsia" w:ascii="等线 Light" w:hAnsi="等线 Light" w:eastAsia="等线 Light"/>
          <w:b/>
          <w:sz w:val="52"/>
          <w:szCs w:val="52"/>
        </w:rPr>
      </w:pPr>
    </w:p>
    <w:p w14:paraId="5E461948">
      <w:pPr>
        <w:jc w:val="center"/>
        <w:rPr>
          <w:rFonts w:hint="eastAsia" w:ascii="等线 Light" w:hAnsi="等线 Light" w:eastAsia="等线 Light"/>
          <w:b/>
          <w:sz w:val="52"/>
          <w:szCs w:val="52"/>
        </w:rPr>
      </w:pPr>
      <w:r>
        <w:drawing>
          <wp:inline distT="0" distB="0" distL="0" distR="0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61949">
      <w:pPr>
        <w:jc w:val="center"/>
        <w:rPr>
          <w:rFonts w:hint="eastAsia" w:ascii="微软雅黑" w:hAnsi="微软雅黑" w:eastAsia="微软雅黑"/>
          <w:bCs/>
          <w:sz w:val="52"/>
          <w:szCs w:val="52"/>
        </w:rPr>
      </w:pPr>
      <w:r>
        <w:rPr>
          <w:rFonts w:hint="eastAsia" w:ascii="微软雅黑" w:hAnsi="微软雅黑" w:eastAsia="微软雅黑"/>
          <w:bCs/>
          <w:sz w:val="52"/>
          <w:szCs w:val="52"/>
        </w:rPr>
        <w:t>数据库系统课程实验报告</w:t>
      </w:r>
    </w:p>
    <w:p w14:paraId="5E46194A">
      <w:pPr>
        <w:spacing w:line="360" w:lineRule="auto"/>
        <w:ind w:firstLine="596" w:firstLineChars="198"/>
        <w:rPr>
          <w:b/>
          <w:sz w:val="30"/>
        </w:rPr>
      </w:pPr>
    </w:p>
    <w:tbl>
      <w:tblPr>
        <w:tblStyle w:val="7"/>
        <w:tblW w:w="0" w:type="auto"/>
        <w:tblInd w:w="562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5131"/>
      </w:tblGrid>
      <w:tr w14:paraId="5E4619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5E46194B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名称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5E46194C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实验七：数据库的完整性</w:t>
            </w:r>
          </w:p>
        </w:tc>
      </w:tr>
      <w:tr w14:paraId="5E46195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5E46194E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实验日期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5E46194F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2026.5.21</w:t>
            </w:r>
          </w:p>
        </w:tc>
      </w:tr>
      <w:tr w14:paraId="5E4619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5E461951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实验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5E461952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OpenEuler ECS服务器</w:t>
            </w:r>
          </w:p>
        </w:tc>
      </w:tr>
      <w:tr w14:paraId="5E4619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bottom w:val="single" w:color="D9D9D9" w:sz="4" w:space="0"/>
            </w:tcBorders>
          </w:tcPr>
          <w:p w14:paraId="5E461954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color="D9D9D9" w:sz="4" w:space="0"/>
            </w:tcBorders>
            <w:vAlign w:val="center"/>
          </w:tcPr>
          <w:p w14:paraId="5E461955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2026.5.21</w:t>
            </w:r>
          </w:p>
        </w:tc>
      </w:tr>
      <w:tr w14:paraId="5E4619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1" w:type="dxa"/>
            <w:gridSpan w:val="2"/>
            <w:tcBorders>
              <w:top w:val="single" w:color="D9D9D9" w:sz="4" w:space="0"/>
              <w:left w:val="nil"/>
              <w:bottom w:val="single" w:color="D9D9D9" w:sz="4" w:space="0"/>
              <w:right w:val="nil"/>
            </w:tcBorders>
          </w:tcPr>
          <w:p w14:paraId="5E461957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</w:p>
        </w:tc>
      </w:tr>
      <w:tr w14:paraId="5E4619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top w:val="single" w:color="D9D9D9" w:sz="4" w:space="0"/>
            </w:tcBorders>
          </w:tcPr>
          <w:p w14:paraId="5E461959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color="D9D9D9" w:sz="4" w:space="0"/>
            </w:tcBorders>
            <w:vAlign w:val="center"/>
          </w:tcPr>
          <w:p w14:paraId="5E46195A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34520242201240</w:t>
            </w:r>
          </w:p>
        </w:tc>
      </w:tr>
      <w:tr w14:paraId="5E4619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5E46195C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5E46195D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王子恒</w:t>
            </w:r>
          </w:p>
        </w:tc>
      </w:tr>
      <w:tr w14:paraId="5E4619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5E46195F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ascii="微软雅黑" w:hAnsi="微软雅黑" w:eastAsia="微软雅黑"/>
                <w:sz w:val="30"/>
                <w:szCs w:val="30"/>
              </w:rPr>
              <w:t>专业年级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5E461960">
            <w:pPr>
              <w:jc w:val="left"/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2024级</w:t>
            </w:r>
          </w:p>
        </w:tc>
      </w:tr>
      <w:tr w14:paraId="5E46196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</w:tcPr>
          <w:p w14:paraId="5E461962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学年</w:t>
            </w:r>
            <w:r>
              <w:rPr>
                <w:rFonts w:ascii="微软雅黑" w:hAnsi="微软雅黑" w:eastAsia="微软雅黑"/>
                <w:sz w:val="30"/>
                <w:szCs w:val="30"/>
              </w:rPr>
              <w:t>学期</w:t>
            </w:r>
            <w:r>
              <w:rPr>
                <w:rFonts w:hint="eastAsia" w:ascii="微软雅黑" w:hAnsi="微软雅黑" w:eastAsia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5E461963">
            <w:pPr>
              <w:rPr>
                <w:rFonts w:hint="eastAsia" w:ascii="微软雅黑" w:hAnsi="微软雅黑" w:eastAsia="微软雅黑"/>
                <w:sz w:val="30"/>
                <w:szCs w:val="30"/>
              </w:rPr>
            </w:pPr>
            <w:r>
              <w:rPr>
                <w:rFonts w:hint="eastAsia" w:ascii="微软雅黑" w:hAnsi="微软雅黑" w:eastAsia="微软雅黑"/>
                <w:sz w:val="30"/>
                <w:szCs w:val="30"/>
              </w:rPr>
              <w:t>2025-2026学年春季学期</w:t>
            </w:r>
          </w:p>
        </w:tc>
      </w:tr>
    </w:tbl>
    <w:p w14:paraId="5E461965">
      <w:pPr>
        <w:spacing w:line="360" w:lineRule="auto"/>
        <w:ind w:firstLine="594" w:firstLineChars="198"/>
        <w:rPr>
          <w:sz w:val="30"/>
        </w:rPr>
      </w:pPr>
    </w:p>
    <w:p w14:paraId="5E461966">
      <w:pPr>
        <w:spacing w:line="360" w:lineRule="auto"/>
        <w:jc w:val="center"/>
        <w:rPr>
          <w:b/>
          <w:sz w:val="32"/>
        </w:rPr>
      </w:pPr>
    </w:p>
    <w:p w14:paraId="5E461967">
      <w:pPr>
        <w:jc w:val="center"/>
        <w:rPr>
          <w:b/>
          <w:sz w:val="32"/>
        </w:rPr>
      </w:pPr>
    </w:p>
    <w:p w14:paraId="5E461968">
      <w:pPr>
        <w:jc w:val="center"/>
        <w:rPr>
          <w:b/>
          <w:sz w:val="32"/>
        </w:rPr>
      </w:pPr>
    </w:p>
    <w:p w14:paraId="5E461969">
      <w:pPr>
        <w:jc w:val="center"/>
        <w:rPr>
          <w:b/>
          <w:sz w:val="32"/>
        </w:rPr>
      </w:pPr>
    </w:p>
    <w:p w14:paraId="5E46196A">
      <w:pPr>
        <w:numPr>
          <w:ilvl w:val="0"/>
          <w:numId w:val="1"/>
        </w:numPr>
        <w:tabs>
          <w:tab w:val="left" w:pos="426"/>
          <w:tab w:val="clear" w:pos="720"/>
        </w:tabs>
        <w:spacing w:before="240"/>
        <w:ind w:left="284" w:hanging="284"/>
        <w:rPr>
          <w:rFonts w:hint="eastAsia"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实验目的</w:t>
      </w:r>
    </w:p>
    <w:p w14:paraId="7A268037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理解并掌握关系数据库完整性的运行机制。</w:t>
      </w:r>
    </w:p>
    <w:p w14:paraId="3C35CFA8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 PRIMARY KEY、FOREIGN KEY、UNIQUE、CHECK 等完整性约束的含义及作用。</w:t>
      </w:r>
    </w:p>
    <w:p w14:paraId="43632013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掌握使用 CREATE TABLE 与 ALTER TABLE 创建、修改、删除和重命名约束的方法。</w:t>
      </w:r>
    </w:p>
    <w:p w14:paraId="7C78819F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掌握通过系统表 pg_constraint 查询数据库约束信息的方法。</w:t>
      </w:r>
    </w:p>
    <w:p w14:paraId="3DC78072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掌握使用 \d+ 命令查看表结构及约束定义的方法。</w:t>
      </w:r>
    </w:p>
    <w:p w14:paraId="5E46196B">
      <w:pPr>
        <w:pStyle w:val="14"/>
        <w:numPr>
          <w:ilvl w:val="0"/>
          <w:numId w:val="2"/>
        </w:numPr>
        <w:ind w:firstLineChars="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理解数据库完整性约束在数据插入、更新和删除过程中的作用。</w:t>
      </w:r>
    </w:p>
    <w:p w14:paraId="5E46196C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hint="eastAsia"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实验内容和</w:t>
      </w:r>
      <w:r>
        <w:rPr>
          <w:rFonts w:ascii="微软雅黑" w:hAnsi="微软雅黑" w:eastAsia="微软雅黑"/>
          <w:sz w:val="30"/>
          <w:szCs w:val="30"/>
        </w:rPr>
        <w:t>步骤</w:t>
      </w:r>
    </w:p>
    <w:p w14:paraId="2498AFEA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（0）连接到数据库</w:t>
      </w:r>
    </w:p>
    <w:p w14:paraId="5B621F28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545840" cy="2773680"/>
            <wp:effectExtent l="0" t="0" r="698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58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BACB3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首先切换到 omm 用户，并启动 openGauss 数据库服务。随后使用 gsql 命令连接 postgres 数据库，连接成功后进入 postgres=# 交互界面，说明数据库已经正常运行，可以开始后续完整性实验。</w:t>
      </w:r>
    </w:p>
    <w:p w14:paraId="0AF19874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（1）创建 Emp 表和 Work 表</w:t>
      </w:r>
    </w:p>
    <w:p w14:paraId="73444762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199765" cy="1949450"/>
            <wp:effectExtent l="0" t="0" r="63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16F10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使用 CREATE TABLE 语句创建 Emp 表和 Work 表，并按照实验要求设置字段类型、长度以及 NOT NULL 属性。数据库返回 CREATE TABLE，说明两张表已经成功创建。</w:t>
      </w:r>
    </w:p>
    <w:p w14:paraId="6699AEF6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（2）分别为 Emp 表和 Work 表插入数据</w:t>
      </w:r>
    </w:p>
    <w:p w14:paraId="221B2F3C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353435" cy="1484630"/>
            <wp:effectExtent l="0" t="0" r="889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E2C5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向 Emp 表和 Work 表插入实验要求中的初始数据，数据库返回 INSERT 0 3 和 INSERT 0 2，说明数据已经成功写入两张表，为后续完整性约束实验提供测试数据。</w:t>
      </w:r>
    </w:p>
    <w:p w14:paraId="3B7BCB9C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（3）设置 Emp 表 Eid 为主码 eid_pk</w:t>
      </w:r>
    </w:p>
    <w:p w14:paraId="54CAC18A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477895" cy="566420"/>
            <wp:effectExtent l="0" t="0" r="8255" b="50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56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8FDD7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尝试将 Emp 表中的 Eid 设置为主码 eid_pk。由于表中存在重复的 Eid=10001，因此数据库提示 duplicate key，主码约束创建失败。该实验验证了主码必须满足唯一性的要求。</w:t>
      </w:r>
    </w:p>
    <w:p w14:paraId="68FB3E16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（4）将 eid_pk 改名为 pk_eid</w:t>
      </w:r>
    </w:p>
    <w:p w14:paraId="450A1B22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442970" cy="1090295"/>
            <wp:effectExtent l="0" t="0" r="5080" b="508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297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5CE1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首先删除重复数据，再重新创建主码约束 eid_pk，随后使用 RENAME CONSTRAINT 将约束名修改为 pk_eid。数据库返回 ALTER TABLE，说明主码约束已经成功建立并完成重命名。</w:t>
      </w:r>
    </w:p>
    <w:p w14:paraId="7C03D191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（5）设置 Emp 表 phone 字段唯一</w:t>
      </w:r>
    </w:p>
    <w:p w14:paraId="7463F4AE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510915" cy="448945"/>
            <wp:effectExtent l="0" t="0" r="3810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5519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为 Emp 表中的 phone 字段添加 UNIQUE 唯一约束 phone_unique。数据库成功创建唯一索引，说明当前 phone 数据不存在重复值，并成功实现电话号码唯一性约束。</w:t>
      </w:r>
    </w:p>
    <w:p w14:paraId="7FD592A7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（6）向 Emp 表插入 Amy 记录</w:t>
      </w:r>
    </w:p>
    <w:p w14:paraId="5FAAEF08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376295" cy="662305"/>
            <wp:effectExtent l="0" t="0" r="5080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DD8F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向 Emp 表插入新记录 ('10003','Amy','002',3000,'13800020003')，数据库返回 INSERT 0 1，说明该记录满足主码、唯一约束以及外码要求，插入成功。</w:t>
      </w:r>
    </w:p>
    <w:p w14:paraId="5E2FC81D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（7）设置 Work 表 WorkID 为主码</w:t>
      </w:r>
    </w:p>
    <w:p w14:paraId="7B53BE29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415030" cy="466725"/>
            <wp:effectExtent l="0" t="0" r="444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503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972F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为 Work 表中的 WorkID 字段创建主码约束 work_pk。数据库自动创建主码索引并返回 ALTER TABLE，说明 Work 表已经成功建立主码约束。</w:t>
      </w:r>
    </w:p>
    <w:p w14:paraId="20B3D53E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（8）设置 Emp.WorkID 为外码</w:t>
      </w:r>
    </w:p>
    <w:p w14:paraId="4127CC89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326130" cy="829945"/>
            <wp:effectExtent l="0" t="0" r="7620" b="825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B2686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将 Emp 表中的 WorkID 设置为外码，引用 Work 表中的 WorkID。数据库返回 ALTER TABLE，说明外码约束 emp_work_fk 创建成功，并建立了两张表之间的参照完整性关系。</w:t>
      </w:r>
    </w:p>
    <w:p w14:paraId="4D61B722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（9）插入 WorkID 为 003 的 Emp 记录</w:t>
      </w:r>
    </w:p>
    <w:p w14:paraId="060546A2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524250" cy="653415"/>
            <wp:effectExtent l="0" t="0" r="0" b="381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B5BE6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尝试插入新的 Emp 记录，但由于 Eid=10003 已经存在，违反了主码 pk_eid 的唯一性约束，因此数据库拒绝插入该记录，并返回 duplicate key 错误信息。</w:t>
      </w:r>
    </w:p>
    <w:p w14:paraId="200C111D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（10）设置 Emp 工资大于等于 1000</w:t>
      </w:r>
    </w:p>
    <w:p w14:paraId="1B0F11FA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582670" cy="649605"/>
            <wp:effectExtent l="0" t="0" r="8255" b="762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AA5AB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为 Emp 表添加 CHECK 约束 salary_check，要求 Salary &gt;= 1000。由于当前所有工资均满足条件，因此约束创建成功，数据库返回 ALTER TABLE。</w:t>
      </w:r>
    </w:p>
    <w:p w14:paraId="78E660A9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（11）插入工资为 500 的 Robert 记录</w:t>
      </w:r>
    </w:p>
    <w:p w14:paraId="344BD096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610610" cy="629920"/>
            <wp:effectExtent l="0" t="0" r="8890" b="825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8836A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尝试插入工资为 500 的 Robert 记录，由于 Salary=500 不满足 Salary &gt;= 1000 的 CHECK 约束，因此数据库返回 violates check constraint 错误，插入失败。</w:t>
      </w:r>
    </w:p>
    <w:p w14:paraId="24A05FE5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（12）设置 Work 表最低工资不超过最高工资</w:t>
      </w:r>
    </w:p>
    <w:p w14:paraId="29DC6171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662045" cy="659765"/>
            <wp:effectExtent l="0" t="0" r="5080" b="698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B7C5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为 Work 表添加 CHECK 约束 work_salary_check，要求 LowerSalary &lt;= UpperSalary。由于当前数据均满足条件，因此约束成功创建。</w:t>
      </w:r>
    </w:p>
    <w:p w14:paraId="795D92E4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（13）插入最低工资高于最高工资的 Work 记录</w:t>
      </w:r>
    </w:p>
    <w:p w14:paraId="44DF4D21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742690" cy="541655"/>
            <wp:effectExtent l="0" t="0" r="635" b="127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4A6B1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尝试插入记录 ('003',4000,3000)，由于 LowerSalary 大于 UpperSalary，违反了 work_salary_check 约束，因此数据库拒绝插入，并返回 CHECK 约束错误信息。</w:t>
      </w:r>
    </w:p>
    <w:p w14:paraId="0BA6AD2D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（14）查询 pg_constraint 查看约束</w:t>
      </w:r>
    </w:p>
    <w:p w14:paraId="78B5E52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866390" cy="3309620"/>
            <wp:effectExtent l="0" t="0" r="635" b="508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6C5F1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3185160" cy="1762125"/>
            <wp:effectExtent l="0" t="0" r="5715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05E3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通过查询系统表 pg_constraint 查看数据库中的约束信息，包括主码、唯一约束、外码以及 CHECK 约束。实验结果成功显示了所有已创建约束的名称及定义信息。</w:t>
      </w:r>
    </w:p>
    <w:p w14:paraId="0334B8A2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（15）使用 \d+ 查看表约束定义</w:t>
      </w:r>
    </w:p>
    <w:p w14:paraId="233C0754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229610" cy="3565525"/>
            <wp:effectExtent l="0" t="0" r="8890" b="635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356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EBBA1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使用 \d+ Emp 和 \d+ Work 命令查看表结构及约束定义。结果中显示了 PRIMARY KEY、UNIQUE、FOREIGN KEY 和 CHECK 等约束信息，进一步验证了完整性约束已经正确生效。</w:t>
      </w:r>
    </w:p>
    <w:p w14:paraId="0824DB45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（16）删除 Emp 表所有约束</w:t>
      </w:r>
    </w:p>
    <w:p w14:paraId="7F3E9F9B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2959100" cy="2691130"/>
            <wp:effectExtent l="0" t="0" r="3175" b="444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B83FC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依次删除 Emp 表中的外码约束 emp_work_fk、唯一约束 phone_unique、CHECK 约束 salary_check 以及主码约束 pk_eid。数据库均返回 ALTER TABLE，说明约束删除成功。</w:t>
      </w:r>
    </w:p>
    <w:p w14:paraId="455D7FD5">
      <w:pPr>
        <w:widowControl w:val="0"/>
        <w:numPr>
          <w:ilvl w:val="0"/>
          <w:numId w:val="0"/>
        </w:numPr>
        <w:jc w:val="both"/>
        <w:rPr>
          <w:rFonts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（17）删除 Work 表所有约束</w:t>
      </w:r>
    </w:p>
    <w:p w14:paraId="7BAD46C1">
      <w:pPr>
        <w:widowControl w:val="0"/>
        <w:numPr>
          <w:ilvl w:val="0"/>
          <w:numId w:val="0"/>
        </w:numPr>
        <w:jc w:val="both"/>
        <w:rPr>
          <w:rFonts w:hint="eastAsia" w:ascii="华文仿宋" w:hAnsi="华文仿宋" w:eastAsia="华文仿宋"/>
          <w:sz w:val="28"/>
          <w:szCs w:val="28"/>
        </w:rPr>
      </w:pPr>
      <w:r>
        <w:drawing>
          <wp:inline distT="0" distB="0" distL="114300" distR="114300">
            <wp:extent cx="3030220" cy="2814320"/>
            <wp:effectExtent l="0" t="0" r="8255" b="508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3755">
      <w:pPr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删除 Work 表中的 CHECK 约束 work_salary_check 以及主码约束 work_pk。随后再次查看表结构，发现约束信息已经不存在，说明 Work 表中的完整性约束已经全部删除完成。</w:t>
      </w:r>
    </w:p>
    <w:p w14:paraId="5E461975">
      <w:pPr>
        <w:numPr>
          <w:ilvl w:val="0"/>
          <w:numId w:val="1"/>
        </w:numPr>
        <w:tabs>
          <w:tab w:val="left" w:pos="426"/>
          <w:tab w:val="clear" w:pos="720"/>
        </w:tabs>
        <w:ind w:left="284" w:hanging="284"/>
        <w:rPr>
          <w:rFonts w:hint="eastAsia"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实验总结</w:t>
      </w:r>
    </w:p>
    <w:p w14:paraId="5E461976">
      <w:pPr>
        <w:rPr>
          <w:rFonts w:hint="eastAsia"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.1 </w:t>
      </w:r>
      <w:r>
        <w:rPr>
          <w:rFonts w:hint="eastAsia" w:ascii="微软雅黑" w:hAnsi="微软雅黑" w:eastAsia="微软雅黑"/>
          <w:sz w:val="30"/>
          <w:szCs w:val="30"/>
        </w:rPr>
        <w:t>完成的工作</w:t>
      </w:r>
    </w:p>
    <w:p w14:paraId="1D2ACA69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本次实验完成了数据库完整性约束的创建、查看、修改与删除操作。</w:t>
      </w:r>
    </w:p>
    <w:p w14:paraId="4D998CB1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实验中分别实现并验证了 PRIMARY KEY、FOREIGN KEY、UNIQUE 以及 CHECK 等完整性约束的作用，掌握了使用 CREATE TABLE 和 ALTER TABLE 创建与修改约束的方法。</w:t>
      </w:r>
    </w:p>
    <w:p w14:paraId="5E461977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同时，通过查询系统表 pg_constraint 以及使用 \d+ 命令查看了表结构和约束定义，并验证了数据库在数据插入与更新过程中会自动进行完整性检查。</w:t>
      </w:r>
    </w:p>
    <w:p w14:paraId="5E461978">
      <w:pPr>
        <w:rPr>
          <w:rFonts w:hint="eastAsia"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.2 </w:t>
      </w:r>
      <w:r>
        <w:rPr>
          <w:rFonts w:hint="eastAsia" w:ascii="微软雅黑" w:hAnsi="微软雅黑" w:eastAsia="微软雅黑"/>
          <w:sz w:val="30"/>
          <w:szCs w:val="30"/>
        </w:rPr>
        <w:t>对实验的认识</w:t>
      </w:r>
    </w:p>
    <w:p w14:paraId="7EBB1746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通过本次实验，进一步理解了数据库完整性的实现机制，掌握了主码、外码、唯一约束以及 CHECK 约束的定义与使用方法。</w:t>
      </w:r>
    </w:p>
    <w:p w14:paraId="411D3D0B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实验过程中可以明显看到，当插入的数据违反完整性约束时，数据库会自动拒绝非法数据，从而保证数据的一致性与正确性。</w:t>
      </w:r>
    </w:p>
    <w:p w14:paraId="5E461979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此外，通过 pg_constraint 系统表和 \d+ 命令查看约束定义，也加深了对 openGauss 数据库内部约束管理机制的理解。</w:t>
      </w:r>
    </w:p>
    <w:p w14:paraId="5E46197A">
      <w:pPr>
        <w:rPr>
          <w:rFonts w:hint="eastAsia"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3</w:t>
      </w:r>
      <w:r>
        <w:rPr>
          <w:rFonts w:ascii="微软雅黑" w:hAnsi="微软雅黑" w:eastAsia="微软雅黑"/>
          <w:sz w:val="30"/>
          <w:szCs w:val="30"/>
        </w:rPr>
        <w:t xml:space="preserve">.3 </w:t>
      </w:r>
      <w:r>
        <w:rPr>
          <w:rFonts w:hint="eastAsia" w:ascii="微软雅黑" w:hAnsi="微软雅黑" w:eastAsia="微软雅黑"/>
          <w:sz w:val="30"/>
          <w:szCs w:val="30"/>
        </w:rPr>
        <w:t>遇到的困难及解决方法</w:t>
      </w:r>
    </w:p>
    <w:p w14:paraId="4FFFFDB7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实验过程中，在创建 Emp 表主码约束时，由于表中存在重复 Eid=10001，导致主码约束创建失败。</w:t>
      </w:r>
    </w:p>
    <w:p w14:paraId="0310E53E">
      <w:pPr>
        <w:ind w:firstLine="560" w:firstLineChars="200"/>
        <w:rPr>
          <w:rFonts w:hint="eastAsia" w:ascii="华文仿宋" w:hAnsi="华文仿宋" w:eastAsia="华文仿宋"/>
          <w:sz w:val="28"/>
          <w:szCs w:val="28"/>
        </w:rPr>
      </w:pPr>
      <w:r>
        <w:rPr>
          <w:rFonts w:hint="eastAsia" w:ascii="华文仿宋" w:hAnsi="华文仿宋" w:eastAsia="华文仿宋"/>
          <w:sz w:val="28"/>
          <w:szCs w:val="28"/>
        </w:rPr>
        <w:t>通过分析错误信息，发现主码必须满足唯一性要求，因此删除重复数据后重新创建主码约束，问题得到解决。</w:t>
      </w:r>
      <w:bookmarkStart w:id="0" w:name="_GoBack"/>
      <w:bookmarkEnd w:id="0"/>
    </w:p>
    <w:p w14:paraId="5E46197B">
      <w:pPr>
        <w:ind w:firstLine="560" w:firstLineChars="200"/>
        <w:rPr>
          <w:rFonts w:hint="eastAsia" w:ascii="微软雅黑" w:hAnsi="微软雅黑" w:eastAsia="微软雅黑"/>
          <w:sz w:val="30"/>
          <w:szCs w:val="30"/>
        </w:rPr>
      </w:pPr>
      <w:r>
        <w:rPr>
          <w:rFonts w:hint="eastAsia" w:ascii="华文仿宋" w:hAnsi="华文仿宋" w:eastAsia="华文仿宋"/>
          <w:sz w:val="28"/>
          <w:szCs w:val="28"/>
        </w:rPr>
        <w:t>此外，在插入不满足 CHECK 条件的数据时，数据库也会返回 violates check constraint 错误，通过分析错误信息进一步理解了 CHECK 约束的作用。</w:t>
      </w:r>
    </w:p>
    <w:sectPr>
      <w:headerReference r:id="rId3" w:type="firs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911617"/>
      <w:docPartObj>
        <w:docPartGallery w:val="autotext"/>
      </w:docPartObj>
    </w:sdtPr>
    <w:sdtContent>
      <w:p w14:paraId="5E461984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E461985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61982">
    <w:pPr>
      <w:pStyle w:val="4"/>
      <w:framePr w:wrap="around" w:vAnchor="text" w:hAnchor="margin" w:xAlign="center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end"/>
    </w:r>
  </w:p>
  <w:p w14:paraId="5E461983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61986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EE9292B"/>
    <w:multiLevelType w:val="multilevel"/>
    <w:tmpl w:val="6EE9292B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722"/>
    <w:rsid w:val="00010A44"/>
    <w:rsid w:val="00041089"/>
    <w:rsid w:val="000972AE"/>
    <w:rsid w:val="000B3750"/>
    <w:rsid w:val="000B705A"/>
    <w:rsid w:val="000E6B0A"/>
    <w:rsid w:val="000F1B91"/>
    <w:rsid w:val="000F305A"/>
    <w:rsid w:val="000F6A9A"/>
    <w:rsid w:val="00126958"/>
    <w:rsid w:val="00144FAF"/>
    <w:rsid w:val="001B55A2"/>
    <w:rsid w:val="001C5BF6"/>
    <w:rsid w:val="0022195D"/>
    <w:rsid w:val="00232B6D"/>
    <w:rsid w:val="002461DF"/>
    <w:rsid w:val="002972D9"/>
    <w:rsid w:val="002F4651"/>
    <w:rsid w:val="00310F02"/>
    <w:rsid w:val="003516AE"/>
    <w:rsid w:val="00396D2C"/>
    <w:rsid w:val="003A348C"/>
    <w:rsid w:val="003B6CB1"/>
    <w:rsid w:val="00443107"/>
    <w:rsid w:val="00452217"/>
    <w:rsid w:val="00452722"/>
    <w:rsid w:val="00491F3B"/>
    <w:rsid w:val="004923D5"/>
    <w:rsid w:val="004C55A7"/>
    <w:rsid w:val="0050500A"/>
    <w:rsid w:val="00525281"/>
    <w:rsid w:val="005530AB"/>
    <w:rsid w:val="005E42F1"/>
    <w:rsid w:val="006133DF"/>
    <w:rsid w:val="00617B5C"/>
    <w:rsid w:val="00621EA8"/>
    <w:rsid w:val="00632A05"/>
    <w:rsid w:val="006335F6"/>
    <w:rsid w:val="00645D9F"/>
    <w:rsid w:val="00656065"/>
    <w:rsid w:val="00677216"/>
    <w:rsid w:val="00693CE1"/>
    <w:rsid w:val="006D78FB"/>
    <w:rsid w:val="007A160D"/>
    <w:rsid w:val="007A7B29"/>
    <w:rsid w:val="007D51C1"/>
    <w:rsid w:val="007F1265"/>
    <w:rsid w:val="00823A4D"/>
    <w:rsid w:val="00843473"/>
    <w:rsid w:val="00872787"/>
    <w:rsid w:val="00885CC4"/>
    <w:rsid w:val="008A1F16"/>
    <w:rsid w:val="008E0592"/>
    <w:rsid w:val="008E2B28"/>
    <w:rsid w:val="00926502"/>
    <w:rsid w:val="009476A7"/>
    <w:rsid w:val="00964C0B"/>
    <w:rsid w:val="00985ED9"/>
    <w:rsid w:val="009C0828"/>
    <w:rsid w:val="00A10D31"/>
    <w:rsid w:val="00A340F9"/>
    <w:rsid w:val="00A5012C"/>
    <w:rsid w:val="00A71988"/>
    <w:rsid w:val="00A93EE1"/>
    <w:rsid w:val="00AD07B1"/>
    <w:rsid w:val="00AE45A2"/>
    <w:rsid w:val="00B329A4"/>
    <w:rsid w:val="00B7712A"/>
    <w:rsid w:val="00B84480"/>
    <w:rsid w:val="00B8576F"/>
    <w:rsid w:val="00B90C9B"/>
    <w:rsid w:val="00B93931"/>
    <w:rsid w:val="00BA33D7"/>
    <w:rsid w:val="00BE0B9A"/>
    <w:rsid w:val="00C471BA"/>
    <w:rsid w:val="00C50226"/>
    <w:rsid w:val="00C51D2A"/>
    <w:rsid w:val="00C95180"/>
    <w:rsid w:val="00CE2795"/>
    <w:rsid w:val="00D164E0"/>
    <w:rsid w:val="00D21D2D"/>
    <w:rsid w:val="00D851EB"/>
    <w:rsid w:val="00D863F8"/>
    <w:rsid w:val="00D953BE"/>
    <w:rsid w:val="00DA2A00"/>
    <w:rsid w:val="00DA4359"/>
    <w:rsid w:val="00DB734D"/>
    <w:rsid w:val="00DD0C9E"/>
    <w:rsid w:val="00DE441E"/>
    <w:rsid w:val="00DE650F"/>
    <w:rsid w:val="00E93131"/>
    <w:rsid w:val="00EC0711"/>
    <w:rsid w:val="00ED51F2"/>
    <w:rsid w:val="00F84533"/>
    <w:rsid w:val="00F8482D"/>
    <w:rsid w:val="00FC3314"/>
    <w:rsid w:val="00FD4E8B"/>
    <w:rsid w:val="035E2777"/>
    <w:rsid w:val="07550729"/>
    <w:rsid w:val="0C8232CF"/>
    <w:rsid w:val="0E41629B"/>
    <w:rsid w:val="102F563C"/>
    <w:rsid w:val="13990E80"/>
    <w:rsid w:val="14ED7840"/>
    <w:rsid w:val="1538231A"/>
    <w:rsid w:val="1A961293"/>
    <w:rsid w:val="1BF83465"/>
    <w:rsid w:val="2606448B"/>
    <w:rsid w:val="29112288"/>
    <w:rsid w:val="2DE00D9A"/>
    <w:rsid w:val="32F312B6"/>
    <w:rsid w:val="35AC4A89"/>
    <w:rsid w:val="395805CF"/>
    <w:rsid w:val="3CB321FE"/>
    <w:rsid w:val="40D416C1"/>
    <w:rsid w:val="41845D3B"/>
    <w:rsid w:val="437048E9"/>
    <w:rsid w:val="440F50C9"/>
    <w:rsid w:val="44A771C7"/>
    <w:rsid w:val="4773764F"/>
    <w:rsid w:val="48B564FA"/>
    <w:rsid w:val="4D6D1D60"/>
    <w:rsid w:val="510C24C5"/>
    <w:rsid w:val="510F0E13"/>
    <w:rsid w:val="544B3A05"/>
    <w:rsid w:val="54FD59D0"/>
    <w:rsid w:val="56C540E1"/>
    <w:rsid w:val="56FC4DE8"/>
    <w:rsid w:val="583744FC"/>
    <w:rsid w:val="59FF1426"/>
    <w:rsid w:val="5C47503D"/>
    <w:rsid w:val="63966EAB"/>
    <w:rsid w:val="63DC7C3A"/>
    <w:rsid w:val="67A50DA3"/>
    <w:rsid w:val="690833DF"/>
    <w:rsid w:val="6932657F"/>
    <w:rsid w:val="69382960"/>
    <w:rsid w:val="6BD80EE5"/>
    <w:rsid w:val="70256A72"/>
    <w:rsid w:val="70933F1C"/>
    <w:rsid w:val="71A21244"/>
    <w:rsid w:val="72190D53"/>
    <w:rsid w:val="74ED45AD"/>
    <w:rsid w:val="762650C6"/>
    <w:rsid w:val="7BD03592"/>
    <w:rsid w:val="7CA2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眉 Char"/>
    <w:qFormat/>
    <w:uiPriority w:val="0"/>
    <w:rPr>
      <w:kern w:val="2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文字 字符"/>
    <w:basedOn w:val="8"/>
    <w:link w:val="2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6">
    <w:name w:val="批注主题 字符"/>
    <w:basedOn w:val="15"/>
    <w:link w:val="6"/>
    <w:semiHidden/>
    <w:qFormat/>
    <w:uiPriority w:val="99"/>
    <w:rPr>
      <w:rFonts w:ascii="Times New Roman" w:hAnsi="Times New Roman" w:eastAsia="宋体" w:cs="Times New Roman"/>
      <w:b/>
      <w:bCs/>
      <w:szCs w:val="20"/>
    </w:rPr>
  </w:style>
  <w:style w:type="character" w:customStyle="1" w:styleId="17">
    <w:name w:val="批注框文本 字符"/>
    <w:basedOn w:val="8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587</Words>
  <Characters>776</Characters>
  <Lines>7</Lines>
  <Paragraphs>2</Paragraphs>
  <TotalTime>2</TotalTime>
  <ScaleCrop>false</ScaleCrop>
  <LinksUpToDate>false</LinksUpToDate>
  <CharactersWithSpaces>839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2021-04-08T07:52:00Z</dcterms:created>
  <dc:creator>wangm</dc:creator>
  <cp:lastModifiedBy>15710668700</cp:lastModifiedBy>
  <dcterms:modified xsi:type="dcterms:W3CDTF">2026-05-22T07:08:30Z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07569CBAFD804FE4BE1CAFAE2E13C510_12</vt:lpwstr>
  </property>
</Properties>
</file>