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60"/>
      </w:pPr>
      <w:r>
        <w:rPr>
          <w:rFonts w:ascii="Calibri" w:hAnsi="Calibri"/>
          <w:b/>
          <w:color w:val="0B2545"/>
          <w:sz w:val="48"/>
        </w:rPr>
        <w:t>Smart Home Monitoring &amp; Control System</w:t>
      </w:r>
    </w:p>
    <w:p>
      <w:pPr>
        <w:spacing w:after="240"/>
      </w:pPr>
      <w:r>
        <w:rPr>
          <w:i/>
          <w:color w:val="596673"/>
          <w:sz w:val="22"/>
        </w:rPr>
        <w:t>Concise technical report: architecture, synchronization, floor representation and simulator operations</w:t>
      </w:r>
    </w:p>
    <w:tbl>
      <w:tblPr>
        <w:tblW w:type="auto" w:w="0"/>
        <w:tblLayout w:type="fixed"/>
        <w:tblLook w:firstColumn="1" w:firstRow="1" w:lastColumn="0" w:lastRow="0" w:noHBand="0" w:noVBand="1" w:val="04A0"/>
      </w:tblPr>
      <w:tblGrid>
        <w:gridCol w:w="9994"/>
      </w:tblGrid>
      <w:tr>
        <w:tc>
          <w:tcPr>
            <w:tcW w:type="dxa" w:w="9994"/>
            <w:shd w:fill="F4F6F9"/>
            <w:vAlign w:val="center"/>
            <w:tcBorders>
              <w:top w:val="single" w:sz="6" w:color="C8D2DC"/>
              <w:left w:val="single" w:sz="6" w:color="C8D2DC"/>
              <w:bottom w:val="single" w:sz="6" w:color="C8D2DC"/>
              <w:right w:val="single" w:sz="6" w:color="C8D2DC"/>
            </w:tcBorders>
          </w:tcPr>
          <w:p>
            <w:pPr>
              <w:spacing w:after="60" w:before="60"/>
            </w:pPr>
            <w:r>
              <w:rPr>
                <w:b/>
                <w:color w:val="0B2545"/>
              </w:rPr>
              <w:t xml:space="preserve">Purpose  </w:t>
            </w:r>
            <w:r>
              <w:t>This report explains how the delivered Android client and web-based hardware simulator share device state, how two floors are represented, and why the selected design is suitable for a small smart-home prototype.</w:t>
            </w:r>
          </w:p>
        </w:tc>
      </w:tr>
    </w:tbl>
    <w:p>
      <w:pPr>
        <w:spacing w:after="20"/>
      </w:pPr>
    </w:p>
    <w:p>
      <w:pPr>
        <w:pStyle w:val="Heading1"/>
      </w:pPr>
      <w:r>
        <w:t>1. System Overview</w:t>
      </w:r>
    </w:p>
    <w:p>
      <w:r>
        <w:t>The system is a cloud-connected smart-home monitoring and control prototype. It contains an Android mobile application for monitoring, navigation, alerts and device control, together with a browser-based simulator that represents the household hardware. Both clients connect to the same Firebase Realtime Database, so a state change made from either interface becomes visible to the other without a manual refresh.</w:t>
      </w:r>
    </w:p>
    <w:p>
      <w:r>
        <w:t>The prototype manages heterogeneous devices: lights, outlets, cameras, multi-switch panels and a safety-critical iron outlet. Each device belongs to a floor and room, and exposes a common operational state: ON, OFF, ERROR or DISCONNECTED. Multi-switch devices additionally retain the state of individual channels.</w:t>
      </w:r>
    </w:p>
    <w:p>
      <w:pPr>
        <w:pStyle w:val="Heading2"/>
      </w:pPr>
      <w:r>
        <w:t>Scope and Key Design Choices</w:t>
      </w:r>
    </w:p>
    <w:tbl>
      <w:tblPr>
        <w:tblW w:type="auto" w:w="0"/>
        <w:jc w:val="center"/>
        <w:tblLayout w:type="fixed"/>
        <w:tblLook w:firstColumn="1" w:firstRow="1" w:lastColumn="0" w:lastRow="0" w:noHBand="0" w:noVBand="1" w:val="04A0"/>
      </w:tblPr>
      <w:tblGrid>
        <w:gridCol w:w="3331"/>
        <w:gridCol w:w="3331"/>
        <w:gridCol w:w="3331"/>
      </w:tblGrid>
      <w:tr>
        <w:tc>
          <w:tcPr>
            <w:tcW w:type="dxa" w:w="1800"/>
            <w:shd w:fill="E8EEF5"/>
            <w:vAlign w:val="center"/>
            <w:tcBorders>
              <w:top w:val="single" w:sz="6" w:color="C8D2DC"/>
              <w:left w:val="single" w:sz="6" w:color="C8D2DC"/>
              <w:bottom w:val="single" w:sz="6" w:color="C8D2DC"/>
              <w:right w:val="single" w:sz="6" w:color="C8D2DC"/>
            </w:tcBorders>
          </w:tcPr>
          <w:p>
            <w:pPr>
              <w:spacing w:after="0" w:before="0"/>
              <w:jc w:val="center"/>
            </w:pPr>
            <w:r/>
            <w:r>
              <w:rPr>
                <w:rFonts w:ascii="Calibri" w:hAnsi="Calibri"/>
                <w:b/>
                <w:color w:val="0B2545"/>
                <w:sz w:val="18"/>
              </w:rPr>
              <w:t>Area</w:t>
            </w:r>
          </w:p>
        </w:tc>
        <w:tc>
          <w:tcPr>
            <w:tcW w:type="dxa" w:w="2880"/>
            <w:shd w:fill="E8EEF5"/>
            <w:vAlign w:val="center"/>
            <w:tcBorders>
              <w:top w:val="single" w:sz="6" w:color="C8D2DC"/>
              <w:left w:val="single" w:sz="6" w:color="C8D2DC"/>
              <w:bottom w:val="single" w:sz="6" w:color="C8D2DC"/>
              <w:right w:val="single" w:sz="6" w:color="C8D2DC"/>
            </w:tcBorders>
          </w:tcPr>
          <w:p>
            <w:pPr>
              <w:spacing w:after="0" w:before="0"/>
              <w:jc w:val="center"/>
            </w:pPr>
            <w:r/>
            <w:r>
              <w:rPr>
                <w:rFonts w:ascii="Calibri" w:hAnsi="Calibri"/>
                <w:b/>
                <w:color w:val="0B2545"/>
                <w:sz w:val="18"/>
              </w:rPr>
              <w:t>Implemented choice</w:t>
            </w:r>
          </w:p>
        </w:tc>
        <w:tc>
          <w:tcPr>
            <w:tcW w:type="dxa" w:w="5544"/>
            <w:shd w:fill="E8EEF5"/>
            <w:vAlign w:val="center"/>
            <w:tcBorders>
              <w:top w:val="single" w:sz="6" w:color="C8D2DC"/>
              <w:left w:val="single" w:sz="6" w:color="C8D2DC"/>
              <w:bottom w:val="single" w:sz="6" w:color="C8D2DC"/>
              <w:right w:val="single" w:sz="6" w:color="C8D2DC"/>
            </w:tcBorders>
          </w:tcPr>
          <w:p>
            <w:pPr>
              <w:spacing w:after="0" w:before="0"/>
              <w:jc w:val="center"/>
            </w:pPr>
            <w:r/>
            <w:r>
              <w:rPr>
                <w:rFonts w:ascii="Calibri" w:hAnsi="Calibri"/>
                <w:b/>
                <w:color w:val="0B2545"/>
                <w:sz w:val="18"/>
              </w:rPr>
              <w:t>Reason for the choice</w:t>
            </w:r>
          </w:p>
        </w:tc>
      </w:tr>
      <w:tr>
        <w:tc>
          <w:tcPr>
            <w:tcW w:type="dxa" w:w="1800"/>
            <w:vAlign w:val="center"/>
            <w:tcBorders>
              <w:top w:val="single" w:sz="6" w:color="C8D2DC"/>
              <w:left w:val="single" w:sz="6" w:color="C8D2DC"/>
              <w:bottom w:val="single" w:sz="6" w:color="C8D2DC"/>
              <w:right w:val="single" w:sz="6" w:color="C8D2DC"/>
            </w:tcBorders>
          </w:tcPr>
          <w:p>
            <w:pPr>
              <w:spacing w:after="0" w:before="0"/>
            </w:pPr>
            <w:r/>
            <w:r>
              <w:rPr>
                <w:rFonts w:ascii="Calibri" w:hAnsi="Calibri"/>
                <w:b w:val="0"/>
                <w:sz w:val="18"/>
              </w:rPr>
              <w:t>Shared state</w:t>
            </w:r>
          </w:p>
        </w:tc>
        <w:tc>
          <w:tcPr>
            <w:tcW w:type="dxa" w:w="2880"/>
            <w:vAlign w:val="center"/>
            <w:tcBorders>
              <w:top w:val="single" w:sz="6" w:color="C8D2DC"/>
              <w:left w:val="single" w:sz="6" w:color="C8D2DC"/>
              <w:bottom w:val="single" w:sz="6" w:color="C8D2DC"/>
              <w:right w:val="single" w:sz="6" w:color="C8D2DC"/>
            </w:tcBorders>
          </w:tcPr>
          <w:p>
            <w:pPr>
              <w:spacing w:after="0" w:before="0"/>
            </w:pPr>
            <w:r/>
            <w:r>
              <w:rPr>
                <w:rFonts w:ascii="Calibri" w:hAnsi="Calibri"/>
                <w:b w:val="0"/>
                <w:sz w:val="18"/>
              </w:rPr>
              <w:t>Firebase Realtime Database</w:t>
            </w:r>
          </w:p>
        </w:tc>
        <w:tc>
          <w:tcPr>
            <w:tcW w:type="dxa" w:w="5544"/>
            <w:vAlign w:val="center"/>
            <w:tcBorders>
              <w:top w:val="single" w:sz="6" w:color="C8D2DC"/>
              <w:left w:val="single" w:sz="6" w:color="C8D2DC"/>
              <w:bottom w:val="single" w:sz="6" w:color="C8D2DC"/>
              <w:right w:val="single" w:sz="6" w:color="C8D2DC"/>
            </w:tcBorders>
          </w:tcPr>
          <w:p>
            <w:pPr>
              <w:spacing w:after="0" w:before="0"/>
            </w:pPr>
            <w:r/>
            <w:r>
              <w:rPr>
                <w:rFonts w:ascii="Calibri" w:hAnsi="Calibri"/>
                <w:b w:val="0"/>
                <w:sz w:val="18"/>
              </w:rPr>
              <w:t>Provides a hosted, low-latency publish/subscribe data store without operating a custom server.</w:t>
            </w:r>
          </w:p>
        </w:tc>
      </w:tr>
      <w:tr>
        <w:tc>
          <w:tcPr>
            <w:tcW w:type="dxa" w:w="1800"/>
            <w:vAlign w:val="center"/>
            <w:tcBorders>
              <w:top w:val="single" w:sz="6" w:color="C8D2DC"/>
              <w:left w:val="single" w:sz="6" w:color="C8D2DC"/>
              <w:bottom w:val="single" w:sz="6" w:color="C8D2DC"/>
              <w:right w:val="single" w:sz="6" w:color="C8D2DC"/>
            </w:tcBorders>
          </w:tcPr>
          <w:p>
            <w:pPr>
              <w:spacing w:after="0" w:before="0"/>
            </w:pPr>
            <w:r/>
            <w:r>
              <w:rPr>
                <w:rFonts w:ascii="Calibri" w:hAnsi="Calibri"/>
                <w:b w:val="0"/>
                <w:sz w:val="18"/>
              </w:rPr>
              <w:t>Mobile client</w:t>
            </w:r>
          </w:p>
        </w:tc>
        <w:tc>
          <w:tcPr>
            <w:tcW w:type="dxa" w:w="2880"/>
            <w:vAlign w:val="center"/>
            <w:tcBorders>
              <w:top w:val="single" w:sz="6" w:color="C8D2DC"/>
              <w:left w:val="single" w:sz="6" w:color="C8D2DC"/>
              <w:bottom w:val="single" w:sz="6" w:color="C8D2DC"/>
              <w:right w:val="single" w:sz="6" w:color="C8D2DC"/>
            </w:tcBorders>
          </w:tcPr>
          <w:p>
            <w:pPr>
              <w:spacing w:after="0" w:before="0"/>
            </w:pPr>
            <w:r/>
            <w:r>
              <w:rPr>
                <w:rFonts w:ascii="Calibri" w:hAnsi="Calibri"/>
                <w:b w:val="0"/>
                <w:sz w:val="18"/>
              </w:rPr>
              <w:t>Kotlin + Jetpack Compose</w:t>
            </w:r>
          </w:p>
        </w:tc>
        <w:tc>
          <w:tcPr>
            <w:tcW w:type="dxa" w:w="5544"/>
            <w:vAlign w:val="center"/>
            <w:tcBorders>
              <w:top w:val="single" w:sz="6" w:color="C8D2DC"/>
              <w:left w:val="single" w:sz="6" w:color="C8D2DC"/>
              <w:bottom w:val="single" w:sz="6" w:color="C8D2DC"/>
              <w:right w:val="single" w:sz="6" w:color="C8D2DC"/>
            </w:tcBorders>
          </w:tcPr>
          <w:p>
            <w:pPr>
              <w:spacing w:after="0" w:before="0"/>
            </w:pPr>
            <w:r/>
            <w:r>
              <w:rPr>
                <w:rFonts w:ascii="Calibri" w:hAnsi="Calibri"/>
                <w:b w:val="0"/>
                <w:sz w:val="18"/>
              </w:rPr>
              <w:t>Compose supports reactive UI updates and compact screen-based navigation.</w:t>
            </w:r>
          </w:p>
        </w:tc>
      </w:tr>
      <w:tr>
        <w:tc>
          <w:tcPr>
            <w:tcW w:type="dxa" w:w="1800"/>
            <w:vAlign w:val="center"/>
            <w:tcBorders>
              <w:top w:val="single" w:sz="6" w:color="C8D2DC"/>
              <w:left w:val="single" w:sz="6" w:color="C8D2DC"/>
              <w:bottom w:val="single" w:sz="6" w:color="C8D2DC"/>
              <w:right w:val="single" w:sz="6" w:color="C8D2DC"/>
            </w:tcBorders>
          </w:tcPr>
          <w:p>
            <w:pPr>
              <w:spacing w:after="0" w:before="0"/>
            </w:pPr>
            <w:r/>
            <w:r>
              <w:rPr>
                <w:rFonts w:ascii="Calibri" w:hAnsi="Calibri"/>
                <w:b w:val="0"/>
                <w:sz w:val="18"/>
              </w:rPr>
              <w:t>Hardware simulator</w:t>
            </w:r>
          </w:p>
        </w:tc>
        <w:tc>
          <w:tcPr>
            <w:tcW w:type="dxa" w:w="2880"/>
            <w:vAlign w:val="center"/>
            <w:tcBorders>
              <w:top w:val="single" w:sz="6" w:color="C8D2DC"/>
              <w:left w:val="single" w:sz="6" w:color="C8D2DC"/>
              <w:bottom w:val="single" w:sz="6" w:color="C8D2DC"/>
              <w:right w:val="single" w:sz="6" w:color="C8D2DC"/>
            </w:tcBorders>
          </w:tcPr>
          <w:p>
            <w:pPr>
              <w:spacing w:after="0" w:before="0"/>
            </w:pPr>
            <w:r/>
            <w:r>
              <w:rPr>
                <w:rFonts w:ascii="Calibri" w:hAnsi="Calibri"/>
                <w:b w:val="0"/>
                <w:sz w:val="18"/>
              </w:rPr>
              <w:t>HTML/CSS/JavaScript web dashboard</w:t>
            </w:r>
          </w:p>
        </w:tc>
        <w:tc>
          <w:tcPr>
            <w:tcW w:type="dxa" w:w="5544"/>
            <w:vAlign w:val="center"/>
            <w:tcBorders>
              <w:top w:val="single" w:sz="6" w:color="C8D2DC"/>
              <w:left w:val="single" w:sz="6" w:color="C8D2DC"/>
              <w:bottom w:val="single" w:sz="6" w:color="C8D2DC"/>
              <w:right w:val="single" w:sz="6" w:color="C8D2DC"/>
            </w:tcBorders>
          </w:tcPr>
          <w:p>
            <w:pPr>
              <w:spacing w:after="0" w:before="0"/>
            </w:pPr>
            <w:r/>
            <w:r>
              <w:rPr>
                <w:rFonts w:ascii="Calibri" w:hAnsi="Calibri"/>
                <w:b w:val="0"/>
                <w:sz w:val="18"/>
              </w:rPr>
              <w:t>Runs in any browser and behaves like an accessible virtual hardware panel.</w:t>
            </w:r>
          </w:p>
        </w:tc>
      </w:tr>
      <w:tr>
        <w:tc>
          <w:tcPr>
            <w:tcW w:type="dxa" w:w="1800"/>
            <w:vAlign w:val="center"/>
            <w:tcBorders>
              <w:top w:val="single" w:sz="6" w:color="C8D2DC"/>
              <w:left w:val="single" w:sz="6" w:color="C8D2DC"/>
              <w:bottom w:val="single" w:sz="6" w:color="C8D2DC"/>
              <w:right w:val="single" w:sz="6" w:color="C8D2DC"/>
            </w:tcBorders>
          </w:tcPr>
          <w:p>
            <w:pPr>
              <w:spacing w:after="0" w:before="0"/>
            </w:pPr>
            <w:r/>
            <w:r>
              <w:rPr>
                <w:rFonts w:ascii="Calibri" w:hAnsi="Calibri"/>
                <w:b w:val="0"/>
                <w:sz w:val="18"/>
              </w:rPr>
              <w:t>Spatial model</w:t>
            </w:r>
          </w:p>
        </w:tc>
        <w:tc>
          <w:tcPr>
            <w:tcW w:type="dxa" w:w="2880"/>
            <w:vAlign w:val="center"/>
            <w:tcBorders>
              <w:top w:val="single" w:sz="6" w:color="C8D2DC"/>
              <w:left w:val="single" w:sz="6" w:color="C8D2DC"/>
              <w:bottom w:val="single" w:sz="6" w:color="C8D2DC"/>
              <w:right w:val="single" w:sz="6" w:color="C8D2DC"/>
            </w:tcBorders>
          </w:tcPr>
          <w:p>
            <w:pPr>
              <w:spacing w:after="0" w:before="0"/>
            </w:pPr>
            <w:r/>
            <w:r>
              <w:rPr>
                <w:rFonts w:ascii="Calibri" w:hAnsi="Calibri"/>
                <w:b w:val="0"/>
                <w:sz w:val="18"/>
              </w:rPr>
              <w:t>Named rooms plus an abstract 6 x 4 grid</w:t>
            </w:r>
          </w:p>
        </w:tc>
        <w:tc>
          <w:tcPr>
            <w:tcW w:type="dxa" w:w="5544"/>
            <w:vAlign w:val="center"/>
            <w:tcBorders>
              <w:top w:val="single" w:sz="6" w:color="C8D2DC"/>
              <w:left w:val="single" w:sz="6" w:color="C8D2DC"/>
              <w:bottom w:val="single" w:sz="6" w:color="C8D2DC"/>
              <w:right w:val="single" w:sz="6" w:color="C8D2DC"/>
            </w:tcBorders>
          </w:tcPr>
          <w:p>
            <w:pPr>
              <w:spacing w:after="0" w:before="0"/>
            </w:pPr>
            <w:r/>
            <w:r>
              <w:rPr>
                <w:rFonts w:ascii="Calibri" w:hAnsi="Calibri"/>
                <w:b w:val="0"/>
                <w:sz w:val="18"/>
              </w:rPr>
              <w:t>Easy to read, deterministic and appropriate when detailed building drawings are unnecessary.</w:t>
            </w:r>
          </w:p>
        </w:tc>
      </w:tr>
      <w:tr>
        <w:tc>
          <w:tcPr>
            <w:tcW w:type="dxa" w:w="1800"/>
            <w:vAlign w:val="center"/>
            <w:tcBorders>
              <w:top w:val="single" w:sz="6" w:color="C8D2DC"/>
              <w:left w:val="single" w:sz="6" w:color="C8D2DC"/>
              <w:bottom w:val="single" w:sz="6" w:color="C8D2DC"/>
              <w:right w:val="single" w:sz="6" w:color="C8D2DC"/>
            </w:tcBorders>
          </w:tcPr>
          <w:p>
            <w:pPr>
              <w:spacing w:after="0" w:before="0"/>
            </w:pPr>
            <w:r/>
            <w:r>
              <w:rPr>
                <w:rFonts w:ascii="Calibri" w:hAnsi="Calibri"/>
                <w:b w:val="0"/>
                <w:sz w:val="18"/>
              </w:rPr>
              <w:t>Safety model</w:t>
            </w:r>
          </w:p>
        </w:tc>
        <w:tc>
          <w:tcPr>
            <w:tcW w:type="dxa" w:w="2880"/>
            <w:vAlign w:val="center"/>
            <w:tcBorders>
              <w:top w:val="single" w:sz="6" w:color="C8D2DC"/>
              <w:left w:val="single" w:sz="6" w:color="C8D2DC"/>
              <w:bottom w:val="single" w:sz="6" w:color="C8D2DC"/>
              <w:right w:val="single" w:sz="6" w:color="C8D2DC"/>
            </w:tcBorders>
          </w:tcPr>
          <w:p>
            <w:pPr>
              <w:spacing w:after="0" w:before="0"/>
            </w:pPr>
            <w:r/>
            <w:r>
              <w:rPr>
                <w:rFonts w:ascii="Calibri" w:hAnsi="Calibri"/>
                <w:b w:val="0"/>
                <w:sz w:val="18"/>
              </w:rPr>
              <w:t>Timed iron cutoff, alerts and event history</w:t>
            </w:r>
          </w:p>
        </w:tc>
        <w:tc>
          <w:tcPr>
            <w:tcW w:type="dxa" w:w="5544"/>
            <w:vAlign w:val="center"/>
            <w:tcBorders>
              <w:top w:val="single" w:sz="6" w:color="C8D2DC"/>
              <w:left w:val="single" w:sz="6" w:color="C8D2DC"/>
              <w:bottom w:val="single" w:sz="6" w:color="C8D2DC"/>
              <w:right w:val="single" w:sz="6" w:color="C8D2DC"/>
            </w:tcBorders>
          </w:tcPr>
          <w:p>
            <w:pPr>
              <w:spacing w:after="0" w:before="0"/>
            </w:pPr>
            <w:r/>
            <w:r>
              <w:rPr>
                <w:rFonts w:ascii="Calibri" w:hAnsi="Calibri"/>
                <w:b w:val="0"/>
                <w:sz w:val="18"/>
              </w:rPr>
              <w:t>Makes safety-related device behaviour observable and auditable.</w:t>
            </w:r>
          </w:p>
        </w:tc>
      </w:tr>
    </w:tbl>
    <w:p>
      <w:pPr>
        <w:spacing w:after="20"/>
      </w:pPr>
    </w:p>
    <w:p>
      <w:pPr>
        <w:pStyle w:val="Heading2"/>
      </w:pPr>
      <w:r>
        <w:t>Report Structure</w:t>
      </w:r>
    </w:p>
    <w:p>
      <w:r>
        <w:t>The following pages describe the system architecture, data and synchronization mechanism, floor-grid representation, simulator operations, and the rationale and limitations of the approach. The report reflects the current source implementation; it distinguishes completed features from future server-side safety automation.</w:t>
      </w:r>
    </w:p>
    <w:p>
      <w:r>
        <w:br w:type="page"/>
      </w:r>
    </w:p>
    <w:p>
      <w:pPr>
        <w:spacing w:before="0" w:after="60"/>
      </w:pPr>
      <w:r>
        <w:rPr>
          <w:rFonts w:ascii="Calibri" w:hAnsi="Calibri"/>
          <w:b/>
          <w:color w:val="0B2545"/>
          <w:sz w:val="48"/>
        </w:rPr>
        <w:t>Architecture and Data Model</w:t>
      </w:r>
    </w:p>
    <w:p>
      <w:pPr>
        <w:pStyle w:val="Heading1"/>
      </w:pPr>
      <w:r>
        <w:t>2. Architecture</w:t>
      </w:r>
    </w:p>
    <w:p>
      <w:r>
        <w:t>The architecture is a two-client, cloud-mediated design. The Android application and the browser simulator are independent clients: neither calls the other directly. Firebase Realtime Database is the shared source of truth. This loose coupling lets either client be replaced or extended without changing the other client’s user interface.</w:t>
      </w:r>
    </w:p>
    <w:tbl>
      <w:tblPr>
        <w:tblW w:type="auto" w:w="0"/>
        <w:jc w:val="center"/>
        <w:tblLayout w:type="fixed"/>
        <w:tblLook w:firstColumn="1" w:firstRow="1" w:lastColumn="0" w:lastRow="0" w:noHBand="0" w:noVBand="1" w:val="04A0"/>
      </w:tblPr>
      <w:tblGrid>
        <w:gridCol w:w="3331"/>
        <w:gridCol w:w="3331"/>
        <w:gridCol w:w="3331"/>
      </w:tblGrid>
      <w:tr>
        <w:tc>
          <w:tcPr>
            <w:tcW w:type="dxa" w:w="1584"/>
            <w:shd w:fill="E8EEF5"/>
            <w:vAlign w:val="center"/>
            <w:tcBorders>
              <w:top w:val="single" w:sz="6" w:color="C8D2DC"/>
              <w:left w:val="single" w:sz="6" w:color="C8D2DC"/>
              <w:bottom w:val="single" w:sz="6" w:color="C8D2DC"/>
              <w:right w:val="single" w:sz="6" w:color="C8D2DC"/>
            </w:tcBorders>
          </w:tcPr>
          <w:p>
            <w:pPr>
              <w:spacing w:after="0" w:before="0"/>
              <w:jc w:val="center"/>
            </w:pPr>
            <w:r/>
            <w:r>
              <w:rPr>
                <w:rFonts w:ascii="Calibri" w:hAnsi="Calibri"/>
                <w:b/>
                <w:color w:val="0B2545"/>
                <w:sz w:val="18"/>
              </w:rPr>
              <w:t>Layer</w:t>
            </w:r>
          </w:p>
        </w:tc>
        <w:tc>
          <w:tcPr>
            <w:tcW w:type="dxa" w:w="3024"/>
            <w:shd w:fill="E8EEF5"/>
            <w:vAlign w:val="center"/>
            <w:tcBorders>
              <w:top w:val="single" w:sz="6" w:color="C8D2DC"/>
              <w:left w:val="single" w:sz="6" w:color="C8D2DC"/>
              <w:bottom w:val="single" w:sz="6" w:color="C8D2DC"/>
              <w:right w:val="single" w:sz="6" w:color="C8D2DC"/>
            </w:tcBorders>
          </w:tcPr>
          <w:p>
            <w:pPr>
              <w:spacing w:after="0" w:before="0"/>
              <w:jc w:val="center"/>
            </w:pPr>
            <w:r/>
            <w:r>
              <w:rPr>
                <w:rFonts w:ascii="Calibri" w:hAnsi="Calibri"/>
                <w:b/>
                <w:color w:val="0B2545"/>
                <w:sz w:val="18"/>
              </w:rPr>
              <w:t>Component</w:t>
            </w:r>
          </w:p>
        </w:tc>
        <w:tc>
          <w:tcPr>
            <w:tcW w:type="dxa" w:w="5616"/>
            <w:shd w:fill="E8EEF5"/>
            <w:vAlign w:val="center"/>
            <w:tcBorders>
              <w:top w:val="single" w:sz="6" w:color="C8D2DC"/>
              <w:left w:val="single" w:sz="6" w:color="C8D2DC"/>
              <w:bottom w:val="single" w:sz="6" w:color="C8D2DC"/>
              <w:right w:val="single" w:sz="6" w:color="C8D2DC"/>
            </w:tcBorders>
          </w:tcPr>
          <w:p>
            <w:pPr>
              <w:spacing w:after="0" w:before="0"/>
              <w:jc w:val="center"/>
            </w:pPr>
            <w:r/>
            <w:r>
              <w:rPr>
                <w:rFonts w:ascii="Calibri" w:hAnsi="Calibri"/>
                <w:b/>
                <w:color w:val="0B2545"/>
                <w:sz w:val="18"/>
              </w:rPr>
              <w:t>Responsibilities</w:t>
            </w:r>
          </w:p>
        </w:tc>
      </w:tr>
      <w:tr>
        <w:tc>
          <w:tcPr>
            <w:tcW w:type="dxa" w:w="1584"/>
            <w:vAlign w:val="center"/>
            <w:tcBorders>
              <w:top w:val="single" w:sz="6" w:color="C8D2DC"/>
              <w:left w:val="single" w:sz="6" w:color="C8D2DC"/>
              <w:bottom w:val="single" w:sz="6" w:color="C8D2DC"/>
              <w:right w:val="single" w:sz="6" w:color="C8D2DC"/>
            </w:tcBorders>
          </w:tcPr>
          <w:p>
            <w:pPr>
              <w:spacing w:after="0" w:before="0"/>
            </w:pPr>
            <w:r/>
            <w:r>
              <w:rPr>
                <w:rFonts w:ascii="Calibri" w:hAnsi="Calibri"/>
                <w:b w:val="0"/>
                <w:sz w:val="18"/>
              </w:rPr>
              <w:t>Presentation</w:t>
            </w:r>
          </w:p>
        </w:tc>
        <w:tc>
          <w:tcPr>
            <w:tcW w:type="dxa" w:w="3024"/>
            <w:vAlign w:val="center"/>
            <w:tcBorders>
              <w:top w:val="single" w:sz="6" w:color="C8D2DC"/>
              <w:left w:val="single" w:sz="6" w:color="C8D2DC"/>
              <w:bottom w:val="single" w:sz="6" w:color="C8D2DC"/>
              <w:right w:val="single" w:sz="6" w:color="C8D2DC"/>
            </w:tcBorders>
          </w:tcPr>
          <w:p>
            <w:pPr>
              <w:spacing w:after="0" w:before="0"/>
            </w:pPr>
            <w:r/>
            <w:r>
              <w:rPr>
                <w:rFonts w:ascii="Calibri" w:hAnsi="Calibri"/>
                <w:b w:val="0"/>
                <w:sz w:val="18"/>
              </w:rPr>
              <w:t>Android app (Jetpack Compose)</w:t>
            </w:r>
          </w:p>
        </w:tc>
        <w:tc>
          <w:tcPr>
            <w:tcW w:type="dxa" w:w="5616"/>
            <w:vAlign w:val="center"/>
            <w:tcBorders>
              <w:top w:val="single" w:sz="6" w:color="C8D2DC"/>
              <w:left w:val="single" w:sz="6" w:color="C8D2DC"/>
              <w:bottom w:val="single" w:sz="6" w:color="C8D2DC"/>
              <w:right w:val="single" w:sz="6" w:color="C8D2DC"/>
            </w:tcBorders>
          </w:tcPr>
          <w:p>
            <w:pPr>
              <w:spacing w:after="0" w:before="0"/>
            </w:pPr>
            <w:r/>
            <w:r>
              <w:rPr>
                <w:rFonts w:ascii="Calibri" w:hAnsi="Calibri"/>
                <w:b w:val="0"/>
                <w:sz w:val="18"/>
              </w:rPr>
              <w:t>Dashboard, floor-plan view, device details, reports and alert list.</w:t>
            </w:r>
          </w:p>
        </w:tc>
      </w:tr>
      <w:tr>
        <w:tc>
          <w:tcPr>
            <w:tcW w:type="dxa" w:w="1584"/>
            <w:vAlign w:val="center"/>
            <w:tcBorders>
              <w:top w:val="single" w:sz="6" w:color="C8D2DC"/>
              <w:left w:val="single" w:sz="6" w:color="C8D2DC"/>
              <w:bottom w:val="single" w:sz="6" w:color="C8D2DC"/>
              <w:right w:val="single" w:sz="6" w:color="C8D2DC"/>
            </w:tcBorders>
          </w:tcPr>
          <w:p>
            <w:pPr>
              <w:spacing w:after="0" w:before="0"/>
            </w:pPr>
            <w:r/>
            <w:r>
              <w:rPr>
                <w:rFonts w:ascii="Calibri" w:hAnsi="Calibri"/>
                <w:b w:val="0"/>
                <w:sz w:val="18"/>
              </w:rPr>
              <w:t>Presentation</w:t>
            </w:r>
          </w:p>
        </w:tc>
        <w:tc>
          <w:tcPr>
            <w:tcW w:type="dxa" w:w="3024"/>
            <w:vAlign w:val="center"/>
            <w:tcBorders>
              <w:top w:val="single" w:sz="6" w:color="C8D2DC"/>
              <w:left w:val="single" w:sz="6" w:color="C8D2DC"/>
              <w:bottom w:val="single" w:sz="6" w:color="C8D2DC"/>
              <w:right w:val="single" w:sz="6" w:color="C8D2DC"/>
            </w:tcBorders>
          </w:tcPr>
          <w:p>
            <w:pPr>
              <w:spacing w:after="0" w:before="0"/>
            </w:pPr>
            <w:r/>
            <w:r>
              <w:rPr>
                <w:rFonts w:ascii="Calibri" w:hAnsi="Calibri"/>
                <w:b w:val="0"/>
                <w:sz w:val="18"/>
              </w:rPr>
              <w:t>Web simulator (HTML/CSS/JS)</w:t>
            </w:r>
          </w:p>
        </w:tc>
        <w:tc>
          <w:tcPr>
            <w:tcW w:type="dxa" w:w="5616"/>
            <w:vAlign w:val="center"/>
            <w:tcBorders>
              <w:top w:val="single" w:sz="6" w:color="C8D2DC"/>
              <w:left w:val="single" w:sz="6" w:color="C8D2DC"/>
              <w:bottom w:val="single" w:sz="6" w:color="C8D2DC"/>
              <w:right w:val="single" w:sz="6" w:color="C8D2DC"/>
            </w:tcBorders>
          </w:tcPr>
          <w:p>
            <w:pPr>
              <w:spacing w:after="0" w:before="0"/>
            </w:pPr>
            <w:r/>
            <w:r>
              <w:rPr>
                <w:rFonts w:ascii="Calibri" w:hAnsi="Calibri"/>
                <w:b w:val="0"/>
                <w:sz w:val="18"/>
              </w:rPr>
              <w:t>Floor and room filtering; device cards; toggle, error, disconnect, reset and channel controls.</w:t>
            </w:r>
          </w:p>
        </w:tc>
      </w:tr>
      <w:tr>
        <w:tc>
          <w:tcPr>
            <w:tcW w:type="dxa" w:w="1584"/>
            <w:vAlign w:val="center"/>
            <w:tcBorders>
              <w:top w:val="single" w:sz="6" w:color="C8D2DC"/>
              <w:left w:val="single" w:sz="6" w:color="C8D2DC"/>
              <w:bottom w:val="single" w:sz="6" w:color="C8D2DC"/>
              <w:right w:val="single" w:sz="6" w:color="C8D2DC"/>
            </w:tcBorders>
          </w:tcPr>
          <w:p>
            <w:pPr>
              <w:spacing w:after="0" w:before="0"/>
            </w:pPr>
            <w:r/>
            <w:r>
              <w:rPr>
                <w:rFonts w:ascii="Calibri" w:hAnsi="Calibri"/>
                <w:b w:val="0"/>
                <w:sz w:val="18"/>
              </w:rPr>
              <w:t>Synchronization</w:t>
            </w:r>
          </w:p>
        </w:tc>
        <w:tc>
          <w:tcPr>
            <w:tcW w:type="dxa" w:w="3024"/>
            <w:vAlign w:val="center"/>
            <w:tcBorders>
              <w:top w:val="single" w:sz="6" w:color="C8D2DC"/>
              <w:left w:val="single" w:sz="6" w:color="C8D2DC"/>
              <w:bottom w:val="single" w:sz="6" w:color="C8D2DC"/>
              <w:right w:val="single" w:sz="6" w:color="C8D2DC"/>
            </w:tcBorders>
          </w:tcPr>
          <w:p>
            <w:pPr>
              <w:spacing w:after="0" w:before="0"/>
            </w:pPr>
            <w:r/>
            <w:r>
              <w:rPr>
                <w:rFonts w:ascii="Calibri" w:hAnsi="Calibri"/>
                <w:b w:val="0"/>
                <w:sz w:val="18"/>
              </w:rPr>
              <w:t>Firebase Realtime Database</w:t>
            </w:r>
          </w:p>
        </w:tc>
        <w:tc>
          <w:tcPr>
            <w:tcW w:type="dxa" w:w="5616"/>
            <w:vAlign w:val="center"/>
            <w:tcBorders>
              <w:top w:val="single" w:sz="6" w:color="C8D2DC"/>
              <w:left w:val="single" w:sz="6" w:color="C8D2DC"/>
              <w:bottom w:val="single" w:sz="6" w:color="C8D2DC"/>
              <w:right w:val="single" w:sz="6" w:color="C8D2DC"/>
            </w:tcBorders>
          </w:tcPr>
          <w:p>
            <w:pPr>
              <w:spacing w:after="0" w:before="0"/>
            </w:pPr>
            <w:r/>
            <w:r>
              <w:rPr>
                <w:rFonts w:ascii="Calibri" w:hAnsi="Calibri"/>
                <w:b w:val="0"/>
                <w:sz w:val="18"/>
              </w:rPr>
              <w:t>Stores shared nodes and pushes changes to subscribed clients.</w:t>
            </w:r>
          </w:p>
        </w:tc>
      </w:tr>
      <w:tr>
        <w:tc>
          <w:tcPr>
            <w:tcW w:type="dxa" w:w="1584"/>
            <w:vAlign w:val="center"/>
            <w:tcBorders>
              <w:top w:val="single" w:sz="6" w:color="C8D2DC"/>
              <w:left w:val="single" w:sz="6" w:color="C8D2DC"/>
              <w:bottom w:val="single" w:sz="6" w:color="C8D2DC"/>
              <w:right w:val="single" w:sz="6" w:color="C8D2DC"/>
            </w:tcBorders>
          </w:tcPr>
          <w:p>
            <w:pPr>
              <w:spacing w:after="0" w:before="0"/>
            </w:pPr>
            <w:r/>
            <w:r>
              <w:rPr>
                <w:rFonts w:ascii="Calibri" w:hAnsi="Calibri"/>
                <w:b w:val="0"/>
                <w:sz w:val="18"/>
              </w:rPr>
              <w:t>Safety / audit</w:t>
            </w:r>
          </w:p>
        </w:tc>
        <w:tc>
          <w:tcPr>
            <w:tcW w:type="dxa" w:w="3024"/>
            <w:vAlign w:val="center"/>
            <w:tcBorders>
              <w:top w:val="single" w:sz="6" w:color="C8D2DC"/>
              <w:left w:val="single" w:sz="6" w:color="C8D2DC"/>
              <w:bottom w:val="single" w:sz="6" w:color="C8D2DC"/>
              <w:right w:val="single" w:sz="6" w:color="C8D2DC"/>
            </w:tcBorders>
          </w:tcPr>
          <w:p>
            <w:pPr>
              <w:spacing w:after="0" w:before="0"/>
            </w:pPr>
            <w:r/>
            <w:r>
              <w:rPr>
                <w:rFonts w:ascii="Calibri" w:hAnsi="Calibri"/>
                <w:b w:val="0"/>
                <w:sz w:val="18"/>
              </w:rPr>
              <w:t>Device events and alerts</w:t>
            </w:r>
          </w:p>
        </w:tc>
        <w:tc>
          <w:tcPr>
            <w:tcW w:type="dxa" w:w="5616"/>
            <w:vAlign w:val="center"/>
            <w:tcBorders>
              <w:top w:val="single" w:sz="6" w:color="C8D2DC"/>
              <w:left w:val="single" w:sz="6" w:color="C8D2DC"/>
              <w:bottom w:val="single" w:sz="6" w:color="C8D2DC"/>
              <w:right w:val="single" w:sz="6" w:color="C8D2DC"/>
            </w:tcBorders>
          </w:tcPr>
          <w:p>
            <w:pPr>
              <w:spacing w:after="0" w:before="0"/>
            </w:pPr>
            <w:r/>
            <w:r>
              <w:rPr>
                <w:rFonts w:ascii="Calibri" w:hAnsi="Calibri"/>
                <w:b w:val="0"/>
                <w:sz w:val="18"/>
              </w:rPr>
              <w:t>Records state transitions and presents timed-cutoff notifications.</w:t>
            </w:r>
          </w:p>
        </w:tc>
      </w:tr>
    </w:tbl>
    <w:p>
      <w:pPr>
        <w:spacing w:after="20"/>
      </w:pPr>
    </w:p>
    <w:p>
      <w:pPr>
        <w:pStyle w:val="Heading2"/>
      </w:pPr>
      <w:r>
        <w:t>Architecture Flow</w:t>
      </w:r>
    </w:p>
    <w:tbl>
      <w:tblPr>
        <w:tblW w:type="auto" w:w="0"/>
        <w:jc w:val="center"/>
        <w:tblLayout w:type="fixed"/>
        <w:tblLook w:firstColumn="1" w:firstRow="1" w:lastColumn="0" w:lastRow="0" w:noHBand="0" w:noVBand="1" w:val="04A0"/>
      </w:tblPr>
      <w:tblGrid>
        <w:gridCol w:w="3331"/>
        <w:gridCol w:w="3331"/>
        <w:gridCol w:w="3331"/>
      </w:tblGrid>
      <w:tr>
        <w:tc>
          <w:tcPr>
            <w:tcW w:type="dxa" w:w="3384"/>
            <w:shd w:fill="E8EEF5"/>
            <w:vAlign w:val="center"/>
            <w:tcBorders>
              <w:top w:val="single" w:sz="6" w:color="C8D2DC"/>
              <w:left w:val="single" w:sz="6" w:color="C8D2DC"/>
              <w:bottom w:val="single" w:sz="6" w:color="C8D2DC"/>
              <w:right w:val="single" w:sz="6" w:color="C8D2DC"/>
            </w:tcBorders>
          </w:tcPr>
          <w:p>
            <w:pPr>
              <w:spacing w:after="0" w:before="0"/>
              <w:jc w:val="center"/>
            </w:pPr>
            <w:r/>
            <w:r>
              <w:rPr>
                <w:rFonts w:ascii="Calibri" w:hAnsi="Calibri"/>
                <w:b/>
                <w:color w:val="0B2545"/>
                <w:sz w:val="18"/>
              </w:rPr>
              <w:t>Android application</w:t>
            </w:r>
          </w:p>
        </w:tc>
        <w:tc>
          <w:tcPr>
            <w:tcW w:type="dxa" w:w="3312"/>
            <w:shd w:fill="E8EEF5"/>
            <w:vAlign w:val="center"/>
            <w:tcBorders>
              <w:top w:val="single" w:sz="6" w:color="C8D2DC"/>
              <w:left w:val="single" w:sz="6" w:color="C8D2DC"/>
              <w:bottom w:val="single" w:sz="6" w:color="C8D2DC"/>
              <w:right w:val="single" w:sz="6" w:color="C8D2DC"/>
            </w:tcBorders>
          </w:tcPr>
          <w:p>
            <w:pPr>
              <w:spacing w:after="0" w:before="0"/>
              <w:jc w:val="center"/>
            </w:pPr>
            <w:r/>
            <w:r>
              <w:rPr>
                <w:rFonts w:ascii="Calibri" w:hAnsi="Calibri"/>
                <w:b/>
                <w:color w:val="0B2545"/>
                <w:sz w:val="18"/>
              </w:rPr>
              <w:t>Firebase Realtime Database</w:t>
            </w:r>
          </w:p>
        </w:tc>
        <w:tc>
          <w:tcPr>
            <w:tcW w:type="dxa" w:w="3384"/>
            <w:shd w:fill="E8EEF5"/>
            <w:vAlign w:val="center"/>
            <w:tcBorders>
              <w:top w:val="single" w:sz="6" w:color="C8D2DC"/>
              <w:left w:val="single" w:sz="6" w:color="C8D2DC"/>
              <w:bottom w:val="single" w:sz="6" w:color="C8D2DC"/>
              <w:right w:val="single" w:sz="6" w:color="C8D2DC"/>
            </w:tcBorders>
          </w:tcPr>
          <w:p>
            <w:pPr>
              <w:spacing w:after="0" w:before="0"/>
              <w:jc w:val="center"/>
            </w:pPr>
            <w:r/>
            <w:r>
              <w:rPr>
                <w:rFonts w:ascii="Calibri" w:hAnsi="Calibri"/>
                <w:b/>
                <w:color w:val="0B2545"/>
                <w:sz w:val="18"/>
              </w:rPr>
              <w:t>Web hardware simulator</w:t>
            </w:r>
          </w:p>
        </w:tc>
      </w:tr>
      <w:tr>
        <w:tc>
          <w:tcPr>
            <w:tcW w:type="dxa" w:w="3384"/>
            <w:vAlign w:val="center"/>
            <w:tcBorders>
              <w:top w:val="single" w:sz="6" w:color="C8D2DC"/>
              <w:left w:val="single" w:sz="6" w:color="C8D2DC"/>
              <w:bottom w:val="single" w:sz="6" w:color="C8D2DC"/>
              <w:right w:val="single" w:sz="6" w:color="C8D2DC"/>
            </w:tcBorders>
          </w:tcPr>
          <w:p>
            <w:pPr>
              <w:spacing w:after="0" w:before="0"/>
            </w:pPr>
            <w:r/>
            <w:r>
              <w:rPr>
                <w:rFonts w:ascii="Calibri" w:hAnsi="Calibri"/>
                <w:b w:val="0"/>
                <w:sz w:val="18"/>
              </w:rPr>
              <w:t>User action updates a device field.</w:t>
              <w:br/>
              <w:br/>
              <w:t>Value listeners rebuild Compose state and recompose screens.</w:t>
            </w:r>
          </w:p>
        </w:tc>
        <w:tc>
          <w:tcPr>
            <w:tcW w:type="dxa" w:w="3312"/>
            <w:vAlign w:val="center"/>
            <w:tcBorders>
              <w:top w:val="single" w:sz="6" w:color="C8D2DC"/>
              <w:left w:val="single" w:sz="6" w:color="C8D2DC"/>
              <w:bottom w:val="single" w:sz="6" w:color="C8D2DC"/>
              <w:right w:val="single" w:sz="6" w:color="C8D2DC"/>
            </w:tcBorders>
          </w:tcPr>
          <w:p>
            <w:pPr>
              <w:spacing w:after="0" w:before="0"/>
            </w:pPr>
            <w:r/>
            <w:r>
              <w:rPr>
                <w:rFonts w:ascii="Calibri" w:hAnsi="Calibri"/>
                <w:b w:val="0"/>
                <w:sz w:val="18"/>
              </w:rPr>
              <w:t>/devices</w:t>
              <w:br/>
              <w:t>/alerts</w:t>
              <w:br/>
              <w:t>/deviceEvents</w:t>
              <w:br/>
              <w:br/>
              <w:t>Writes are persisted and distributed to every subscribed client.</w:t>
            </w:r>
          </w:p>
        </w:tc>
        <w:tc>
          <w:tcPr>
            <w:tcW w:type="dxa" w:w="3384"/>
            <w:vAlign w:val="center"/>
            <w:tcBorders>
              <w:top w:val="single" w:sz="6" w:color="C8D2DC"/>
              <w:left w:val="single" w:sz="6" w:color="C8D2DC"/>
              <w:bottom w:val="single" w:sz="6" w:color="C8D2DC"/>
              <w:right w:val="single" w:sz="6" w:color="C8D2DC"/>
            </w:tcBorders>
          </w:tcPr>
          <w:p>
            <w:pPr>
              <w:spacing w:after="0" w:before="0"/>
            </w:pPr>
            <w:r/>
            <w:r>
              <w:rPr>
                <w:rFonts w:ascii="Calibri" w:hAnsi="Calibri"/>
                <w:b w:val="0"/>
                <w:sz w:val="18"/>
              </w:rPr>
              <w:t>Device-card action writes a complete device node.</w:t>
              <w:br/>
              <w:br/>
              <w:t>onValue listener updates local state and re-renders the selected view.</w:t>
            </w:r>
          </w:p>
        </w:tc>
      </w:tr>
    </w:tbl>
    <w:p>
      <w:pPr>
        <w:spacing w:after="20"/>
      </w:pPr>
    </w:p>
    <w:p>
      <w:r>
        <w:rPr>
          <w:b/>
        </w:rPr>
        <w:t xml:space="preserve">Figure 1. </w:t>
      </w:r>
      <w:r>
        <w:t>Logical data flow. Arrows are bidirectional between each client and Firebase; all synchronization passes through the central database.</w:t>
      </w:r>
    </w:p>
    <w:p>
      <w:pPr>
        <w:pStyle w:val="Heading2"/>
      </w:pPr>
      <w:r>
        <w:t>Shared Device Contract</w:t>
      </w:r>
    </w:p>
    <w:p>
      <w:r>
        <w:t>A device record contains an identifier, type, name, floorId, roomId, state, descriptive details and, where required, a Boolean channel list. The Android model adds maxOnDuration and turnedOnAt for timed appliances. Both clients use the same floor and room identifiers; therefore the display hierarchy is independent of the database key order.</w:t>
      </w:r>
    </w:p>
    <w:tbl>
      <w:tblPr>
        <w:tblW w:type="auto" w:w="0"/>
        <w:jc w:val="center"/>
        <w:tblLayout w:type="fixed"/>
        <w:tblLook w:firstColumn="1" w:firstRow="1" w:lastColumn="0" w:lastRow="0" w:noHBand="0" w:noVBand="1" w:val="04A0"/>
      </w:tblPr>
      <w:tblGrid>
        <w:gridCol w:w="3331"/>
        <w:gridCol w:w="3331"/>
        <w:gridCol w:w="3331"/>
      </w:tblGrid>
      <w:tr>
        <w:tc>
          <w:tcPr>
            <w:tcW w:type="dxa" w:w="2232"/>
            <w:shd w:fill="E8EEF5"/>
            <w:vAlign w:val="center"/>
            <w:tcBorders>
              <w:top w:val="single" w:sz="6" w:color="C8D2DC"/>
              <w:left w:val="single" w:sz="6" w:color="C8D2DC"/>
              <w:bottom w:val="single" w:sz="6" w:color="C8D2DC"/>
              <w:right w:val="single" w:sz="6" w:color="C8D2DC"/>
            </w:tcBorders>
          </w:tcPr>
          <w:p>
            <w:pPr>
              <w:spacing w:after="0" w:before="0"/>
              <w:jc w:val="center"/>
            </w:pPr>
            <w:r/>
            <w:r>
              <w:rPr>
                <w:rFonts w:ascii="Calibri" w:hAnsi="Calibri"/>
                <w:b/>
                <w:color w:val="0B2545"/>
                <w:sz w:val="18"/>
              </w:rPr>
              <w:t>Node</w:t>
            </w:r>
          </w:p>
        </w:tc>
        <w:tc>
          <w:tcPr>
            <w:tcW w:type="dxa" w:w="4464"/>
            <w:shd w:fill="E8EEF5"/>
            <w:vAlign w:val="center"/>
            <w:tcBorders>
              <w:top w:val="single" w:sz="6" w:color="C8D2DC"/>
              <w:left w:val="single" w:sz="6" w:color="C8D2DC"/>
              <w:bottom w:val="single" w:sz="6" w:color="C8D2DC"/>
              <w:right w:val="single" w:sz="6" w:color="C8D2DC"/>
            </w:tcBorders>
          </w:tcPr>
          <w:p>
            <w:pPr>
              <w:spacing w:after="0" w:before="0"/>
              <w:jc w:val="center"/>
            </w:pPr>
            <w:r/>
            <w:r>
              <w:rPr>
                <w:rFonts w:ascii="Calibri" w:hAnsi="Calibri"/>
                <w:b/>
                <w:color w:val="0B2545"/>
                <w:sz w:val="18"/>
              </w:rPr>
              <w:t>Representative fields</w:t>
            </w:r>
          </w:p>
        </w:tc>
        <w:tc>
          <w:tcPr>
            <w:tcW w:type="dxa" w:w="3384"/>
            <w:shd w:fill="E8EEF5"/>
            <w:vAlign w:val="center"/>
            <w:tcBorders>
              <w:top w:val="single" w:sz="6" w:color="C8D2DC"/>
              <w:left w:val="single" w:sz="6" w:color="C8D2DC"/>
              <w:bottom w:val="single" w:sz="6" w:color="C8D2DC"/>
              <w:right w:val="single" w:sz="6" w:color="C8D2DC"/>
            </w:tcBorders>
          </w:tcPr>
          <w:p>
            <w:pPr>
              <w:spacing w:after="0" w:before="0"/>
              <w:jc w:val="center"/>
            </w:pPr>
            <w:r/>
            <w:r>
              <w:rPr>
                <w:rFonts w:ascii="Calibri" w:hAnsi="Calibri"/>
                <w:b/>
                <w:color w:val="0B2545"/>
                <w:sz w:val="18"/>
              </w:rPr>
              <w:t>Purpose</w:t>
            </w:r>
          </w:p>
        </w:tc>
      </w:tr>
      <w:tr>
        <w:tc>
          <w:tcPr>
            <w:tcW w:type="dxa" w:w="2232"/>
            <w:vAlign w:val="center"/>
            <w:tcBorders>
              <w:top w:val="single" w:sz="6" w:color="C8D2DC"/>
              <w:left w:val="single" w:sz="6" w:color="C8D2DC"/>
              <w:bottom w:val="single" w:sz="6" w:color="C8D2DC"/>
              <w:right w:val="single" w:sz="6" w:color="C8D2DC"/>
            </w:tcBorders>
          </w:tcPr>
          <w:p>
            <w:pPr>
              <w:spacing w:after="0" w:before="0"/>
            </w:pPr>
            <w:r/>
            <w:r>
              <w:rPr>
                <w:rFonts w:ascii="Calibri" w:hAnsi="Calibri"/>
                <w:b w:val="0"/>
                <w:sz w:val="18"/>
              </w:rPr>
              <w:t>/devices/{deviceId}</w:t>
            </w:r>
          </w:p>
        </w:tc>
        <w:tc>
          <w:tcPr>
            <w:tcW w:type="dxa" w:w="4464"/>
            <w:vAlign w:val="center"/>
            <w:tcBorders>
              <w:top w:val="single" w:sz="6" w:color="C8D2DC"/>
              <w:left w:val="single" w:sz="6" w:color="C8D2DC"/>
              <w:bottom w:val="single" w:sz="6" w:color="C8D2DC"/>
              <w:right w:val="single" w:sz="6" w:color="C8D2DC"/>
            </w:tcBorders>
          </w:tcPr>
          <w:p>
            <w:pPr>
              <w:spacing w:after="0" w:before="0"/>
            </w:pPr>
            <w:r/>
            <w:r>
              <w:rPr>
                <w:rFonts w:ascii="Calibri" w:hAnsi="Calibri"/>
                <w:b w:val="0"/>
                <w:sz w:val="18"/>
              </w:rPr>
              <w:t>type, name, floorId, roomId, state, channels, details</w:t>
            </w:r>
          </w:p>
        </w:tc>
        <w:tc>
          <w:tcPr>
            <w:tcW w:type="dxa" w:w="3384"/>
            <w:vAlign w:val="center"/>
            <w:tcBorders>
              <w:top w:val="single" w:sz="6" w:color="C8D2DC"/>
              <w:left w:val="single" w:sz="6" w:color="C8D2DC"/>
              <w:bottom w:val="single" w:sz="6" w:color="C8D2DC"/>
              <w:right w:val="single" w:sz="6" w:color="C8D2DC"/>
            </w:tcBorders>
          </w:tcPr>
          <w:p>
            <w:pPr>
              <w:spacing w:after="0" w:before="0"/>
            </w:pPr>
            <w:r/>
            <w:r>
              <w:rPr>
                <w:rFonts w:ascii="Calibri" w:hAnsi="Calibri"/>
                <w:b w:val="0"/>
                <w:sz w:val="18"/>
              </w:rPr>
              <w:t>Live operational state and placement.</w:t>
            </w:r>
          </w:p>
        </w:tc>
      </w:tr>
      <w:tr>
        <w:tc>
          <w:tcPr>
            <w:tcW w:type="dxa" w:w="2232"/>
            <w:vAlign w:val="center"/>
            <w:tcBorders>
              <w:top w:val="single" w:sz="6" w:color="C8D2DC"/>
              <w:left w:val="single" w:sz="6" w:color="C8D2DC"/>
              <w:bottom w:val="single" w:sz="6" w:color="C8D2DC"/>
              <w:right w:val="single" w:sz="6" w:color="C8D2DC"/>
            </w:tcBorders>
          </w:tcPr>
          <w:p>
            <w:pPr>
              <w:spacing w:after="0" w:before="0"/>
            </w:pPr>
            <w:r/>
            <w:r>
              <w:rPr>
                <w:rFonts w:ascii="Calibri" w:hAnsi="Calibri"/>
                <w:b w:val="0"/>
                <w:sz w:val="18"/>
              </w:rPr>
              <w:t>/alerts/{alertId}</w:t>
            </w:r>
          </w:p>
        </w:tc>
        <w:tc>
          <w:tcPr>
            <w:tcW w:type="dxa" w:w="4464"/>
            <w:vAlign w:val="center"/>
            <w:tcBorders>
              <w:top w:val="single" w:sz="6" w:color="C8D2DC"/>
              <w:left w:val="single" w:sz="6" w:color="C8D2DC"/>
              <w:bottom w:val="single" w:sz="6" w:color="C8D2DC"/>
              <w:right w:val="single" w:sz="6" w:color="C8D2DC"/>
            </w:tcBorders>
          </w:tcPr>
          <w:p>
            <w:pPr>
              <w:spacing w:after="0" w:before="0"/>
            </w:pPr>
            <w:r/>
            <w:r>
              <w:rPr>
                <w:rFonts w:ascii="Calibri" w:hAnsi="Calibri"/>
                <w:b w:val="0"/>
                <w:sz w:val="18"/>
              </w:rPr>
              <w:t>deviceId, deviceName, message, timestamp</w:t>
            </w:r>
          </w:p>
        </w:tc>
        <w:tc>
          <w:tcPr>
            <w:tcW w:type="dxa" w:w="3384"/>
            <w:vAlign w:val="center"/>
            <w:tcBorders>
              <w:top w:val="single" w:sz="6" w:color="C8D2DC"/>
              <w:left w:val="single" w:sz="6" w:color="C8D2DC"/>
              <w:bottom w:val="single" w:sz="6" w:color="C8D2DC"/>
              <w:right w:val="single" w:sz="6" w:color="C8D2DC"/>
            </w:tcBorders>
          </w:tcPr>
          <w:p>
            <w:pPr>
              <w:spacing w:after="0" w:before="0"/>
            </w:pPr>
            <w:r/>
            <w:r>
              <w:rPr>
                <w:rFonts w:ascii="Calibri" w:hAnsi="Calibri"/>
                <w:b w:val="0"/>
                <w:sz w:val="18"/>
              </w:rPr>
              <w:t>Safety or fault messages for the Alerts screen.</w:t>
            </w:r>
          </w:p>
        </w:tc>
      </w:tr>
      <w:tr>
        <w:tc>
          <w:tcPr>
            <w:tcW w:type="dxa" w:w="2232"/>
            <w:vAlign w:val="center"/>
            <w:tcBorders>
              <w:top w:val="single" w:sz="6" w:color="C8D2DC"/>
              <w:left w:val="single" w:sz="6" w:color="C8D2DC"/>
              <w:bottom w:val="single" w:sz="6" w:color="C8D2DC"/>
              <w:right w:val="single" w:sz="6" w:color="C8D2DC"/>
            </w:tcBorders>
          </w:tcPr>
          <w:p>
            <w:pPr>
              <w:spacing w:after="0" w:before="0"/>
            </w:pPr>
            <w:r/>
            <w:r>
              <w:rPr>
                <w:rFonts w:ascii="Calibri" w:hAnsi="Calibri"/>
                <w:b w:val="0"/>
                <w:sz w:val="18"/>
              </w:rPr>
              <w:t>/deviceEvents/{eventId}</w:t>
            </w:r>
          </w:p>
        </w:tc>
        <w:tc>
          <w:tcPr>
            <w:tcW w:type="dxa" w:w="4464"/>
            <w:vAlign w:val="center"/>
            <w:tcBorders>
              <w:top w:val="single" w:sz="6" w:color="C8D2DC"/>
              <w:left w:val="single" w:sz="6" w:color="C8D2DC"/>
              <w:bottom w:val="single" w:sz="6" w:color="C8D2DC"/>
              <w:right w:val="single" w:sz="6" w:color="C8D2DC"/>
            </w:tcBorders>
          </w:tcPr>
          <w:p>
            <w:pPr>
              <w:spacing w:after="0" w:before="0"/>
            </w:pPr>
            <w:r/>
            <w:r>
              <w:rPr>
                <w:rFonts w:ascii="Calibri" w:hAnsi="Calibri"/>
                <w:b w:val="0"/>
                <w:sz w:val="18"/>
              </w:rPr>
              <w:t>deviceId, deviceName, toState, timestamp</w:t>
            </w:r>
          </w:p>
        </w:tc>
        <w:tc>
          <w:tcPr>
            <w:tcW w:type="dxa" w:w="3384"/>
            <w:vAlign w:val="center"/>
            <w:tcBorders>
              <w:top w:val="single" w:sz="6" w:color="C8D2DC"/>
              <w:left w:val="single" w:sz="6" w:color="C8D2DC"/>
              <w:bottom w:val="single" w:sz="6" w:color="C8D2DC"/>
              <w:right w:val="single" w:sz="6" w:color="C8D2DC"/>
            </w:tcBorders>
          </w:tcPr>
          <w:p>
            <w:pPr>
              <w:spacing w:after="0" w:before="0"/>
            </w:pPr>
            <w:r/>
            <w:r>
              <w:rPr>
                <w:rFonts w:ascii="Calibri" w:hAnsi="Calibri"/>
                <w:b w:val="0"/>
                <w:sz w:val="18"/>
              </w:rPr>
              <w:t>Chronological record used by the Reports screen.</w:t>
            </w:r>
          </w:p>
        </w:tc>
      </w:tr>
    </w:tbl>
    <w:p>
      <w:pPr>
        <w:spacing w:after="20"/>
      </w:pPr>
    </w:p>
    <w:p>
      <w:r>
        <w:br w:type="page"/>
      </w:r>
    </w:p>
    <w:p>
      <w:pPr>
        <w:spacing w:before="0" w:after="60"/>
      </w:pPr>
      <w:r>
        <w:rPr>
          <w:rFonts w:ascii="Calibri" w:hAnsi="Calibri"/>
          <w:b/>
          <w:color w:val="0B2545"/>
          <w:sz w:val="48"/>
        </w:rPr>
        <w:t>Synchronization Mechanism</w:t>
      </w:r>
    </w:p>
    <w:p>
      <w:pPr>
        <w:pStyle w:val="Heading1"/>
      </w:pPr>
      <w:r>
        <w:t>3. Event-Driven Bidirectional Synchronization</w:t>
      </w:r>
    </w:p>
    <w:p>
      <w:r>
        <w:t>Synchronization is implemented with Firebase Realtime Database listeners and writes. At startup, the web simulator attaches an onValue listener to /devices. The Android app attaches ValueEventListeners to /devices, /alerts and /deviceEvents. Each listener first supplies the current snapshot and then fires again whenever the relevant database node changes.</w:t>
      </w:r>
    </w:p>
    <w:p>
      <w:r>
        <w:t>When the user operates a control, the client writes the changed data to Firebase. The client does not treat its own temporary local value as authoritative. Instead, the incoming database event updates the local collection and triggers a full UI render or Jetpack Compose recomposition. This produces the same visible state after a web action, a mobile action or an external database update.</w:t>
      </w:r>
    </w:p>
    <w:p>
      <w:pPr>
        <w:pStyle w:val="Heading2"/>
      </w:pPr>
      <w:r>
        <w:t>Write and Read Sequence</w:t>
      </w:r>
    </w:p>
    <w:tbl>
      <w:tblPr>
        <w:tblW w:type="auto" w:w="0"/>
        <w:jc w:val="center"/>
        <w:tblLayout w:type="fixed"/>
        <w:tblLook w:firstColumn="1" w:firstRow="1" w:lastColumn="0" w:lastRow="0" w:noHBand="0" w:noVBand="1" w:val="04A0"/>
      </w:tblPr>
      <w:tblGrid>
        <w:gridCol w:w="3331"/>
        <w:gridCol w:w="3331"/>
        <w:gridCol w:w="3331"/>
      </w:tblGrid>
      <w:tr>
        <w:tc>
          <w:tcPr>
            <w:tcW w:type="dxa" w:w="792"/>
            <w:shd w:fill="E8EEF5"/>
            <w:vAlign w:val="center"/>
            <w:tcBorders>
              <w:top w:val="single" w:sz="6" w:color="C8D2DC"/>
              <w:left w:val="single" w:sz="6" w:color="C8D2DC"/>
              <w:bottom w:val="single" w:sz="6" w:color="C8D2DC"/>
              <w:right w:val="single" w:sz="6" w:color="C8D2DC"/>
            </w:tcBorders>
          </w:tcPr>
          <w:p>
            <w:pPr>
              <w:spacing w:after="0" w:before="0"/>
              <w:jc w:val="center"/>
            </w:pPr>
            <w:r/>
            <w:r>
              <w:rPr>
                <w:rFonts w:ascii="Calibri" w:hAnsi="Calibri"/>
                <w:b/>
                <w:color w:val="0B2545"/>
                <w:sz w:val="18"/>
              </w:rPr>
              <w:t>Step</w:t>
            </w:r>
          </w:p>
        </w:tc>
        <w:tc>
          <w:tcPr>
            <w:tcW w:type="dxa" w:w="4104"/>
            <w:shd w:fill="E8EEF5"/>
            <w:vAlign w:val="center"/>
            <w:tcBorders>
              <w:top w:val="single" w:sz="6" w:color="C8D2DC"/>
              <w:left w:val="single" w:sz="6" w:color="C8D2DC"/>
              <w:bottom w:val="single" w:sz="6" w:color="C8D2DC"/>
              <w:right w:val="single" w:sz="6" w:color="C8D2DC"/>
            </w:tcBorders>
          </w:tcPr>
          <w:p>
            <w:pPr>
              <w:spacing w:after="0" w:before="0"/>
              <w:jc w:val="center"/>
            </w:pPr>
            <w:r/>
            <w:r>
              <w:rPr>
                <w:rFonts w:ascii="Calibri" w:hAnsi="Calibri"/>
                <w:b/>
                <w:color w:val="0B2545"/>
                <w:sz w:val="18"/>
              </w:rPr>
              <w:t>Action</w:t>
            </w:r>
          </w:p>
        </w:tc>
        <w:tc>
          <w:tcPr>
            <w:tcW w:type="dxa" w:w="5184"/>
            <w:shd w:fill="E8EEF5"/>
            <w:vAlign w:val="center"/>
            <w:tcBorders>
              <w:top w:val="single" w:sz="6" w:color="C8D2DC"/>
              <w:left w:val="single" w:sz="6" w:color="C8D2DC"/>
              <w:bottom w:val="single" w:sz="6" w:color="C8D2DC"/>
              <w:right w:val="single" w:sz="6" w:color="C8D2DC"/>
            </w:tcBorders>
          </w:tcPr>
          <w:p>
            <w:pPr>
              <w:spacing w:after="0" w:before="0"/>
              <w:jc w:val="center"/>
            </w:pPr>
            <w:r/>
            <w:r>
              <w:rPr>
                <w:rFonts w:ascii="Calibri" w:hAnsi="Calibri"/>
                <w:b/>
                <w:color w:val="0B2545"/>
                <w:sz w:val="18"/>
              </w:rPr>
              <w:t>Outcome</w:t>
            </w:r>
          </w:p>
        </w:tc>
      </w:tr>
      <w:tr>
        <w:tc>
          <w:tcPr>
            <w:tcW w:type="dxa" w:w="792"/>
            <w:vAlign w:val="center"/>
            <w:tcBorders>
              <w:top w:val="single" w:sz="6" w:color="C8D2DC"/>
              <w:left w:val="single" w:sz="6" w:color="C8D2DC"/>
              <w:bottom w:val="single" w:sz="6" w:color="C8D2DC"/>
              <w:right w:val="single" w:sz="6" w:color="C8D2DC"/>
            </w:tcBorders>
          </w:tcPr>
          <w:p>
            <w:pPr>
              <w:spacing w:after="0" w:before="0"/>
            </w:pPr>
            <w:r/>
            <w:r>
              <w:rPr>
                <w:rFonts w:ascii="Calibri" w:hAnsi="Calibri"/>
                <w:b w:val="0"/>
                <w:sz w:val="18"/>
              </w:rPr>
              <w:t>1</w:t>
            </w:r>
          </w:p>
        </w:tc>
        <w:tc>
          <w:tcPr>
            <w:tcW w:type="dxa" w:w="4104"/>
            <w:vAlign w:val="center"/>
            <w:tcBorders>
              <w:top w:val="single" w:sz="6" w:color="C8D2DC"/>
              <w:left w:val="single" w:sz="6" w:color="C8D2DC"/>
              <w:bottom w:val="single" w:sz="6" w:color="C8D2DC"/>
              <w:right w:val="single" w:sz="6" w:color="C8D2DC"/>
            </w:tcBorders>
          </w:tcPr>
          <w:p>
            <w:pPr>
              <w:spacing w:after="0" w:before="0"/>
            </w:pPr>
            <w:r/>
            <w:r>
              <w:rPr>
                <w:rFonts w:ascii="Calibri" w:hAnsi="Calibri"/>
                <w:b w:val="0"/>
                <w:sz w:val="18"/>
              </w:rPr>
              <w:t>A user toggles a device or a switch channel.</w:t>
            </w:r>
          </w:p>
        </w:tc>
        <w:tc>
          <w:tcPr>
            <w:tcW w:type="dxa" w:w="5184"/>
            <w:vAlign w:val="center"/>
            <w:tcBorders>
              <w:top w:val="single" w:sz="6" w:color="C8D2DC"/>
              <w:left w:val="single" w:sz="6" w:color="C8D2DC"/>
              <w:bottom w:val="single" w:sz="6" w:color="C8D2DC"/>
              <w:right w:val="single" w:sz="6" w:color="C8D2DC"/>
            </w:tcBorders>
          </w:tcPr>
          <w:p>
            <w:pPr>
              <w:spacing w:after="0" w:before="0"/>
            </w:pPr>
            <w:r/>
            <w:r>
              <w:rPr>
                <w:rFonts w:ascii="Calibri" w:hAnsi="Calibri"/>
                <w:b w:val="0"/>
                <w:sz w:val="18"/>
              </w:rPr>
              <w:t>The client computes the new state from the latest in-memory device record.</w:t>
            </w:r>
          </w:p>
        </w:tc>
      </w:tr>
      <w:tr>
        <w:tc>
          <w:tcPr>
            <w:tcW w:type="dxa" w:w="792"/>
            <w:vAlign w:val="center"/>
            <w:tcBorders>
              <w:top w:val="single" w:sz="6" w:color="C8D2DC"/>
              <w:left w:val="single" w:sz="6" w:color="C8D2DC"/>
              <w:bottom w:val="single" w:sz="6" w:color="C8D2DC"/>
              <w:right w:val="single" w:sz="6" w:color="C8D2DC"/>
            </w:tcBorders>
          </w:tcPr>
          <w:p>
            <w:pPr>
              <w:spacing w:after="0" w:before="0"/>
            </w:pPr>
            <w:r/>
            <w:r>
              <w:rPr>
                <w:rFonts w:ascii="Calibri" w:hAnsi="Calibri"/>
                <w:b w:val="0"/>
                <w:sz w:val="18"/>
              </w:rPr>
              <w:t>2</w:t>
            </w:r>
          </w:p>
        </w:tc>
        <w:tc>
          <w:tcPr>
            <w:tcW w:type="dxa" w:w="4104"/>
            <w:vAlign w:val="center"/>
            <w:tcBorders>
              <w:top w:val="single" w:sz="6" w:color="C8D2DC"/>
              <w:left w:val="single" w:sz="6" w:color="C8D2DC"/>
              <w:bottom w:val="single" w:sz="6" w:color="C8D2DC"/>
              <w:right w:val="single" w:sz="6" w:color="C8D2DC"/>
            </w:tcBorders>
          </w:tcPr>
          <w:p>
            <w:pPr>
              <w:spacing w:after="0" w:before="0"/>
            </w:pPr>
            <w:r/>
            <w:r>
              <w:rPr>
                <w:rFonts w:ascii="Calibri" w:hAnsi="Calibri"/>
                <w:b w:val="0"/>
                <w:sz w:val="18"/>
              </w:rPr>
              <w:t>The client writes to the relevant /devices child.</w:t>
            </w:r>
          </w:p>
        </w:tc>
        <w:tc>
          <w:tcPr>
            <w:tcW w:type="dxa" w:w="5184"/>
            <w:vAlign w:val="center"/>
            <w:tcBorders>
              <w:top w:val="single" w:sz="6" w:color="C8D2DC"/>
              <w:left w:val="single" w:sz="6" w:color="C8D2DC"/>
              <w:bottom w:val="single" w:sz="6" w:color="C8D2DC"/>
              <w:right w:val="single" w:sz="6" w:color="C8D2DC"/>
            </w:tcBorders>
          </w:tcPr>
          <w:p>
            <w:pPr>
              <w:spacing w:after="0" w:before="0"/>
            </w:pPr>
            <w:r/>
            <w:r>
              <w:rPr>
                <w:rFonts w:ascii="Calibri" w:hAnsi="Calibri"/>
                <w:b w:val="0"/>
                <w:sz w:val="18"/>
              </w:rPr>
              <w:t>Firebase persists the canonical value. The web client uses full-node set() for a complete device update; Android uses field-level setValue() calls.</w:t>
            </w:r>
          </w:p>
        </w:tc>
      </w:tr>
      <w:tr>
        <w:tc>
          <w:tcPr>
            <w:tcW w:type="dxa" w:w="792"/>
            <w:vAlign w:val="center"/>
            <w:tcBorders>
              <w:top w:val="single" w:sz="6" w:color="C8D2DC"/>
              <w:left w:val="single" w:sz="6" w:color="C8D2DC"/>
              <w:bottom w:val="single" w:sz="6" w:color="C8D2DC"/>
              <w:right w:val="single" w:sz="6" w:color="C8D2DC"/>
            </w:tcBorders>
          </w:tcPr>
          <w:p>
            <w:pPr>
              <w:spacing w:after="0" w:before="0"/>
            </w:pPr>
            <w:r/>
            <w:r>
              <w:rPr>
                <w:rFonts w:ascii="Calibri" w:hAnsi="Calibri"/>
                <w:b w:val="0"/>
                <w:sz w:val="18"/>
              </w:rPr>
              <w:t>3</w:t>
            </w:r>
          </w:p>
        </w:tc>
        <w:tc>
          <w:tcPr>
            <w:tcW w:type="dxa" w:w="4104"/>
            <w:vAlign w:val="center"/>
            <w:tcBorders>
              <w:top w:val="single" w:sz="6" w:color="C8D2DC"/>
              <w:left w:val="single" w:sz="6" w:color="C8D2DC"/>
              <w:bottom w:val="single" w:sz="6" w:color="C8D2DC"/>
              <w:right w:val="single" w:sz="6" w:color="C8D2DC"/>
            </w:tcBorders>
          </w:tcPr>
          <w:p>
            <w:pPr>
              <w:spacing w:after="0" w:before="0"/>
            </w:pPr>
            <w:r/>
            <w:r>
              <w:rPr>
                <w:rFonts w:ascii="Calibri" w:hAnsi="Calibri"/>
                <w:b w:val="0"/>
                <w:sz w:val="18"/>
              </w:rPr>
              <w:t>Firebase notifies subscribed listeners.</w:t>
            </w:r>
          </w:p>
        </w:tc>
        <w:tc>
          <w:tcPr>
            <w:tcW w:type="dxa" w:w="5184"/>
            <w:vAlign w:val="center"/>
            <w:tcBorders>
              <w:top w:val="single" w:sz="6" w:color="C8D2DC"/>
              <w:left w:val="single" w:sz="6" w:color="C8D2DC"/>
              <w:bottom w:val="single" w:sz="6" w:color="C8D2DC"/>
              <w:right w:val="single" w:sz="6" w:color="C8D2DC"/>
            </w:tcBorders>
          </w:tcPr>
          <w:p>
            <w:pPr>
              <w:spacing w:after="0" w:before="0"/>
            </w:pPr>
            <w:r/>
            <w:r>
              <w:rPr>
                <w:rFonts w:ascii="Calibri" w:hAnsi="Calibri"/>
                <w:b w:val="0"/>
                <w:sz w:val="18"/>
              </w:rPr>
              <w:t>Every open client receives the changed snapshot, including the originating client.</w:t>
            </w:r>
          </w:p>
        </w:tc>
      </w:tr>
      <w:tr>
        <w:tc>
          <w:tcPr>
            <w:tcW w:type="dxa" w:w="792"/>
            <w:vAlign w:val="center"/>
            <w:tcBorders>
              <w:top w:val="single" w:sz="6" w:color="C8D2DC"/>
              <w:left w:val="single" w:sz="6" w:color="C8D2DC"/>
              <w:bottom w:val="single" w:sz="6" w:color="C8D2DC"/>
              <w:right w:val="single" w:sz="6" w:color="C8D2DC"/>
            </w:tcBorders>
          </w:tcPr>
          <w:p>
            <w:pPr>
              <w:spacing w:after="0" w:before="0"/>
            </w:pPr>
            <w:r/>
            <w:r>
              <w:rPr>
                <w:rFonts w:ascii="Calibri" w:hAnsi="Calibri"/>
                <w:b w:val="0"/>
                <w:sz w:val="18"/>
              </w:rPr>
              <w:t>4</w:t>
            </w:r>
          </w:p>
        </w:tc>
        <w:tc>
          <w:tcPr>
            <w:tcW w:type="dxa" w:w="4104"/>
            <w:vAlign w:val="center"/>
            <w:tcBorders>
              <w:top w:val="single" w:sz="6" w:color="C8D2DC"/>
              <w:left w:val="single" w:sz="6" w:color="C8D2DC"/>
              <w:bottom w:val="single" w:sz="6" w:color="C8D2DC"/>
              <w:right w:val="single" w:sz="6" w:color="C8D2DC"/>
            </w:tcBorders>
          </w:tcPr>
          <w:p>
            <w:pPr>
              <w:spacing w:after="0" w:before="0"/>
            </w:pPr>
            <w:r/>
            <w:r>
              <w:rPr>
                <w:rFonts w:ascii="Calibri" w:hAnsi="Calibri"/>
                <w:b w:val="0"/>
                <w:sz w:val="18"/>
              </w:rPr>
              <w:t>Each UI updates from the snapshot.</w:t>
            </w:r>
          </w:p>
        </w:tc>
        <w:tc>
          <w:tcPr>
            <w:tcW w:type="dxa" w:w="5184"/>
            <w:vAlign w:val="center"/>
            <w:tcBorders>
              <w:top w:val="single" w:sz="6" w:color="C8D2DC"/>
              <w:left w:val="single" w:sz="6" w:color="C8D2DC"/>
              <w:bottom w:val="single" w:sz="6" w:color="C8D2DC"/>
              <w:right w:val="single" w:sz="6" w:color="C8D2DC"/>
            </w:tcBorders>
          </w:tcPr>
          <w:p>
            <w:pPr>
              <w:spacing w:after="0" w:before="0"/>
            </w:pPr>
            <w:r/>
            <w:r>
              <w:rPr>
                <w:rFonts w:ascii="Calibri" w:hAnsi="Calibri"/>
                <w:b w:val="0"/>
                <w:sz w:val="18"/>
              </w:rPr>
              <w:t>Cards, floor markers, counters, reports and alerts show the same current state.</w:t>
            </w:r>
          </w:p>
        </w:tc>
      </w:tr>
    </w:tbl>
    <w:p>
      <w:pPr>
        <w:spacing w:after="20"/>
      </w:pPr>
    </w:p>
    <w:p>
      <w:pPr>
        <w:pStyle w:val="Heading2"/>
      </w:pPr>
      <w:r>
        <w:t>Why This Mechanism Was Chosen</w:t>
      </w:r>
    </w:p>
    <w:p>
      <w:r>
        <w:t>Realtime Database is a strong fit because the prototype needs small, frequently changing records rather than complex relational queries. Its listener model maps naturally to device telemetry and controls: a database update becomes a UI update. Firebase also removes the need to build, host and secure a separate REST or WebSocket server for this mini-project, reducing implementation time while keeping the architecture realistic for an IoT demonstration.</w:t>
      </w:r>
    </w:p>
    <w:tbl>
      <w:tblPr>
        <w:tblW w:type="auto" w:w="0"/>
        <w:tblLayout w:type="fixed"/>
        <w:tblLook w:firstColumn="1" w:firstRow="1" w:lastColumn="0" w:lastRow="0" w:noHBand="0" w:noVBand="1" w:val="04A0"/>
      </w:tblPr>
      <w:tblGrid>
        <w:gridCol w:w="9994"/>
      </w:tblGrid>
      <w:tr>
        <w:tc>
          <w:tcPr>
            <w:tcW w:type="dxa" w:w="9994"/>
            <w:shd w:fill="F4F6F9"/>
            <w:vAlign w:val="center"/>
            <w:tcBorders>
              <w:top w:val="single" w:sz="6" w:color="C8D2DC"/>
              <w:left w:val="single" w:sz="6" w:color="C8D2DC"/>
              <w:bottom w:val="single" w:sz="6" w:color="C8D2DC"/>
              <w:right w:val="single" w:sz="6" w:color="C8D2DC"/>
            </w:tcBorders>
          </w:tcPr>
          <w:p>
            <w:pPr>
              <w:spacing w:after="60" w:before="60"/>
            </w:pPr>
            <w:r>
              <w:rPr>
                <w:b/>
                <w:color w:val="0B2545"/>
              </w:rPr>
              <w:t xml:space="preserve">Consistency note  </w:t>
            </w:r>
            <w:r>
              <w:t>The current design is last-write-wins at the affected database location. This is acceptable for a demonstration with occasional human commands. A production system should use transactions or server-side validation for competing writes, especially for safety-critical devices.</w:t>
            </w:r>
          </w:p>
        </w:tc>
      </w:tr>
    </w:tbl>
    <w:p>
      <w:pPr>
        <w:spacing w:after="20"/>
      </w:pPr>
    </w:p>
    <w:p>
      <w:pPr>
        <w:pStyle w:val="Heading2"/>
      </w:pPr>
      <w:r>
        <w:t>Seeding and Recovery</w:t>
      </w:r>
    </w:p>
    <w:p>
      <w:r>
        <w:t>The web simulator includes a one-time initialization listener. If /devices is empty, it writes the predefined device seed only once. A Reset action restores the selected device to its seed configuration. This makes demonstrations repeatable while avoiding accidental reseeding of an existing database.</w:t>
      </w:r>
    </w:p>
    <w:p>
      <w:r>
        <w:br w:type="page"/>
      </w:r>
    </w:p>
    <w:p>
      <w:pPr>
        <w:spacing w:before="0" w:after="60"/>
      </w:pPr>
      <w:r>
        <w:rPr>
          <w:rFonts w:ascii="Calibri" w:hAnsi="Calibri"/>
          <w:b/>
          <w:color w:val="0B2545"/>
          <w:sz w:val="48"/>
        </w:rPr>
        <w:t>Floor Representation</w:t>
      </w:r>
    </w:p>
    <w:p>
      <w:pPr>
        <w:pStyle w:val="Heading1"/>
      </w:pPr>
      <w:r>
        <w:t>4. Multi-Floor Spatial Model</w:t>
      </w:r>
    </w:p>
    <w:p>
      <w:r>
        <w:t>The system represents two floors with named rooms and a simple abstract grid. The floor/room hierarchy is static application metadata, while device state is stored in Firebase. Separating the two keeps the database compact and prevents a device state update from changing the structural layout.</w:t>
      </w:r>
    </w:p>
    <w:tbl>
      <w:tblPr>
        <w:tblW w:type="auto" w:w="0"/>
        <w:jc w:val="center"/>
        <w:tblLayout w:type="fixed"/>
        <w:tblLook w:firstColumn="1" w:firstRow="1" w:lastColumn="0" w:lastRow="0" w:noHBand="0" w:noVBand="1" w:val="04A0"/>
      </w:tblPr>
      <w:tblGrid>
        <w:gridCol w:w="4997"/>
        <w:gridCol w:w="4997"/>
      </w:tblGrid>
      <w:tr>
        <w:tc>
          <w:tcPr>
            <w:tcW w:type="dxa" w:w="1872"/>
            <w:shd w:fill="E8EEF5"/>
            <w:vAlign w:val="center"/>
            <w:tcBorders>
              <w:top w:val="single" w:sz="6" w:color="C8D2DC"/>
              <w:left w:val="single" w:sz="6" w:color="C8D2DC"/>
              <w:bottom w:val="single" w:sz="6" w:color="C8D2DC"/>
              <w:right w:val="single" w:sz="6" w:color="C8D2DC"/>
            </w:tcBorders>
          </w:tcPr>
          <w:p>
            <w:pPr>
              <w:spacing w:after="0" w:before="0"/>
              <w:jc w:val="center"/>
            </w:pPr>
            <w:r/>
            <w:r>
              <w:rPr>
                <w:rFonts w:ascii="Calibri" w:hAnsi="Calibri"/>
                <w:b/>
                <w:color w:val="0B2545"/>
                <w:sz w:val="18"/>
              </w:rPr>
              <w:t>Floor</w:t>
            </w:r>
          </w:p>
        </w:tc>
        <w:tc>
          <w:tcPr>
            <w:tcW w:type="dxa" w:w="8208"/>
            <w:shd w:fill="E8EEF5"/>
            <w:vAlign w:val="center"/>
            <w:tcBorders>
              <w:top w:val="single" w:sz="6" w:color="C8D2DC"/>
              <w:left w:val="single" w:sz="6" w:color="C8D2DC"/>
              <w:bottom w:val="single" w:sz="6" w:color="C8D2DC"/>
              <w:right w:val="single" w:sz="6" w:color="C8D2DC"/>
            </w:tcBorders>
          </w:tcPr>
          <w:p>
            <w:pPr>
              <w:spacing w:after="0" w:before="0"/>
              <w:jc w:val="center"/>
            </w:pPr>
            <w:r/>
            <w:r>
              <w:rPr>
                <w:rFonts w:ascii="Calibri" w:hAnsi="Calibri"/>
                <w:b/>
                <w:color w:val="0B2545"/>
                <w:sz w:val="18"/>
              </w:rPr>
              <w:t>Rooms</w:t>
            </w:r>
          </w:p>
        </w:tc>
      </w:tr>
      <w:tr>
        <w:tc>
          <w:tcPr>
            <w:tcW w:type="dxa" w:w="1872"/>
            <w:vAlign w:val="center"/>
            <w:tcBorders>
              <w:top w:val="single" w:sz="6" w:color="C8D2DC"/>
              <w:left w:val="single" w:sz="6" w:color="C8D2DC"/>
              <w:bottom w:val="single" w:sz="6" w:color="C8D2DC"/>
              <w:right w:val="single" w:sz="6" w:color="C8D2DC"/>
            </w:tcBorders>
          </w:tcPr>
          <w:p>
            <w:pPr>
              <w:spacing w:after="0" w:before="0"/>
            </w:pPr>
            <w:r/>
            <w:r>
              <w:rPr>
                <w:rFonts w:ascii="Calibri" w:hAnsi="Calibri"/>
                <w:b w:val="0"/>
                <w:sz w:val="18"/>
              </w:rPr>
              <w:t>1st Floor</w:t>
            </w:r>
          </w:p>
        </w:tc>
        <w:tc>
          <w:tcPr>
            <w:tcW w:type="dxa" w:w="8208"/>
            <w:vAlign w:val="center"/>
            <w:tcBorders>
              <w:top w:val="single" w:sz="6" w:color="C8D2DC"/>
              <w:left w:val="single" w:sz="6" w:color="C8D2DC"/>
              <w:bottom w:val="single" w:sz="6" w:color="C8D2DC"/>
              <w:right w:val="single" w:sz="6" w:color="C8D2DC"/>
            </w:tcBorders>
          </w:tcPr>
          <w:p>
            <w:pPr>
              <w:spacing w:after="0" w:before="0"/>
            </w:pPr>
            <w:r/>
            <w:r>
              <w:rPr>
                <w:rFonts w:ascii="Calibri" w:hAnsi="Calibri"/>
                <w:b w:val="0"/>
                <w:sz w:val="18"/>
              </w:rPr>
              <w:t>Entrance, Living Room, Kitchen, Bathroom, Staircase</w:t>
            </w:r>
          </w:p>
        </w:tc>
      </w:tr>
      <w:tr>
        <w:tc>
          <w:tcPr>
            <w:tcW w:type="dxa" w:w="1872"/>
            <w:vAlign w:val="center"/>
            <w:tcBorders>
              <w:top w:val="single" w:sz="6" w:color="C8D2DC"/>
              <w:left w:val="single" w:sz="6" w:color="C8D2DC"/>
              <w:bottom w:val="single" w:sz="6" w:color="C8D2DC"/>
              <w:right w:val="single" w:sz="6" w:color="C8D2DC"/>
            </w:tcBorders>
          </w:tcPr>
          <w:p>
            <w:pPr>
              <w:spacing w:after="0" w:before="0"/>
            </w:pPr>
            <w:r/>
            <w:r>
              <w:rPr>
                <w:rFonts w:ascii="Calibri" w:hAnsi="Calibri"/>
                <w:b w:val="0"/>
                <w:sz w:val="18"/>
              </w:rPr>
              <w:t>2nd Floor</w:t>
            </w:r>
          </w:p>
        </w:tc>
        <w:tc>
          <w:tcPr>
            <w:tcW w:type="dxa" w:w="8208"/>
            <w:vAlign w:val="center"/>
            <w:tcBorders>
              <w:top w:val="single" w:sz="6" w:color="C8D2DC"/>
              <w:left w:val="single" w:sz="6" w:color="C8D2DC"/>
              <w:bottom w:val="single" w:sz="6" w:color="C8D2DC"/>
              <w:right w:val="single" w:sz="6" w:color="C8D2DC"/>
            </w:tcBorders>
          </w:tcPr>
          <w:p>
            <w:pPr>
              <w:spacing w:after="0" w:before="0"/>
            </w:pPr>
            <w:r/>
            <w:r>
              <w:rPr>
                <w:rFonts w:ascii="Calibri" w:hAnsi="Calibri"/>
                <w:b w:val="0"/>
                <w:sz w:val="18"/>
              </w:rPr>
              <w:t>Master Bedroom, Bedroom 2, Study Room, Bathroom, Balcony</w:t>
            </w:r>
          </w:p>
        </w:tc>
      </w:tr>
    </w:tbl>
    <w:p>
      <w:pPr>
        <w:spacing w:after="20"/>
      </w:pPr>
    </w:p>
    <w:p>
      <w:pPr>
        <w:pStyle w:val="Heading2"/>
      </w:pPr>
      <w:r>
        <w:t>Abstract 6 x 4 Grid</w:t>
      </w:r>
    </w:p>
    <w:p>
      <w:r>
        <w:t>In the Android Floor Plan screen, both floors use GRID_COLS = 6 and GRID_ROWS = 4. Each room is defined by a room identifier, starting column and row, and column/row span. The UI draws the resulting room rectangles on a Canvas and places small device markers inside their assigned rooms. Selecting a marker opens the corresponding device detail screen.</w:t>
      </w:r>
    </w:p>
    <w:tbl>
      <w:tblPr>
        <w:tblW w:type="auto" w:w="0"/>
        <w:jc w:val="center"/>
        <w:tblLayout w:type="fixed"/>
        <w:tblLook w:firstColumn="1" w:firstRow="1" w:lastColumn="0" w:lastRow="0" w:noHBand="0" w:noVBand="1" w:val="04A0"/>
      </w:tblPr>
      <w:tblGrid>
        <w:gridCol w:w="4997"/>
        <w:gridCol w:w="4997"/>
      </w:tblGrid>
      <w:tr>
        <w:tc>
          <w:tcPr>
            <w:tcW w:type="dxa" w:w="5040"/>
            <w:shd w:fill="E8EEF5"/>
            <w:vAlign w:val="center"/>
            <w:tcBorders>
              <w:top w:val="single" w:sz="6" w:color="C8D2DC"/>
              <w:left w:val="single" w:sz="6" w:color="C8D2DC"/>
              <w:bottom w:val="single" w:sz="6" w:color="C8D2DC"/>
              <w:right w:val="single" w:sz="6" w:color="C8D2DC"/>
            </w:tcBorders>
          </w:tcPr>
          <w:p>
            <w:pPr>
              <w:spacing w:after="0" w:before="0"/>
              <w:jc w:val="center"/>
            </w:pPr>
            <w:r/>
            <w:r>
              <w:rPr>
                <w:rFonts w:ascii="Calibri" w:hAnsi="Calibri"/>
                <w:b/>
                <w:color w:val="0B2545"/>
                <w:sz w:val="18"/>
              </w:rPr>
              <w:t>Floor 1 arrangement</w:t>
            </w:r>
          </w:p>
        </w:tc>
        <w:tc>
          <w:tcPr>
            <w:tcW w:type="dxa" w:w="5040"/>
            <w:shd w:fill="E8EEF5"/>
            <w:vAlign w:val="center"/>
            <w:tcBorders>
              <w:top w:val="single" w:sz="6" w:color="C8D2DC"/>
              <w:left w:val="single" w:sz="6" w:color="C8D2DC"/>
              <w:bottom w:val="single" w:sz="6" w:color="C8D2DC"/>
              <w:right w:val="single" w:sz="6" w:color="C8D2DC"/>
            </w:tcBorders>
          </w:tcPr>
          <w:p>
            <w:pPr>
              <w:spacing w:after="0" w:before="0"/>
              <w:jc w:val="center"/>
            </w:pPr>
            <w:r/>
            <w:r>
              <w:rPr>
                <w:rFonts w:ascii="Calibri" w:hAnsi="Calibri"/>
                <w:b/>
                <w:color w:val="0B2545"/>
                <w:sz w:val="18"/>
              </w:rPr>
              <w:t>Floor 2 arrangement</w:t>
            </w:r>
          </w:p>
        </w:tc>
      </w:tr>
      <w:tr>
        <w:tc>
          <w:tcPr>
            <w:tcW w:type="dxa" w:w="5040"/>
            <w:vAlign w:val="center"/>
            <w:tcBorders>
              <w:top w:val="single" w:sz="6" w:color="C8D2DC"/>
              <w:left w:val="single" w:sz="6" w:color="C8D2DC"/>
              <w:bottom w:val="single" w:sz="6" w:color="C8D2DC"/>
              <w:right w:val="single" w:sz="6" w:color="C8D2DC"/>
            </w:tcBorders>
          </w:tcPr>
          <w:p>
            <w:pPr>
              <w:spacing w:after="0" w:before="0"/>
            </w:pPr>
            <w:r/>
            <w:r>
              <w:rPr>
                <w:rFonts w:ascii="Calibri" w:hAnsi="Calibri"/>
                <w:b w:val="0"/>
                <w:sz w:val="18"/>
              </w:rPr>
              <w:t>Columns 1-2: Entrance (row 1), Staircase (row 2), Bathroom (rows 3-4).</w:t>
              <w:br/>
              <w:br/>
              <w:t>Columns 3-4: Living Room (rows 1-4).</w:t>
              <w:br/>
              <w:br/>
              <w:t>Columns 5-6: Kitchen (rows 1-4).</w:t>
            </w:r>
          </w:p>
        </w:tc>
        <w:tc>
          <w:tcPr>
            <w:tcW w:type="dxa" w:w="5040"/>
            <w:vAlign w:val="center"/>
            <w:tcBorders>
              <w:top w:val="single" w:sz="6" w:color="C8D2DC"/>
              <w:left w:val="single" w:sz="6" w:color="C8D2DC"/>
              <w:bottom w:val="single" w:sz="6" w:color="C8D2DC"/>
              <w:right w:val="single" w:sz="6" w:color="C8D2DC"/>
            </w:tcBorders>
          </w:tcPr>
          <w:p>
            <w:pPr>
              <w:spacing w:after="0" w:before="0"/>
            </w:pPr>
            <w:r/>
            <w:r>
              <w:rPr>
                <w:rFonts w:ascii="Calibri" w:hAnsi="Calibri"/>
                <w:b w:val="0"/>
                <w:sz w:val="18"/>
              </w:rPr>
              <w:t>Columns 1-2: Balcony (rows 1-2), Bathroom (rows 3-4).</w:t>
              <w:br/>
              <w:br/>
              <w:t>Columns 3-4: Master Bedroom (rows 1-4).</w:t>
              <w:br/>
              <w:br/>
              <w:t>Columns 5-6: Bedroom 2 (rows 1-2), Study Room (rows 3-4).</w:t>
            </w:r>
          </w:p>
        </w:tc>
      </w:tr>
    </w:tbl>
    <w:p>
      <w:pPr>
        <w:spacing w:after="20"/>
      </w:pPr>
    </w:p>
    <w:p>
      <w:pPr>
        <w:pStyle w:val="Heading2"/>
      </w:pPr>
      <w:r>
        <w:t>Why an Abstract Grid Was Chosen</w:t>
      </w:r>
    </w:p>
    <w:p>
      <w:r>
        <w:t>The requirement calls for an abstract grid over floor layouts, not a surveyed architectural plan. A fixed grid gives a clear visual map on many mobile screen sizes, makes room positions repeatable in code, and avoids copyright, scaling and device-placement issues associated with imported plan images. It is also simple to extend: a future floor needs only a list of RoomLayout rectangles and room metadata.</w:t>
      </w:r>
    </w:p>
    <w:p>
      <w:r>
        <w:t>The web simulator uses the same logical hierarchy, although it presents it as floor and room filters rather than a drawn Canvas. This gives users a fast operational console while keeping device placement consistent with the mobile floor plan.</w:t>
      </w:r>
    </w:p>
    <w:tbl>
      <w:tblPr>
        <w:tblW w:type="auto" w:w="0"/>
        <w:tblLayout w:type="fixed"/>
        <w:tblLook w:firstColumn="1" w:firstRow="1" w:lastColumn="0" w:lastRow="0" w:noHBand="0" w:noVBand="1" w:val="04A0"/>
      </w:tblPr>
      <w:tblGrid>
        <w:gridCol w:w="9994"/>
      </w:tblGrid>
      <w:tr>
        <w:tc>
          <w:tcPr>
            <w:tcW w:type="dxa" w:w="9994"/>
            <w:shd w:fill="F4F6F9"/>
            <w:vAlign w:val="center"/>
            <w:tcBorders>
              <w:top w:val="single" w:sz="6" w:color="C8D2DC"/>
              <w:left w:val="single" w:sz="6" w:color="C8D2DC"/>
              <w:bottom w:val="single" w:sz="6" w:color="C8D2DC"/>
              <w:right w:val="single" w:sz="6" w:color="C8D2DC"/>
            </w:tcBorders>
          </w:tcPr>
          <w:p>
            <w:pPr>
              <w:spacing w:after="60" w:before="60"/>
            </w:pPr>
            <w:r>
              <w:rPr>
                <w:b/>
                <w:color w:val="0B2545"/>
              </w:rPr>
              <w:t xml:space="preserve">Interpretation  </w:t>
            </w:r>
            <w:r>
              <w:t>The grid is a navigational representation of rooms, not an exact construction drawing. Device dots communicate room membership and status; they do not claim a precise physical installation coordinate.</w:t>
            </w:r>
          </w:p>
        </w:tc>
      </w:tr>
    </w:tbl>
    <w:p>
      <w:pPr>
        <w:spacing w:after="20"/>
      </w:pPr>
    </w:p>
    <w:p>
      <w:r>
        <w:br w:type="page"/>
      </w:r>
    </w:p>
    <w:p>
      <w:pPr>
        <w:spacing w:before="0" w:after="60"/>
      </w:pPr>
      <w:r>
        <w:rPr>
          <w:rFonts w:ascii="Calibri" w:hAnsi="Calibri"/>
          <w:b/>
          <w:color w:val="0B2545"/>
          <w:sz w:val="48"/>
        </w:rPr>
        <w:t>Simulator Operations and Device Behaviour</w:t>
      </w:r>
    </w:p>
    <w:p>
      <w:pPr>
        <w:pStyle w:val="Heading1"/>
      </w:pPr>
      <w:r>
        <w:t>5. Web Hardware Simulator</w:t>
      </w:r>
    </w:p>
    <w:p>
      <w:r>
        <w:t>The web simulator is a companion hardware dashboard. It lets a demonstrator act as a smart-home device or hardware gateway while the Android app acts as the resident’s controller. The dashboard filters devices by selected floor and room, groups cards by room and shows totals for visible devices, powered-on devices and alert states.</w:t>
      </w:r>
    </w:p>
    <w:tbl>
      <w:tblPr>
        <w:tblW w:type="auto" w:w="0"/>
        <w:jc w:val="center"/>
        <w:tblLayout w:type="fixed"/>
        <w:tblLook w:firstColumn="1" w:firstRow="1" w:lastColumn="0" w:lastRow="0" w:noHBand="0" w:noVBand="1" w:val="04A0"/>
      </w:tblPr>
      <w:tblGrid>
        <w:gridCol w:w="3331"/>
        <w:gridCol w:w="3331"/>
        <w:gridCol w:w="3331"/>
      </w:tblGrid>
      <w:tr>
        <w:tc>
          <w:tcPr>
            <w:tcW w:type="dxa" w:w="1800"/>
            <w:shd w:fill="E8EEF5"/>
            <w:vAlign w:val="center"/>
            <w:tcBorders>
              <w:top w:val="single" w:sz="6" w:color="C8D2DC"/>
              <w:left w:val="single" w:sz="6" w:color="C8D2DC"/>
              <w:bottom w:val="single" w:sz="6" w:color="C8D2DC"/>
              <w:right w:val="single" w:sz="6" w:color="C8D2DC"/>
            </w:tcBorders>
          </w:tcPr>
          <w:p>
            <w:pPr>
              <w:spacing w:after="0" w:before="0"/>
              <w:jc w:val="center"/>
            </w:pPr>
            <w:r/>
            <w:r>
              <w:rPr>
                <w:rFonts w:ascii="Calibri" w:hAnsi="Calibri"/>
                <w:b/>
                <w:color w:val="0B2545"/>
                <w:sz w:val="18"/>
              </w:rPr>
              <w:t>Operation</w:t>
            </w:r>
          </w:p>
        </w:tc>
        <w:tc>
          <w:tcPr>
            <w:tcW w:type="dxa" w:w="4680"/>
            <w:shd w:fill="E8EEF5"/>
            <w:vAlign w:val="center"/>
            <w:tcBorders>
              <w:top w:val="single" w:sz="6" w:color="C8D2DC"/>
              <w:left w:val="single" w:sz="6" w:color="C8D2DC"/>
              <w:bottom w:val="single" w:sz="6" w:color="C8D2DC"/>
              <w:right w:val="single" w:sz="6" w:color="C8D2DC"/>
            </w:tcBorders>
          </w:tcPr>
          <w:p>
            <w:pPr>
              <w:spacing w:after="0" w:before="0"/>
              <w:jc w:val="center"/>
            </w:pPr>
            <w:r/>
            <w:r>
              <w:rPr>
                <w:rFonts w:ascii="Calibri" w:hAnsi="Calibri"/>
                <w:b/>
                <w:color w:val="0B2545"/>
                <w:sz w:val="18"/>
              </w:rPr>
              <w:t>Simulator behaviour</w:t>
            </w:r>
          </w:p>
        </w:tc>
        <w:tc>
          <w:tcPr>
            <w:tcW w:type="dxa" w:w="3600"/>
            <w:shd w:fill="E8EEF5"/>
            <w:vAlign w:val="center"/>
            <w:tcBorders>
              <w:top w:val="single" w:sz="6" w:color="C8D2DC"/>
              <w:left w:val="single" w:sz="6" w:color="C8D2DC"/>
              <w:bottom w:val="single" w:sz="6" w:color="C8D2DC"/>
              <w:right w:val="single" w:sz="6" w:color="C8D2DC"/>
            </w:tcBorders>
          </w:tcPr>
          <w:p>
            <w:pPr>
              <w:spacing w:after="0" w:before="0"/>
              <w:jc w:val="center"/>
            </w:pPr>
            <w:r/>
            <w:r>
              <w:rPr>
                <w:rFonts w:ascii="Calibri" w:hAnsi="Calibri"/>
                <w:b/>
                <w:color w:val="0B2545"/>
                <w:sz w:val="18"/>
              </w:rPr>
              <w:t>Shared result</w:t>
            </w:r>
          </w:p>
        </w:tc>
      </w:tr>
      <w:tr>
        <w:tc>
          <w:tcPr>
            <w:tcW w:type="dxa" w:w="1800"/>
            <w:vAlign w:val="center"/>
            <w:tcBorders>
              <w:top w:val="single" w:sz="6" w:color="C8D2DC"/>
              <w:left w:val="single" w:sz="6" w:color="C8D2DC"/>
              <w:bottom w:val="single" w:sz="6" w:color="C8D2DC"/>
              <w:right w:val="single" w:sz="6" w:color="C8D2DC"/>
            </w:tcBorders>
          </w:tcPr>
          <w:p>
            <w:pPr>
              <w:spacing w:after="0" w:before="0"/>
            </w:pPr>
            <w:r/>
            <w:r>
              <w:rPr>
                <w:rFonts w:ascii="Calibri" w:hAnsi="Calibri"/>
                <w:b w:val="0"/>
                <w:sz w:val="18"/>
              </w:rPr>
              <w:t>Toggle</w:t>
            </w:r>
          </w:p>
        </w:tc>
        <w:tc>
          <w:tcPr>
            <w:tcW w:type="dxa" w:w="4680"/>
            <w:vAlign w:val="center"/>
            <w:tcBorders>
              <w:top w:val="single" w:sz="6" w:color="C8D2DC"/>
              <w:left w:val="single" w:sz="6" w:color="C8D2DC"/>
              <w:bottom w:val="single" w:sz="6" w:color="C8D2DC"/>
              <w:right w:val="single" w:sz="6" w:color="C8D2DC"/>
            </w:tcBorders>
          </w:tcPr>
          <w:p>
            <w:pPr>
              <w:spacing w:after="0" w:before="0"/>
            </w:pPr>
            <w:r/>
            <w:r>
              <w:rPr>
                <w:rFonts w:ascii="Calibri" w:hAnsi="Calibri"/>
                <w:b w:val="0"/>
                <w:sz w:val="18"/>
              </w:rPr>
              <w:t>Changes ON to OFF or OFF to ON.</w:t>
            </w:r>
          </w:p>
        </w:tc>
        <w:tc>
          <w:tcPr>
            <w:tcW w:type="dxa" w:w="3600"/>
            <w:vAlign w:val="center"/>
            <w:tcBorders>
              <w:top w:val="single" w:sz="6" w:color="C8D2DC"/>
              <w:left w:val="single" w:sz="6" w:color="C8D2DC"/>
              <w:bottom w:val="single" w:sz="6" w:color="C8D2DC"/>
              <w:right w:val="single" w:sz="6" w:color="C8D2DC"/>
            </w:tcBorders>
          </w:tcPr>
          <w:p>
            <w:pPr>
              <w:spacing w:after="0" w:before="0"/>
            </w:pPr>
            <w:r/>
            <w:r>
              <w:rPr>
                <w:rFonts w:ascii="Calibri" w:hAnsi="Calibri"/>
                <w:b w:val="0"/>
                <w:sz w:val="18"/>
              </w:rPr>
              <w:t>Updated state is written to /devices and appears in the mobile app.</w:t>
            </w:r>
          </w:p>
        </w:tc>
      </w:tr>
      <w:tr>
        <w:tc>
          <w:tcPr>
            <w:tcW w:type="dxa" w:w="1800"/>
            <w:vAlign w:val="center"/>
            <w:tcBorders>
              <w:top w:val="single" w:sz="6" w:color="C8D2DC"/>
              <w:left w:val="single" w:sz="6" w:color="C8D2DC"/>
              <w:bottom w:val="single" w:sz="6" w:color="C8D2DC"/>
              <w:right w:val="single" w:sz="6" w:color="C8D2DC"/>
            </w:tcBorders>
          </w:tcPr>
          <w:p>
            <w:pPr>
              <w:spacing w:after="0" w:before="0"/>
            </w:pPr>
            <w:r/>
            <w:r>
              <w:rPr>
                <w:rFonts w:ascii="Calibri" w:hAnsi="Calibri"/>
                <w:b w:val="0"/>
                <w:sz w:val="18"/>
              </w:rPr>
              <w:t>Error</w:t>
            </w:r>
          </w:p>
        </w:tc>
        <w:tc>
          <w:tcPr>
            <w:tcW w:type="dxa" w:w="4680"/>
            <w:vAlign w:val="center"/>
            <w:tcBorders>
              <w:top w:val="single" w:sz="6" w:color="C8D2DC"/>
              <w:left w:val="single" w:sz="6" w:color="C8D2DC"/>
              <w:bottom w:val="single" w:sz="6" w:color="C8D2DC"/>
              <w:right w:val="single" w:sz="6" w:color="C8D2DC"/>
            </w:tcBorders>
          </w:tcPr>
          <w:p>
            <w:pPr>
              <w:spacing w:after="0" w:before="0"/>
            </w:pPr>
            <w:r/>
            <w:r>
              <w:rPr>
                <w:rFonts w:ascii="Calibri" w:hAnsi="Calibri"/>
                <w:b w:val="0"/>
                <w:sz w:val="18"/>
              </w:rPr>
              <w:t>Sets the device state to ERROR.</w:t>
            </w:r>
          </w:p>
        </w:tc>
        <w:tc>
          <w:tcPr>
            <w:tcW w:type="dxa" w:w="3600"/>
            <w:vAlign w:val="center"/>
            <w:tcBorders>
              <w:top w:val="single" w:sz="6" w:color="C8D2DC"/>
              <w:left w:val="single" w:sz="6" w:color="C8D2DC"/>
              <w:bottom w:val="single" w:sz="6" w:color="C8D2DC"/>
              <w:right w:val="single" w:sz="6" w:color="C8D2DC"/>
            </w:tcBorders>
          </w:tcPr>
          <w:p>
            <w:pPr>
              <w:spacing w:after="0" w:before="0"/>
            </w:pPr>
            <w:r/>
            <w:r>
              <w:rPr>
                <w:rFonts w:ascii="Calibri" w:hAnsi="Calibri"/>
                <w:b w:val="0"/>
                <w:sz w:val="18"/>
              </w:rPr>
              <w:t>Both clients render an error indicator and count it as an alert state.</w:t>
            </w:r>
          </w:p>
        </w:tc>
      </w:tr>
      <w:tr>
        <w:tc>
          <w:tcPr>
            <w:tcW w:type="dxa" w:w="1800"/>
            <w:vAlign w:val="center"/>
            <w:tcBorders>
              <w:top w:val="single" w:sz="6" w:color="C8D2DC"/>
              <w:left w:val="single" w:sz="6" w:color="C8D2DC"/>
              <w:bottom w:val="single" w:sz="6" w:color="C8D2DC"/>
              <w:right w:val="single" w:sz="6" w:color="C8D2DC"/>
            </w:tcBorders>
          </w:tcPr>
          <w:p>
            <w:pPr>
              <w:spacing w:after="0" w:before="0"/>
            </w:pPr>
            <w:r/>
            <w:r>
              <w:rPr>
                <w:rFonts w:ascii="Calibri" w:hAnsi="Calibri"/>
                <w:b w:val="0"/>
                <w:sz w:val="18"/>
              </w:rPr>
              <w:t>Disconnect</w:t>
            </w:r>
          </w:p>
        </w:tc>
        <w:tc>
          <w:tcPr>
            <w:tcW w:type="dxa" w:w="4680"/>
            <w:vAlign w:val="center"/>
            <w:tcBorders>
              <w:top w:val="single" w:sz="6" w:color="C8D2DC"/>
              <w:left w:val="single" w:sz="6" w:color="C8D2DC"/>
              <w:bottom w:val="single" w:sz="6" w:color="C8D2DC"/>
              <w:right w:val="single" w:sz="6" w:color="C8D2DC"/>
            </w:tcBorders>
          </w:tcPr>
          <w:p>
            <w:pPr>
              <w:spacing w:after="0" w:before="0"/>
            </w:pPr>
            <w:r/>
            <w:r>
              <w:rPr>
                <w:rFonts w:ascii="Calibri" w:hAnsi="Calibri"/>
                <w:b w:val="0"/>
                <w:sz w:val="18"/>
              </w:rPr>
              <w:t>Sets state to DISCONNECTED.</w:t>
            </w:r>
          </w:p>
        </w:tc>
        <w:tc>
          <w:tcPr>
            <w:tcW w:type="dxa" w:w="3600"/>
            <w:vAlign w:val="center"/>
            <w:tcBorders>
              <w:top w:val="single" w:sz="6" w:color="C8D2DC"/>
              <w:left w:val="single" w:sz="6" w:color="C8D2DC"/>
              <w:bottom w:val="single" w:sz="6" w:color="C8D2DC"/>
              <w:right w:val="single" w:sz="6" w:color="C8D2DC"/>
            </w:tcBorders>
          </w:tcPr>
          <w:p>
            <w:pPr>
              <w:spacing w:after="0" w:before="0"/>
            </w:pPr>
            <w:r/>
            <w:r>
              <w:rPr>
                <w:rFonts w:ascii="Calibri" w:hAnsi="Calibri"/>
                <w:b w:val="0"/>
                <w:sz w:val="18"/>
              </w:rPr>
              <w:t>Represents a network or hardware communication fault.</w:t>
            </w:r>
          </w:p>
        </w:tc>
      </w:tr>
      <w:tr>
        <w:tc>
          <w:tcPr>
            <w:tcW w:type="dxa" w:w="1800"/>
            <w:vAlign w:val="center"/>
            <w:tcBorders>
              <w:top w:val="single" w:sz="6" w:color="C8D2DC"/>
              <w:left w:val="single" w:sz="6" w:color="C8D2DC"/>
              <w:bottom w:val="single" w:sz="6" w:color="C8D2DC"/>
              <w:right w:val="single" w:sz="6" w:color="C8D2DC"/>
            </w:tcBorders>
          </w:tcPr>
          <w:p>
            <w:pPr>
              <w:spacing w:after="0" w:before="0"/>
            </w:pPr>
            <w:r/>
            <w:r>
              <w:rPr>
                <w:rFonts w:ascii="Calibri" w:hAnsi="Calibri"/>
                <w:b w:val="0"/>
                <w:sz w:val="18"/>
              </w:rPr>
              <w:t>Reset</w:t>
            </w:r>
          </w:p>
        </w:tc>
        <w:tc>
          <w:tcPr>
            <w:tcW w:type="dxa" w:w="4680"/>
            <w:vAlign w:val="center"/>
            <w:tcBorders>
              <w:top w:val="single" w:sz="6" w:color="C8D2DC"/>
              <w:left w:val="single" w:sz="6" w:color="C8D2DC"/>
              <w:bottom w:val="single" w:sz="6" w:color="C8D2DC"/>
              <w:right w:val="single" w:sz="6" w:color="C8D2DC"/>
            </w:tcBorders>
          </w:tcPr>
          <w:p>
            <w:pPr>
              <w:spacing w:after="0" w:before="0"/>
            </w:pPr>
            <w:r/>
            <w:r>
              <w:rPr>
                <w:rFonts w:ascii="Calibri" w:hAnsi="Calibri"/>
                <w:b w:val="0"/>
                <w:sz w:val="18"/>
              </w:rPr>
              <w:t>Restores the device’s factory seed record.</w:t>
            </w:r>
          </w:p>
        </w:tc>
        <w:tc>
          <w:tcPr>
            <w:tcW w:type="dxa" w:w="3600"/>
            <w:vAlign w:val="center"/>
            <w:tcBorders>
              <w:top w:val="single" w:sz="6" w:color="C8D2DC"/>
              <w:left w:val="single" w:sz="6" w:color="C8D2DC"/>
              <w:bottom w:val="single" w:sz="6" w:color="C8D2DC"/>
              <w:right w:val="single" w:sz="6" w:color="C8D2DC"/>
            </w:tcBorders>
          </w:tcPr>
          <w:p>
            <w:pPr>
              <w:spacing w:after="0" w:before="0"/>
            </w:pPr>
            <w:r/>
            <w:r>
              <w:rPr>
                <w:rFonts w:ascii="Calibri" w:hAnsi="Calibri"/>
                <w:b w:val="0"/>
                <w:sz w:val="18"/>
              </w:rPr>
              <w:t>Returns demo data to a known state.</w:t>
            </w:r>
          </w:p>
        </w:tc>
      </w:tr>
      <w:tr>
        <w:tc>
          <w:tcPr>
            <w:tcW w:type="dxa" w:w="1800"/>
            <w:vAlign w:val="center"/>
            <w:tcBorders>
              <w:top w:val="single" w:sz="6" w:color="C8D2DC"/>
              <w:left w:val="single" w:sz="6" w:color="C8D2DC"/>
              <w:bottom w:val="single" w:sz="6" w:color="C8D2DC"/>
              <w:right w:val="single" w:sz="6" w:color="C8D2DC"/>
            </w:tcBorders>
          </w:tcPr>
          <w:p>
            <w:pPr>
              <w:spacing w:after="0" w:before="0"/>
            </w:pPr>
            <w:r/>
            <w:r>
              <w:rPr>
                <w:rFonts w:ascii="Calibri" w:hAnsi="Calibri"/>
                <w:b w:val="0"/>
                <w:sz w:val="18"/>
              </w:rPr>
              <w:t>Channel toggle</w:t>
            </w:r>
          </w:p>
        </w:tc>
        <w:tc>
          <w:tcPr>
            <w:tcW w:type="dxa" w:w="4680"/>
            <w:vAlign w:val="center"/>
            <w:tcBorders>
              <w:top w:val="single" w:sz="6" w:color="C8D2DC"/>
              <w:left w:val="single" w:sz="6" w:color="C8D2DC"/>
              <w:bottom w:val="single" w:sz="6" w:color="C8D2DC"/>
              <w:right w:val="single" w:sz="6" w:color="C8D2DC"/>
            </w:tcBorders>
          </w:tcPr>
          <w:p>
            <w:pPr>
              <w:spacing w:after="0" w:before="0"/>
            </w:pPr>
            <w:r/>
            <w:r>
              <w:rPr>
                <w:rFonts w:ascii="Calibri" w:hAnsi="Calibri"/>
                <w:b w:val="0"/>
                <w:sz w:val="18"/>
              </w:rPr>
              <w:t>Changes one multi-switch channel; parent is ON when any channel is ON.</w:t>
            </w:r>
          </w:p>
        </w:tc>
        <w:tc>
          <w:tcPr>
            <w:tcW w:type="dxa" w:w="3600"/>
            <w:vAlign w:val="center"/>
            <w:tcBorders>
              <w:top w:val="single" w:sz="6" w:color="C8D2DC"/>
              <w:left w:val="single" w:sz="6" w:color="C8D2DC"/>
              <w:bottom w:val="single" w:sz="6" w:color="C8D2DC"/>
              <w:right w:val="single" w:sz="6" w:color="C8D2DC"/>
            </w:tcBorders>
          </w:tcPr>
          <w:p>
            <w:pPr>
              <w:spacing w:after="0" w:before="0"/>
            </w:pPr>
            <w:r/>
            <w:r>
              <w:rPr>
                <w:rFonts w:ascii="Calibri" w:hAnsi="Calibri"/>
                <w:b w:val="0"/>
                <w:sz w:val="18"/>
              </w:rPr>
              <w:t>Supports 2-, 3-, 4- and 5-gang panels as one device entity.</w:t>
            </w:r>
          </w:p>
        </w:tc>
      </w:tr>
    </w:tbl>
    <w:p>
      <w:pPr>
        <w:spacing w:after="20"/>
      </w:pPr>
    </w:p>
    <w:p>
      <w:pPr>
        <w:pStyle w:val="Heading2"/>
      </w:pPr>
      <w:r>
        <w:t>Mobile Application Operations</w:t>
      </w:r>
    </w:p>
    <w:p>
      <w:r>
        <w:t>The Android app provides a Home/dashboard view, Floor Plan view, Reports view, Alerts view and device-detail navigation. Device details provide type-specific controls. Cameras show a mock feed state, multi-switches provide per-channel controls, and timed appliances expose a maximum on-duration configuration.</w:t>
      </w:r>
    </w:p>
    <w:p>
      <w:pPr>
        <w:pStyle w:val="Heading2"/>
      </w:pPr>
      <w:r>
        <w:t>Safety and Reporting</w:t>
      </w:r>
    </w:p>
    <w:p>
      <w:r>
        <w:t>For the iron outlet, the application stores the moment it was switched on and an optional permitted duration. While the app is open, a countdown can invoke a client-side fallback that turns the iron OFF and writes an alert. State changes are also recorded as device events. The Reports screen pairs ON and OFF events to estimate device on-time and displays safety-cutoff information; Alerts provides the detailed alert history.</w:t>
      </w:r>
    </w:p>
    <w:p>
      <w:pPr>
        <w:pStyle w:val="Heading2"/>
      </w:pPr>
      <w:r>
        <w:t>Why These Operational Mechanisms Were Chosen</w:t>
      </w:r>
    </w:p>
    <w:p>
      <w:r>
        <w:t>Specialized device profiles make the simulator more credible than a collection of identical switches. A multi-switch is represented as a single physical panel with individual channels, cameras expose meaningful no-signal/error states, and a timed iron demonstrates that smart-home control must consider safety as well as convenience. Device events and alerts provide enough traceability for a classroom demonstration without introducing unnecessary analytics infrastructure.</w:t>
      </w:r>
    </w:p>
    <w:p>
      <w:r>
        <w:br w:type="page"/>
      </w:r>
    </w:p>
    <w:p>
      <w:pPr>
        <w:spacing w:before="0" w:after="60"/>
      </w:pPr>
      <w:r>
        <w:rPr>
          <w:rFonts w:ascii="Calibri" w:hAnsi="Calibri"/>
          <w:b/>
          <w:color w:val="0B2545"/>
          <w:sz w:val="48"/>
        </w:rPr>
        <w:t>Justification, Constraints and Conclusion</w:t>
      </w:r>
    </w:p>
    <w:p>
      <w:pPr>
        <w:pStyle w:val="Heading1"/>
      </w:pPr>
      <w:r>
        <w:t>6. Design Justification</w:t>
      </w:r>
    </w:p>
    <w:tbl>
      <w:tblPr>
        <w:tblW w:type="auto" w:w="0"/>
        <w:jc w:val="center"/>
        <w:tblLayout w:type="fixed"/>
        <w:tblLook w:firstColumn="1" w:firstRow="1" w:lastColumn="0" w:lastRow="0" w:noHBand="0" w:noVBand="1" w:val="04A0"/>
      </w:tblPr>
      <w:tblGrid>
        <w:gridCol w:w="3331"/>
        <w:gridCol w:w="3331"/>
        <w:gridCol w:w="3331"/>
      </w:tblGrid>
      <w:tr>
        <w:tc>
          <w:tcPr>
            <w:tcW w:type="dxa" w:w="2088"/>
            <w:shd w:fill="E8EEF5"/>
            <w:vAlign w:val="center"/>
            <w:tcBorders>
              <w:top w:val="single" w:sz="6" w:color="C8D2DC"/>
              <w:left w:val="single" w:sz="6" w:color="C8D2DC"/>
              <w:bottom w:val="single" w:sz="6" w:color="C8D2DC"/>
              <w:right w:val="single" w:sz="6" w:color="C8D2DC"/>
            </w:tcBorders>
          </w:tcPr>
          <w:p>
            <w:pPr>
              <w:spacing w:after="0" w:before="0"/>
              <w:jc w:val="center"/>
            </w:pPr>
            <w:r/>
            <w:r>
              <w:rPr>
                <w:rFonts w:ascii="Calibri" w:hAnsi="Calibri"/>
                <w:b/>
                <w:color w:val="0B2545"/>
                <w:sz w:val="17"/>
              </w:rPr>
              <w:t>Decision</w:t>
            </w:r>
          </w:p>
        </w:tc>
        <w:tc>
          <w:tcPr>
            <w:tcW w:type="dxa" w:w="4536"/>
            <w:shd w:fill="E8EEF5"/>
            <w:vAlign w:val="center"/>
            <w:tcBorders>
              <w:top w:val="single" w:sz="6" w:color="C8D2DC"/>
              <w:left w:val="single" w:sz="6" w:color="C8D2DC"/>
              <w:bottom w:val="single" w:sz="6" w:color="C8D2DC"/>
              <w:right w:val="single" w:sz="6" w:color="C8D2DC"/>
            </w:tcBorders>
          </w:tcPr>
          <w:p>
            <w:pPr>
              <w:spacing w:after="0" w:before="0"/>
              <w:jc w:val="center"/>
            </w:pPr>
            <w:r/>
            <w:r>
              <w:rPr>
                <w:rFonts w:ascii="Calibri" w:hAnsi="Calibri"/>
                <w:b/>
                <w:color w:val="0B2545"/>
                <w:sz w:val="17"/>
              </w:rPr>
              <w:t>Justification</w:t>
            </w:r>
          </w:p>
        </w:tc>
        <w:tc>
          <w:tcPr>
            <w:tcW w:type="dxa" w:w="3456"/>
            <w:shd w:fill="E8EEF5"/>
            <w:vAlign w:val="center"/>
            <w:tcBorders>
              <w:top w:val="single" w:sz="6" w:color="C8D2DC"/>
              <w:left w:val="single" w:sz="6" w:color="C8D2DC"/>
              <w:bottom w:val="single" w:sz="6" w:color="C8D2DC"/>
              <w:right w:val="single" w:sz="6" w:color="C8D2DC"/>
            </w:tcBorders>
          </w:tcPr>
          <w:p>
            <w:pPr>
              <w:spacing w:after="0" w:before="0"/>
              <w:jc w:val="center"/>
            </w:pPr>
            <w:r/>
            <w:r>
              <w:rPr>
                <w:rFonts w:ascii="Calibri" w:hAnsi="Calibri"/>
                <w:b/>
                <w:color w:val="0B2545"/>
                <w:sz w:val="17"/>
              </w:rPr>
              <w:t>Trade-off / future improvement</w:t>
            </w:r>
          </w:p>
        </w:tc>
      </w:tr>
      <w:tr>
        <w:tc>
          <w:tcPr>
            <w:tcW w:type="dxa" w:w="2088"/>
            <w:vAlign w:val="center"/>
            <w:tcBorders>
              <w:top w:val="single" w:sz="6" w:color="C8D2DC"/>
              <w:left w:val="single" w:sz="6" w:color="C8D2DC"/>
              <w:bottom w:val="single" w:sz="6" w:color="C8D2DC"/>
              <w:right w:val="single" w:sz="6" w:color="C8D2DC"/>
            </w:tcBorders>
          </w:tcPr>
          <w:p>
            <w:pPr>
              <w:spacing w:after="0" w:before="0"/>
            </w:pPr>
            <w:r/>
            <w:r>
              <w:rPr>
                <w:rFonts w:ascii="Calibri" w:hAnsi="Calibri"/>
                <w:b w:val="0"/>
                <w:sz w:val="17"/>
              </w:rPr>
              <w:t>Central Firebase state</w:t>
            </w:r>
          </w:p>
        </w:tc>
        <w:tc>
          <w:tcPr>
            <w:tcW w:type="dxa" w:w="4536"/>
            <w:vAlign w:val="center"/>
            <w:tcBorders>
              <w:top w:val="single" w:sz="6" w:color="C8D2DC"/>
              <w:left w:val="single" w:sz="6" w:color="C8D2DC"/>
              <w:bottom w:val="single" w:sz="6" w:color="C8D2DC"/>
              <w:right w:val="single" w:sz="6" w:color="C8D2DC"/>
            </w:tcBorders>
          </w:tcPr>
          <w:p>
            <w:pPr>
              <w:spacing w:after="0" w:before="0"/>
            </w:pPr>
            <w:r/>
            <w:r>
              <w:rPr>
                <w:rFonts w:ascii="Calibri" w:hAnsi="Calibri"/>
                <w:b w:val="0"/>
                <w:sz w:val="17"/>
              </w:rPr>
              <w:t>One accessible source of truth enables cross-device demonstration and simplifies synchronization.</w:t>
            </w:r>
          </w:p>
        </w:tc>
        <w:tc>
          <w:tcPr>
            <w:tcW w:type="dxa" w:w="3456"/>
            <w:vAlign w:val="center"/>
            <w:tcBorders>
              <w:top w:val="single" w:sz="6" w:color="C8D2DC"/>
              <w:left w:val="single" w:sz="6" w:color="C8D2DC"/>
              <w:bottom w:val="single" w:sz="6" w:color="C8D2DC"/>
              <w:right w:val="single" w:sz="6" w:color="C8D2DC"/>
            </w:tcBorders>
          </w:tcPr>
          <w:p>
            <w:pPr>
              <w:spacing w:after="0" w:before="0"/>
            </w:pPr>
            <w:r/>
            <w:r>
              <w:rPr>
                <w:rFonts w:ascii="Calibri" w:hAnsi="Calibri"/>
                <w:b w:val="0"/>
                <w:sz w:val="17"/>
              </w:rPr>
              <w:t>Add security rules, authentication and server validation before deployment.</w:t>
            </w:r>
          </w:p>
        </w:tc>
      </w:tr>
      <w:tr>
        <w:tc>
          <w:tcPr>
            <w:tcW w:type="dxa" w:w="2088"/>
            <w:vAlign w:val="center"/>
            <w:tcBorders>
              <w:top w:val="single" w:sz="6" w:color="C8D2DC"/>
              <w:left w:val="single" w:sz="6" w:color="C8D2DC"/>
              <w:bottom w:val="single" w:sz="6" w:color="C8D2DC"/>
              <w:right w:val="single" w:sz="6" w:color="C8D2DC"/>
            </w:tcBorders>
          </w:tcPr>
          <w:p>
            <w:pPr>
              <w:spacing w:after="0" w:before="0"/>
            </w:pPr>
            <w:r/>
            <w:r>
              <w:rPr>
                <w:rFonts w:ascii="Calibri" w:hAnsi="Calibri"/>
                <w:b w:val="0"/>
                <w:sz w:val="17"/>
              </w:rPr>
              <w:t>Reactive listeners</w:t>
            </w:r>
          </w:p>
        </w:tc>
        <w:tc>
          <w:tcPr>
            <w:tcW w:type="dxa" w:w="4536"/>
            <w:vAlign w:val="center"/>
            <w:tcBorders>
              <w:top w:val="single" w:sz="6" w:color="C8D2DC"/>
              <w:left w:val="single" w:sz="6" w:color="C8D2DC"/>
              <w:bottom w:val="single" w:sz="6" w:color="C8D2DC"/>
              <w:right w:val="single" w:sz="6" w:color="C8D2DC"/>
            </w:tcBorders>
          </w:tcPr>
          <w:p>
            <w:pPr>
              <w:spacing w:after="0" w:before="0"/>
            </w:pPr>
            <w:r/>
            <w:r>
              <w:rPr>
                <w:rFonts w:ascii="Calibri" w:hAnsi="Calibri"/>
                <w:b w:val="0"/>
                <w:sz w:val="17"/>
              </w:rPr>
              <w:t>Eliminates polling and manual refresh; screens react to the database snapshot.</w:t>
            </w:r>
          </w:p>
        </w:tc>
        <w:tc>
          <w:tcPr>
            <w:tcW w:type="dxa" w:w="3456"/>
            <w:vAlign w:val="center"/>
            <w:tcBorders>
              <w:top w:val="single" w:sz="6" w:color="C8D2DC"/>
              <w:left w:val="single" w:sz="6" w:color="C8D2DC"/>
              <w:bottom w:val="single" w:sz="6" w:color="C8D2DC"/>
              <w:right w:val="single" w:sz="6" w:color="C8D2DC"/>
            </w:tcBorders>
          </w:tcPr>
          <w:p>
            <w:pPr>
              <w:spacing w:after="0" w:before="0"/>
            </w:pPr>
            <w:r/>
            <w:r>
              <w:rPr>
                <w:rFonts w:ascii="Calibri" w:hAnsi="Calibri"/>
                <w:b w:val="0"/>
                <w:sz w:val="17"/>
              </w:rPr>
              <w:t>Use narrower listeners or pagination if device/event volume grows.</w:t>
            </w:r>
          </w:p>
        </w:tc>
      </w:tr>
      <w:tr>
        <w:tc>
          <w:tcPr>
            <w:tcW w:type="dxa" w:w="2088"/>
            <w:vAlign w:val="center"/>
            <w:tcBorders>
              <w:top w:val="single" w:sz="6" w:color="C8D2DC"/>
              <w:left w:val="single" w:sz="6" w:color="C8D2DC"/>
              <w:bottom w:val="single" w:sz="6" w:color="C8D2DC"/>
              <w:right w:val="single" w:sz="6" w:color="C8D2DC"/>
            </w:tcBorders>
          </w:tcPr>
          <w:p>
            <w:pPr>
              <w:spacing w:after="0" w:before="0"/>
            </w:pPr>
            <w:r/>
            <w:r>
              <w:rPr>
                <w:rFonts w:ascii="Calibri" w:hAnsi="Calibri"/>
                <w:b w:val="0"/>
                <w:sz w:val="17"/>
              </w:rPr>
              <w:t>Static floor metadata</w:t>
            </w:r>
          </w:p>
        </w:tc>
        <w:tc>
          <w:tcPr>
            <w:tcW w:type="dxa" w:w="4536"/>
            <w:vAlign w:val="center"/>
            <w:tcBorders>
              <w:top w:val="single" w:sz="6" w:color="C8D2DC"/>
              <w:left w:val="single" w:sz="6" w:color="C8D2DC"/>
              <w:bottom w:val="single" w:sz="6" w:color="C8D2DC"/>
              <w:right w:val="single" w:sz="6" w:color="C8D2DC"/>
            </w:tcBorders>
          </w:tcPr>
          <w:p>
            <w:pPr>
              <w:spacing w:after="0" w:before="0"/>
            </w:pPr>
            <w:r/>
            <w:r>
              <w:rPr>
                <w:rFonts w:ascii="Calibri" w:hAnsi="Calibri"/>
                <w:b w:val="0"/>
                <w:sz w:val="17"/>
              </w:rPr>
              <w:t>Stable layouts are easy to test and do not need to be downloaded with every state change.</w:t>
            </w:r>
          </w:p>
        </w:tc>
        <w:tc>
          <w:tcPr>
            <w:tcW w:type="dxa" w:w="3456"/>
            <w:vAlign w:val="center"/>
            <w:tcBorders>
              <w:top w:val="single" w:sz="6" w:color="C8D2DC"/>
              <w:left w:val="single" w:sz="6" w:color="C8D2DC"/>
              <w:bottom w:val="single" w:sz="6" w:color="C8D2DC"/>
              <w:right w:val="single" w:sz="6" w:color="C8D2DC"/>
            </w:tcBorders>
          </w:tcPr>
          <w:p>
            <w:pPr>
              <w:spacing w:after="0" w:before="0"/>
            </w:pPr>
            <w:r/>
            <w:r>
              <w:rPr>
                <w:rFonts w:ascii="Calibri" w:hAnsi="Calibri"/>
                <w:b w:val="0"/>
                <w:sz w:val="17"/>
              </w:rPr>
              <w:t>Move layouts to a versioned configuration if users must edit plans.</w:t>
            </w:r>
          </w:p>
        </w:tc>
      </w:tr>
      <w:tr>
        <w:tc>
          <w:tcPr>
            <w:tcW w:type="dxa" w:w="2088"/>
            <w:vAlign w:val="center"/>
            <w:tcBorders>
              <w:top w:val="single" w:sz="6" w:color="C8D2DC"/>
              <w:left w:val="single" w:sz="6" w:color="C8D2DC"/>
              <w:bottom w:val="single" w:sz="6" w:color="C8D2DC"/>
              <w:right w:val="single" w:sz="6" w:color="C8D2DC"/>
            </w:tcBorders>
          </w:tcPr>
          <w:p>
            <w:pPr>
              <w:spacing w:after="0" w:before="0"/>
            </w:pPr>
            <w:r/>
            <w:r>
              <w:rPr>
                <w:rFonts w:ascii="Calibri" w:hAnsi="Calibri"/>
                <w:b w:val="0"/>
                <w:sz w:val="17"/>
              </w:rPr>
              <w:t>Canvas grid map</w:t>
            </w:r>
          </w:p>
        </w:tc>
        <w:tc>
          <w:tcPr>
            <w:tcW w:type="dxa" w:w="4536"/>
            <w:vAlign w:val="center"/>
            <w:tcBorders>
              <w:top w:val="single" w:sz="6" w:color="C8D2DC"/>
              <w:left w:val="single" w:sz="6" w:color="C8D2DC"/>
              <w:bottom w:val="single" w:sz="6" w:color="C8D2DC"/>
              <w:right w:val="single" w:sz="6" w:color="C8D2DC"/>
            </w:tcBorders>
          </w:tcPr>
          <w:p>
            <w:pPr>
              <w:spacing w:after="0" w:before="0"/>
            </w:pPr>
            <w:r/>
            <w:r>
              <w:rPr>
                <w:rFonts w:ascii="Calibri" w:hAnsi="Calibri"/>
                <w:b w:val="0"/>
                <w:sz w:val="17"/>
              </w:rPr>
              <w:t>Compact and responsive way to show room context on a phone.</w:t>
            </w:r>
          </w:p>
        </w:tc>
        <w:tc>
          <w:tcPr>
            <w:tcW w:type="dxa" w:w="3456"/>
            <w:vAlign w:val="center"/>
            <w:tcBorders>
              <w:top w:val="single" w:sz="6" w:color="C8D2DC"/>
              <w:left w:val="single" w:sz="6" w:color="C8D2DC"/>
              <w:bottom w:val="single" w:sz="6" w:color="C8D2DC"/>
              <w:right w:val="single" w:sz="6" w:color="C8D2DC"/>
            </w:tcBorders>
          </w:tcPr>
          <w:p>
            <w:pPr>
              <w:spacing w:after="0" w:before="0"/>
            </w:pPr>
            <w:r/>
            <w:r>
              <w:rPr>
                <w:rFonts w:ascii="Calibri" w:hAnsi="Calibri"/>
                <w:b w:val="0"/>
                <w:sz w:val="17"/>
              </w:rPr>
              <w:t>Add pan/zoom or true scaled plans only if accurate coordinates are required.</w:t>
            </w:r>
          </w:p>
        </w:tc>
      </w:tr>
      <w:tr>
        <w:tc>
          <w:tcPr>
            <w:tcW w:type="dxa" w:w="2088"/>
            <w:vAlign w:val="center"/>
            <w:tcBorders>
              <w:top w:val="single" w:sz="6" w:color="C8D2DC"/>
              <w:left w:val="single" w:sz="6" w:color="C8D2DC"/>
              <w:bottom w:val="single" w:sz="6" w:color="C8D2DC"/>
              <w:right w:val="single" w:sz="6" w:color="C8D2DC"/>
            </w:tcBorders>
          </w:tcPr>
          <w:p>
            <w:pPr>
              <w:spacing w:after="0" w:before="0"/>
            </w:pPr>
            <w:r/>
            <w:r>
              <w:rPr>
                <w:rFonts w:ascii="Calibri" w:hAnsi="Calibri"/>
                <w:b w:val="0"/>
                <w:sz w:val="17"/>
              </w:rPr>
              <w:t>Client cutoff fallback</w:t>
            </w:r>
          </w:p>
        </w:tc>
        <w:tc>
          <w:tcPr>
            <w:tcW w:type="dxa" w:w="4536"/>
            <w:vAlign w:val="center"/>
            <w:tcBorders>
              <w:top w:val="single" w:sz="6" w:color="C8D2DC"/>
              <w:left w:val="single" w:sz="6" w:color="C8D2DC"/>
              <w:bottom w:val="single" w:sz="6" w:color="C8D2DC"/>
              <w:right w:val="single" w:sz="6" w:color="C8D2DC"/>
            </w:tcBorders>
          </w:tcPr>
          <w:p>
            <w:pPr>
              <w:spacing w:after="0" w:before="0"/>
            </w:pPr>
            <w:r/>
            <w:r>
              <w:rPr>
                <w:rFonts w:ascii="Calibri" w:hAnsi="Calibri"/>
                <w:b w:val="0"/>
                <w:sz w:val="17"/>
              </w:rPr>
              <w:t>Demonstrates immediate safety response and alert generation.</w:t>
            </w:r>
          </w:p>
        </w:tc>
        <w:tc>
          <w:tcPr>
            <w:tcW w:type="dxa" w:w="3456"/>
            <w:vAlign w:val="center"/>
            <w:tcBorders>
              <w:top w:val="single" w:sz="6" w:color="C8D2DC"/>
              <w:left w:val="single" w:sz="6" w:color="C8D2DC"/>
              <w:bottom w:val="single" w:sz="6" w:color="C8D2DC"/>
              <w:right w:val="single" w:sz="6" w:color="C8D2DC"/>
            </w:tcBorders>
          </w:tcPr>
          <w:p>
            <w:pPr>
              <w:spacing w:after="0" w:before="0"/>
            </w:pPr>
            <w:r/>
            <w:r>
              <w:rPr>
                <w:rFonts w:ascii="Calibri" w:hAnsi="Calibri"/>
                <w:b w:val="0"/>
                <w:sz w:val="17"/>
              </w:rPr>
              <w:t>A scheduled Cloud Function or worker must enforce cutoffs even when clients are closed.</w:t>
            </w:r>
          </w:p>
        </w:tc>
      </w:tr>
    </w:tbl>
    <w:p>
      <w:pPr>
        <w:spacing w:after="20"/>
      </w:pPr>
    </w:p>
    <w:p>
      <w:pPr>
        <w:pStyle w:val="Heading2"/>
      </w:pPr>
      <w:r>
        <w:t>Known Constraints</w:t>
      </w:r>
    </w:p>
    <w:p>
      <w:r>
        <w:t>The architecture currently prioritizes demonstrability. The mobile safety cutoff is explicitly client-side, so it is not a guarantee when no app is running. The source notes that a future deployed backend job or Cloud Function should perform the same cutoff independently. In addition, concurrent writes to the same device can follow last-write-wins behaviour; production controls should apply server-side authorization, validation and transactional updates where necessary.</w:t>
      </w:r>
    </w:p>
    <w:p>
      <w:pPr>
        <w:pStyle w:val="Heading2"/>
      </w:pPr>
      <w:r>
        <w:t>Conclusion</w:t>
      </w:r>
    </w:p>
    <w:p>
      <w:r>
        <w:t>The system uses a clear cloud-mediated architecture: the Android client and web simulator exchange device state through Firebase Realtime Database, while listeners keep both interfaces synchronized. A shared floor/room model and simple 6 x 4 grid provide understandable spatial context without the cost of full architectural mapping. The simulator’s operational controls, specialized device models, alerts and event reporting make the prototype suitable for demonstrating realistic smart-home monitoring, control and safety scenarios.</w:t>
      </w:r>
    </w:p>
    <w:p>
      <w:pPr>
        <w:pStyle w:val="Heading2"/>
      </w:pPr>
      <w:r>
        <w:t>Demonstration Checklist</w:t>
      </w:r>
    </w:p>
    <w:p>
      <w:r>
        <w:t>A concise demonstration can show: (1) select a floor and room; (2) toggle a light in the web simulator and observe the Android update; (3) toggle an Android switch channel and observe the simulator update; (4) set a camera to disconnected or error; (5) configure and trigger the timed iron safety flow; and (6) show the alert and report history.</w:t>
      </w:r>
    </w:p>
    <w:p>
      <w:r>
        <w:rPr>
          <w:b/>
        </w:rPr>
        <w:t xml:space="preserve">Source basis: </w:t>
      </w:r>
      <w:r>
        <w:t>WebSimulator/app.js and SmartHomeSimulator/app/src/main/java/com/example/smarthomesimulator/MainActivity.kt.</w:t>
      </w:r>
    </w:p>
    <w:sectPr w:rsidR="00FC693F" w:rsidRPr="0006063C" w:rsidSect="00034616">
      <w:footerReference w:type="default" r:id="rId9"/>
      <w:pgSz w:w="12240" w:h="15840"/>
      <w:pgMar w:top="1037" w:right="1123" w:bottom="1008" w:left="1123" w:header="504"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96673"/>
        <w:sz w:val="16"/>
      </w:rPr>
      <w:t>Smart Home Monitoring &amp; Control System | Technical Report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Calibri" w:hAnsi="Calibri"/>
      <w:b/>
      <w:bCs/>
      <w:color w:val="1F4E78"/>
      <w:sz w:val="32"/>
      <w:szCs w:val="28"/>
    </w:rPr>
  </w:style>
  <w:style w:type="paragraph" w:styleId="Heading2">
    <w:name w:val="heading 2"/>
    <w:basedOn w:val="Normal"/>
    <w:next w:val="Normal"/>
    <w:link w:val="Heading2Char"/>
    <w:uiPriority w:val="9"/>
    <w:unhideWhenUsed/>
    <w:qFormat/>
    <w:rsid w:val="00FC693F"/>
    <w:pPr>
      <w:keepNext/>
      <w:keepLines/>
      <w:spacing w:before="180" w:after="80"/>
      <w:outlineLvl w:val="1"/>
    </w:pPr>
    <w:rPr>
      <w:rFonts w:asciiTheme="majorHAnsi" w:eastAsiaTheme="majorEastAsia" w:hAnsiTheme="majorHAnsi" w:cstheme="majorBidi" w:ascii="Calibri" w:hAnsi="Calibri"/>
      <w:b/>
      <w:bCs/>
      <w:color w:val="1F4E78"/>
      <w:sz w:val="25"/>
      <w:szCs w:val="26"/>
    </w:rPr>
  </w:style>
  <w:style w:type="paragraph" w:styleId="Heading3">
    <w:name w:val="heading 3"/>
    <w:basedOn w:val="Normal"/>
    <w:next w:val="Normal"/>
    <w:link w:val="Heading3Char"/>
    <w:uiPriority w:val="9"/>
    <w:unhideWhenUsed/>
    <w:qFormat/>
    <w:rsid w:val="00FC693F"/>
    <w:pPr>
      <w:keepNext/>
      <w:keepLines/>
      <w:spacing w:before="140" w:after="60"/>
      <w:outlineLvl w:val="2"/>
    </w:pPr>
    <w:rPr>
      <w:rFonts w:asciiTheme="majorHAnsi" w:eastAsiaTheme="majorEastAsia" w:hAnsiTheme="majorHAnsi" w:cstheme="majorBidi" w:ascii="Calibri" w:hAnsi="Calibri"/>
      <w:b/>
      <w:bCs/>
      <w:color w:val="0B2545"/>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