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44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C45911"/>
          <w:spacing w:val="0"/>
          <w:position w:val="0"/>
          <w:sz w:val="48"/>
          <w:shd w:fill="auto" w:val="clear"/>
        </w:rPr>
        <w:t xml:space="preserve">       Architecture Design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68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F4B083"/>
          <w:spacing w:val="0"/>
          <w:position w:val="0"/>
          <w:sz w:val="47"/>
          <w:shd w:fill="auto" w:val="clear"/>
        </w:rPr>
        <w:t xml:space="preserve">  Heart Disease Diagnostic Analysis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300" w:dyaOrig="1839">
          <v:rect xmlns:o="urn:schemas-microsoft-com:office:office" xmlns:v="urn:schemas-microsoft-com:vml" id="rectole0000000000" style="width:65.000000pt;height:9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98"/>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16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C45911"/>
          <w:spacing w:val="0"/>
          <w:position w:val="0"/>
          <w:sz w:val="28"/>
          <w:shd w:fill="auto" w:val="clear"/>
        </w:rPr>
        <w:t xml:space="preserve">Revision Number - 1.1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3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C45911"/>
          <w:spacing w:val="0"/>
          <w:position w:val="0"/>
          <w:sz w:val="28"/>
          <w:shd w:fill="auto" w:val="clear"/>
        </w:rPr>
        <w:t xml:space="preserve">Last Date of Revision - 04/08/2022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9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720"/>
        <w:jc w:val="left"/>
        <w:rPr>
          <w:rFonts w:ascii="Times New Roman" w:hAnsi="Times New Roman" w:cs="Times New Roman" w:eastAsia="Times New Roman"/>
          <w:color w:val="auto"/>
          <w:spacing w:val="0"/>
          <w:position w:val="0"/>
          <w:sz w:val="22"/>
          <w:shd w:fill="auto" w:val="clear"/>
        </w:rPr>
      </w:pPr>
      <w:r>
        <w:rPr>
          <w:rFonts w:ascii="Arial" w:hAnsi="Arial" w:cs="Arial" w:eastAsia="Arial"/>
          <w:b/>
          <w:color w:val="C45911"/>
          <w:spacing w:val="0"/>
          <w:position w:val="0"/>
          <w:sz w:val="28"/>
          <w:shd w:fill="auto" w:val="clear"/>
        </w:rPr>
        <w:t xml:space="preserve">                          Vinay Pandhe</w:t>
      </w:r>
    </w:p>
    <w:p>
      <w:pPr>
        <w:spacing w:before="0" w:after="0" w:line="240"/>
        <w:ind w:right="0" w:left="686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ARCHITECTURE DESIGN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Document Control</w:t>
      </w:r>
    </w:p>
    <w:p>
      <w:pPr>
        <w:spacing w:before="0" w:after="0" w:line="390"/>
        <w:ind w:right="0" w:left="0" w:firstLine="0"/>
        <w:jc w:val="left"/>
        <w:rPr>
          <w:rFonts w:ascii="Times New Roman" w:hAnsi="Times New Roman" w:cs="Times New Roman" w:eastAsia="Times New Roman"/>
          <w:color w:val="auto"/>
          <w:spacing w:val="0"/>
          <w:position w:val="0"/>
          <w:sz w:val="20"/>
          <w:shd w:fill="auto" w:val="clear"/>
        </w:rPr>
      </w:pPr>
    </w:p>
    <w:tbl>
      <w:tblPr>
        <w:tblInd w:w="30" w:type="dxa"/>
      </w:tblPr>
      <w:tblGrid>
        <w:gridCol w:w="2300"/>
        <w:gridCol w:w="2260"/>
        <w:gridCol w:w="2280"/>
        <w:gridCol w:w="2354"/>
      </w:tblGrid>
      <w:tr>
        <w:trPr>
          <w:trHeight w:val="285" w:hRule="auto"/>
          <w:jc w:val="left"/>
        </w:trPr>
        <w:tc>
          <w:tcPr>
            <w:tcW w:w="2300" w:type="dxa"/>
            <w:tcBorders>
              <w:top w:val="single" w:color="000000" w:sz="8"/>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786" w:left="0" w:firstLine="0"/>
              <w:jc w:val="right"/>
              <w:rPr>
                <w:color w:val="auto"/>
                <w:spacing w:val="0"/>
                <w:position w:val="0"/>
                <w:shd w:fill="auto" w:val="clear"/>
              </w:rPr>
            </w:pPr>
            <w:r>
              <w:rPr>
                <w:rFonts w:ascii="Arial" w:hAnsi="Arial" w:cs="Arial" w:eastAsia="Arial"/>
                <w:b/>
                <w:color w:val="auto"/>
                <w:spacing w:val="0"/>
                <w:position w:val="0"/>
                <w:sz w:val="24"/>
                <w:shd w:fill="auto" w:val="clear"/>
              </w:rPr>
              <w:t xml:space="preserve">Date</w:t>
            </w:r>
          </w:p>
        </w:tc>
        <w:tc>
          <w:tcPr>
            <w:tcW w:w="2260" w:type="dxa"/>
            <w:tcBorders>
              <w:top w:val="single" w:color="000000" w:sz="8"/>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586" w:left="0" w:firstLine="0"/>
              <w:jc w:val="right"/>
              <w:rPr>
                <w:color w:val="auto"/>
                <w:spacing w:val="0"/>
                <w:position w:val="0"/>
                <w:shd w:fill="auto" w:val="clear"/>
              </w:rPr>
            </w:pPr>
            <w:r>
              <w:rPr>
                <w:rFonts w:ascii="Arial" w:hAnsi="Arial" w:cs="Arial" w:eastAsia="Arial"/>
                <w:b/>
                <w:color w:val="auto"/>
                <w:spacing w:val="0"/>
                <w:position w:val="0"/>
                <w:sz w:val="24"/>
                <w:shd w:fill="auto" w:val="clear"/>
              </w:rPr>
              <w:t xml:space="preserve">Version</w:t>
            </w:r>
          </w:p>
        </w:tc>
        <w:tc>
          <w:tcPr>
            <w:tcW w:w="2280" w:type="dxa"/>
            <w:tcBorders>
              <w:top w:val="single" w:color="000000" w:sz="8"/>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48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Description</w:t>
            </w:r>
          </w:p>
        </w:tc>
        <w:tc>
          <w:tcPr>
            <w:tcW w:w="2354" w:type="dxa"/>
            <w:tcBorders>
              <w:top w:val="single" w:color="000000" w:sz="8"/>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74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Author</w:t>
            </w:r>
          </w:p>
        </w:tc>
      </w:tr>
      <w:tr>
        <w:trPr>
          <w:trHeight w:val="375" w:hRule="auto"/>
          <w:jc w:val="left"/>
        </w:trPr>
        <w:tc>
          <w:tcPr>
            <w:tcW w:w="230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8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54"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4" w:hRule="auto"/>
          <w:jc w:val="left"/>
        </w:trPr>
        <w:tc>
          <w:tcPr>
            <w:tcW w:w="2300" w:type="dxa"/>
            <w:tcBorders>
              <w:top w:val="single" w:color="000000" w:sz="0"/>
              <w:left w:val="single" w:color="000000" w:sz="8"/>
              <w:bottom w:val="single" w:color="000000" w:sz="0"/>
              <w:right w:val="single" w:color="000000" w:sz="8"/>
            </w:tcBorders>
            <w:shd w:color="000000" w:fill="ffffff" w:val="clear"/>
            <w:tcMar>
              <w:left w:w="0" w:type="dxa"/>
              <w:right w:w="0" w:type="dxa"/>
            </w:tcMar>
            <w:vAlign w:val="bottom"/>
          </w:tcPr>
          <w:p>
            <w:pPr>
              <w:spacing w:before="0" w:after="0" w:line="244"/>
              <w:ind w:right="966" w:left="0" w:firstLine="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17/09/2022</w:t>
            </w: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4"/>
              <w:ind w:right="1746" w:left="0" w:firstLine="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28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4"/>
              <w:ind w:right="0" w:left="12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Introduction,</w:t>
            </w:r>
          </w:p>
        </w:tc>
        <w:tc>
          <w:tcPr>
            <w:tcW w:w="2354"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4"/>
              <w:ind w:right="0" w:left="10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Vinay Pandhe</w:t>
            </w:r>
          </w:p>
        </w:tc>
      </w:tr>
      <w:tr>
        <w:trPr>
          <w:trHeight w:val="274" w:hRule="auto"/>
          <w:jc w:val="left"/>
        </w:trPr>
        <w:tc>
          <w:tcPr>
            <w:tcW w:w="2300" w:type="dxa"/>
            <w:tcBorders>
              <w:top w:val="single" w:color="000000" w:sz="0"/>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8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12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Architecture,</w:t>
            </w:r>
          </w:p>
        </w:tc>
        <w:tc>
          <w:tcPr>
            <w:tcW w:w="2354"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4" w:hRule="auto"/>
          <w:jc w:val="left"/>
        </w:trPr>
        <w:tc>
          <w:tcPr>
            <w:tcW w:w="2300" w:type="dxa"/>
            <w:tcBorders>
              <w:top w:val="single" w:color="000000" w:sz="0"/>
              <w:left w:val="single" w:color="000000" w:sz="8"/>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8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12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Deployment</w:t>
            </w:r>
          </w:p>
        </w:tc>
        <w:tc>
          <w:tcPr>
            <w:tcW w:w="2354"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0" w:hRule="auto"/>
          <w:jc w:val="left"/>
        </w:trPr>
        <w:tc>
          <w:tcPr>
            <w:tcW w:w="230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8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54"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2300" w:type="dxa"/>
            <w:tcBorders>
              <w:top w:val="single" w:color="000000" w:sz="0"/>
              <w:left w:val="single" w:color="000000" w:sz="8"/>
              <w:bottom w:val="single" w:color="000000" w:sz="0"/>
              <w:right w:val="single" w:color="000000" w:sz="8"/>
            </w:tcBorders>
            <w:shd w:color="000000" w:fill="ffffff" w:val="clear"/>
            <w:tcMar>
              <w:left w:w="0" w:type="dxa"/>
              <w:right w:w="0" w:type="dxa"/>
            </w:tcMar>
            <w:vAlign w:val="bottom"/>
          </w:tcPr>
          <w:p>
            <w:pPr>
              <w:spacing w:before="0" w:after="0" w:line="247"/>
              <w:ind w:right="966" w:left="2880" w:hanging="288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17/09/2022</w:t>
            </w:r>
          </w:p>
        </w:tc>
        <w:tc>
          <w:tcPr>
            <w:tcW w:w="22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7"/>
              <w:ind w:right="1746" w:left="0" w:firstLine="0"/>
              <w:jc w:val="right"/>
              <w:rPr>
                <w:color w:val="auto"/>
                <w:spacing w:val="0"/>
                <w:position w:val="0"/>
                <w:sz w:val="22"/>
                <w:shd w:fill="auto" w:val="clear"/>
              </w:rPr>
            </w:pPr>
            <w:r>
              <w:rPr>
                <w:rFonts w:ascii="Arial" w:hAnsi="Arial" w:cs="Arial" w:eastAsia="Arial"/>
                <w:color w:val="auto"/>
                <w:spacing w:val="0"/>
                <w:position w:val="0"/>
                <w:sz w:val="22"/>
                <w:shd w:fill="auto" w:val="clear"/>
              </w:rPr>
              <w:t xml:space="preserve">1.1</w:t>
            </w:r>
          </w:p>
        </w:tc>
        <w:tc>
          <w:tcPr>
            <w:tcW w:w="228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7"/>
              <w:ind w:right="0" w:left="12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Final Revision</w:t>
            </w:r>
          </w:p>
        </w:tc>
        <w:tc>
          <w:tcPr>
            <w:tcW w:w="2354"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7"/>
              <w:ind w:right="0" w:left="10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Vinay Pandhe</w:t>
            </w:r>
          </w:p>
        </w:tc>
      </w:tr>
      <w:tr>
        <w:trPr>
          <w:trHeight w:val="1101" w:hRule="auto"/>
          <w:jc w:val="left"/>
        </w:trPr>
        <w:tc>
          <w:tcPr>
            <w:tcW w:w="2300"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80"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54"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8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83"/>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Contents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Document Version Control…………………………………………………………………………2</w:t>
      </w:r>
    </w:p>
    <w:p>
      <w:pPr>
        <w:spacing w:before="0" w:after="0" w:line="258"/>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64"/>
        </w:numPr>
        <w:tabs>
          <w:tab w:val="left" w:pos="300" w:leader="none"/>
        </w:tabs>
        <w:spacing w:before="0" w:after="0" w:line="240"/>
        <w:ind w:right="0" w:left="300" w:hanging="30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Introduction……………………………………………………………………………………….4</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tabs>
          <w:tab w:val="left" w:pos="8040" w:leader="dot"/>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1.1 What is Architecture Design Document?</w:t>
      </w:r>
      <w:r>
        <w:rPr>
          <w:rFonts w:ascii="Times New Roman" w:hAnsi="Times New Roman" w:cs="Times New Roman" w:eastAsia="Times New Roman"/>
          <w:color w:val="auto"/>
          <w:spacing w:val="0"/>
          <w:position w:val="0"/>
          <w:sz w:val="20"/>
          <w:shd w:fill="auto" w:val="clear"/>
        </w:rPr>
        <w:tab/>
      </w:r>
      <w:r>
        <w:rPr>
          <w:rFonts w:ascii="Arial" w:hAnsi="Arial" w:cs="Arial" w:eastAsia="Arial"/>
          <w:color w:val="auto"/>
          <w:spacing w:val="0"/>
          <w:position w:val="0"/>
          <w:sz w:val="21"/>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721" w:dyaOrig="13">
          <v:rect xmlns:o="urn:schemas-microsoft-com:office:office" xmlns:v="urn:schemas-microsoft-com:vml" id="rectole0000000001" style="width:436.050000pt;height: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180" w:left="0" w:firstLine="0"/>
        <w:jc w:val="left"/>
        <w:rPr>
          <w:rFonts w:ascii="Calibri" w:hAnsi="Calibri" w:cs="Calibri" w:eastAsia="Calibri"/>
          <w:color w:val="7F7F7F"/>
          <w:spacing w:val="0"/>
          <w:position w:val="0"/>
          <w:sz w:val="22"/>
          <w:shd w:fill="auto" w:val="clear"/>
        </w:rPr>
      </w:pPr>
    </w:p>
    <w:p>
      <w:pPr>
        <w:spacing w:before="0" w:after="0" w:line="240"/>
        <w:ind w:right="180" w:left="0" w:firstLine="0"/>
        <w:jc w:val="center"/>
        <w:rPr>
          <w:rFonts w:ascii="Calibri" w:hAnsi="Calibri" w:cs="Calibri" w:eastAsia="Calibri"/>
          <w:color w:val="7F7F7F"/>
          <w:spacing w:val="0"/>
          <w:position w:val="0"/>
          <w:sz w:val="22"/>
          <w:shd w:fill="auto" w:val="clear"/>
        </w:rPr>
      </w:pPr>
    </w:p>
    <w:p>
      <w:pPr>
        <w:spacing w:before="0" w:after="0" w:line="240"/>
        <w:ind w:right="180" w:left="0" w:firstLine="0"/>
        <w:jc w:val="center"/>
        <w:rPr>
          <w:rFonts w:ascii="Calibri" w:hAnsi="Calibri" w:cs="Calibri" w:eastAsia="Calibri"/>
          <w:color w:val="7F7F7F"/>
          <w:spacing w:val="0"/>
          <w:position w:val="0"/>
          <w:sz w:val="22"/>
          <w:shd w:fill="auto" w:val="clear"/>
        </w:rPr>
      </w:pPr>
    </w:p>
    <w:p>
      <w:pPr>
        <w:spacing w:before="0" w:after="0" w:line="240"/>
        <w:ind w:right="180" w:left="0" w:firstLine="0"/>
        <w:jc w:val="center"/>
        <w:rPr>
          <w:rFonts w:ascii="Calibri" w:hAnsi="Calibri" w:cs="Calibri" w:eastAsia="Calibri"/>
          <w:color w:val="7F7F7F"/>
          <w:spacing w:val="0"/>
          <w:position w:val="0"/>
          <w:sz w:val="22"/>
          <w:shd w:fill="auto" w:val="clear"/>
        </w:rPr>
      </w:pPr>
    </w:p>
    <w:p>
      <w:pPr>
        <w:spacing w:before="0" w:after="0" w:line="240"/>
        <w:ind w:right="180" w:left="0" w:firstLine="0"/>
        <w:jc w:val="center"/>
        <w:rPr>
          <w:rFonts w:ascii="Times New Roman" w:hAnsi="Times New Roman" w:cs="Times New Roman" w:eastAsia="Times New Roman"/>
          <w:color w:val="auto"/>
          <w:spacing w:val="0"/>
          <w:position w:val="0"/>
          <w:sz w:val="20"/>
          <w:shd w:fill="auto" w:val="clear"/>
        </w:rPr>
      </w:pPr>
      <w:r>
        <w:rPr>
          <w:rFonts w:ascii="Calibri" w:hAnsi="Calibri" w:cs="Calibri" w:eastAsia="Calibri"/>
          <w:color w:val="7F7F7F"/>
          <w:spacing w:val="0"/>
          <w:position w:val="0"/>
          <w:sz w:val="22"/>
          <w:shd w:fill="auto" w:val="clear"/>
        </w:rPr>
        <w:t xml:space="preserve">H e a r t D i s e a s e D i a g n o s t i c A n a l y s i 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66"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ARCHITECTURE DESIGN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1.2 Scope……………………………………………………………………………………4</w:t>
      </w:r>
    </w:p>
    <w:p>
      <w:pPr>
        <w:spacing w:before="0" w:after="0" w:line="263"/>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77"/>
        </w:numPr>
        <w:tabs>
          <w:tab w:val="left" w:pos="320" w:leader="none"/>
        </w:tabs>
        <w:spacing w:before="0" w:after="0" w:line="240"/>
        <w:ind w:right="0" w:left="320" w:hanging="30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Architecture……….……………………………………………………………………….……...5</w:t>
      </w:r>
    </w:p>
    <w:p>
      <w:pPr>
        <w:spacing w:before="0" w:after="0" w:line="25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2.1 Tableau Architecture………………………………………………………………….5</w:t>
      </w:r>
    </w:p>
    <w:p>
      <w:pPr>
        <w:spacing w:before="0" w:after="0" w:line="26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2.2 Components of Tableau Architecture……………………………………………….6 3.</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0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Deployment……….……………………………………………………………………….……...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0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7</w:t>
      </w:r>
    </w:p>
    <w:p>
      <w:pPr>
        <w:spacing w:before="0" w:after="0" w:line="26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3.1 Tableau Deployment………………………………………………………………….7</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3.2 Publish datasets and reports from Tableau Desktop………………………………7</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721" w:dyaOrig="13">
          <v:rect xmlns:o="urn:schemas-microsoft-com:office:office" xmlns:v="urn:schemas-microsoft-com:vml" id="rectole0000000002" style="width:436.050000pt;height:0.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40"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color w:val="7F7F7F"/>
          <w:spacing w:val="0"/>
          <w:position w:val="0"/>
          <w:sz w:val="22"/>
          <w:shd w:fill="auto" w:val="clear"/>
        </w:rPr>
        <w:t xml:space="preserve"> P a g e</w:t>
      </w:r>
      <w:r>
        <w:rPr>
          <w:rFonts w:ascii="Times New Roman" w:hAnsi="Times New Roman" w:cs="Times New Roman" w:eastAsia="Times New Roman"/>
          <w:color w:val="auto"/>
          <w:spacing w:val="0"/>
          <w:position w:val="0"/>
          <w:sz w:val="20"/>
          <w:shd w:fill="auto" w:val="clear"/>
        </w:rPr>
        <w:tab/>
      </w:r>
      <w:r>
        <w:rPr>
          <w:rFonts w:ascii="Calibri" w:hAnsi="Calibri" w:cs="Calibri" w:eastAsia="Calibri"/>
          <w:color w:val="7F7F7F"/>
          <w:spacing w:val="0"/>
          <w:position w:val="0"/>
          <w:sz w:val="22"/>
          <w:shd w:fill="auto" w:val="clear"/>
        </w:rPr>
        <w:t xml:space="preserve">H e a r t D i s e a s e D i a g n o s t i c A n a l y s i 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6"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ARCHITECTURE DESIGN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4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1. Introduction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64"/>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80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8"/>
          <w:shd w:fill="auto" w:val="clear"/>
        </w:rPr>
        <w:t xml:space="preserve">1.1 What is Architecture Design Document?</w:t>
      </w:r>
    </w:p>
    <w:p>
      <w:pPr>
        <w:spacing w:before="0" w:after="0" w:line="31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2"/>
        <w:ind w:right="366" w:left="1480" w:hanging="9"/>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48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Each style will describe a system category that consists of:</w:t>
      </w:r>
    </w:p>
    <w:p>
      <w:pPr>
        <w:spacing w:before="0" w:after="0" w:line="322"/>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107"/>
        </w:numPr>
        <w:tabs>
          <w:tab w:val="left" w:pos="2160" w:leader="none"/>
        </w:tabs>
        <w:spacing w:before="0" w:after="0" w:line="258"/>
        <w:ind w:right="26"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set of components (eg: a database, computational modules) that will perform a function required by the system.</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09"/>
        </w:numPr>
        <w:tabs>
          <w:tab w:val="left" w:pos="2160" w:leader="none"/>
        </w:tabs>
        <w:spacing w:before="0" w:after="0" w:line="258"/>
        <w:ind w:right="326"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set of connectors will help in coordination, communication, and cooperation between the components.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11"/>
        </w:numPr>
        <w:tabs>
          <w:tab w:val="left" w:pos="2160" w:leader="none"/>
        </w:tabs>
        <w:spacing w:before="0" w:after="0" w:line="258"/>
        <w:ind w:right="806"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Conditions that how components can be integrated to form the system.</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13"/>
        </w:numPr>
        <w:tabs>
          <w:tab w:val="left" w:pos="2160" w:leader="none"/>
        </w:tabs>
        <w:spacing w:before="0" w:after="0" w:line="258"/>
        <w:ind w:right="946"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Semantic models help the designer to understand the overall properties of the system.</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9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80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8"/>
          <w:shd w:fill="auto" w:val="clear"/>
        </w:rPr>
        <w:t xml:space="preserve">1.2 What is Scope?</w:t>
      </w:r>
    </w:p>
    <w:p>
      <w:pPr>
        <w:spacing w:before="0" w:after="0" w:line="348"/>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4"/>
        <w:ind w:right="26" w:left="144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3"/>
          <w:shd w:fill="auto" w:val="clear"/>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721" w:dyaOrig="13">
          <v:rect xmlns:o="urn:schemas-microsoft-com:office:office" xmlns:v="urn:schemas-microsoft-com:vml" id="rectole0000000003" style="width:436.050000pt;height:0.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25"/>
        <w:ind w:right="0" w:left="0" w:firstLine="0"/>
        <w:jc w:val="left"/>
        <w:rPr>
          <w:rFonts w:ascii="Times New Roman" w:hAnsi="Times New Roman" w:cs="Times New Roman" w:eastAsia="Times New Roman"/>
          <w:color w:val="auto"/>
          <w:spacing w:val="0"/>
          <w:position w:val="0"/>
          <w:sz w:val="20"/>
          <w:shd w:fill="auto" w:val="clear"/>
        </w:rPr>
      </w:pPr>
    </w:p>
    <w:p>
      <w:pPr>
        <w:tabs>
          <w:tab w:val="left" w:pos="2320"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b/>
          <w:color w:val="auto"/>
          <w:spacing w:val="0"/>
          <w:position w:val="0"/>
          <w:sz w:val="22"/>
          <w:shd w:fill="auto" w:val="clear"/>
        </w:rPr>
        <w:t xml:space="preserve">4 |</w:t>
      </w:r>
      <w:r>
        <w:rPr>
          <w:rFonts w:ascii="Calibri" w:hAnsi="Calibri" w:cs="Calibri" w:eastAsia="Calibri"/>
          <w:color w:val="7F7F7F"/>
          <w:spacing w:val="0"/>
          <w:position w:val="0"/>
          <w:sz w:val="22"/>
          <w:shd w:fill="auto" w:val="clear"/>
        </w:rPr>
        <w:t xml:space="preserve"> P a g e</w:t>
      </w:r>
      <w:r>
        <w:rPr>
          <w:rFonts w:ascii="Times New Roman" w:hAnsi="Times New Roman" w:cs="Times New Roman" w:eastAsia="Times New Roman"/>
          <w:color w:val="auto"/>
          <w:spacing w:val="0"/>
          <w:position w:val="0"/>
          <w:sz w:val="20"/>
          <w:shd w:fill="auto" w:val="clear"/>
        </w:rPr>
        <w:tab/>
      </w:r>
      <w:r>
        <w:rPr>
          <w:rFonts w:ascii="Calibri" w:hAnsi="Calibri" w:cs="Calibri" w:eastAsia="Calibri"/>
          <w:color w:val="7F7F7F"/>
          <w:spacing w:val="0"/>
          <w:position w:val="0"/>
          <w:sz w:val="22"/>
          <w:shd w:fill="auto" w:val="clear"/>
        </w:rPr>
        <w:t xml:space="preserve">H e a r t D i s e a s e D i a g n o s t i c A n a l y s i 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48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ARCHITECTURE DESIGN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5"/>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90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2. Architecture</w:t>
      </w:r>
    </w:p>
    <w:p>
      <w:pPr>
        <w:spacing w:before="0" w:after="0" w:line="304"/>
        <w:ind w:right="0" w:left="0" w:firstLine="0"/>
        <w:jc w:val="left"/>
        <w:rPr>
          <w:rFonts w:ascii="Times New Roman" w:hAnsi="Times New Roman" w:cs="Times New Roman" w:eastAsia="Times New Roman"/>
          <w:color w:val="auto"/>
          <w:spacing w:val="0"/>
          <w:position w:val="0"/>
          <w:sz w:val="20"/>
          <w:shd w:fill="auto" w:val="clear"/>
        </w:rPr>
      </w:pPr>
    </w:p>
    <w:p>
      <w:pPr>
        <w:tabs>
          <w:tab w:val="left" w:pos="1980"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4"/>
          <w:shd w:fill="auto" w:val="clear"/>
        </w:rPr>
        <w:t xml:space="preserve">                    2.1</w:t>
      </w:r>
      <w:r>
        <w:rPr>
          <w:rFonts w:ascii="Times New Roman" w:hAnsi="Times New Roman" w:cs="Times New Roman" w:eastAsia="Times New Roman"/>
          <w:color w:val="auto"/>
          <w:spacing w:val="0"/>
          <w:position w:val="0"/>
          <w:sz w:val="20"/>
          <w:shd w:fill="auto" w:val="clear"/>
        </w:rPr>
        <w:tab/>
      </w:r>
      <w:r>
        <w:rPr>
          <w:rFonts w:ascii="Arial" w:hAnsi="Arial" w:cs="Arial" w:eastAsia="Arial"/>
          <w:b/>
          <w:color w:val="auto"/>
          <w:spacing w:val="0"/>
          <w:position w:val="0"/>
          <w:sz w:val="23"/>
          <w:shd w:fill="auto" w:val="clear"/>
        </w:rPr>
        <w:t xml:space="preserve">Tableau Architecture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Tableau Server is designed to connect many data tiers. It can connect clients from Mobile, Web, and Desktop. Tableau Desktop is a powerful data visualization tool. It is very secure and highly available.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can run on both the physical machines and virtual machines. It is a </w:t>
      </w:r>
      <w:r>
        <w:rPr>
          <w:rFonts w:ascii="Segoe UI" w:hAnsi="Segoe UI" w:cs="Segoe UI" w:eastAsia="Segoe UI"/>
          <w:b/>
          <w:color w:val="333333"/>
          <w:spacing w:val="0"/>
          <w:position w:val="0"/>
          <w:sz w:val="24"/>
          <w:shd w:fill="FFFFFF" w:val="clear"/>
        </w:rPr>
        <w:t xml:space="preserve">multi-process</w:t>
      </w:r>
      <w:r>
        <w:rPr>
          <w:rFonts w:ascii="Segoe UI" w:hAnsi="Segoe UI" w:cs="Segoe UI" w:eastAsia="Segoe UI"/>
          <w:color w:val="333333"/>
          <w:spacing w:val="0"/>
          <w:position w:val="0"/>
          <w:sz w:val="24"/>
          <w:shd w:fill="FFFFFF" w:val="clear"/>
        </w:rPr>
        <w:t xml:space="preserve">, </w:t>
      </w:r>
      <w:r>
        <w:rPr>
          <w:rFonts w:ascii="Segoe UI" w:hAnsi="Segoe UI" w:cs="Segoe UI" w:eastAsia="Segoe UI"/>
          <w:b/>
          <w:color w:val="333333"/>
          <w:spacing w:val="0"/>
          <w:position w:val="0"/>
          <w:sz w:val="24"/>
          <w:shd w:fill="FFFFFF" w:val="clear"/>
        </w:rPr>
        <w:t xml:space="preserve">multi-user</w:t>
      </w:r>
      <w:r>
        <w:rPr>
          <w:rFonts w:ascii="Segoe UI" w:hAnsi="Segoe UI" w:cs="Segoe UI" w:eastAsia="Segoe UI"/>
          <w:color w:val="333333"/>
          <w:spacing w:val="0"/>
          <w:position w:val="0"/>
          <w:sz w:val="24"/>
          <w:shd w:fill="FFFFFF" w:val="clear"/>
        </w:rPr>
        <w:t xml:space="preserve">, and </w:t>
      </w:r>
      <w:r>
        <w:rPr>
          <w:rFonts w:ascii="Segoe UI" w:hAnsi="Segoe UI" w:cs="Segoe UI" w:eastAsia="Segoe UI"/>
          <w:b/>
          <w:color w:val="333333"/>
          <w:spacing w:val="0"/>
          <w:position w:val="0"/>
          <w:sz w:val="24"/>
          <w:shd w:fill="FFFFFF" w:val="clear"/>
        </w:rPr>
        <w:t xml:space="preserve">multi-threaded</w:t>
      </w:r>
      <w:r>
        <w:rPr>
          <w:rFonts w:ascii="Segoe UI" w:hAnsi="Segoe UI" w:cs="Segoe UI" w:eastAsia="Segoe UI"/>
          <w:color w:val="333333"/>
          <w:spacing w:val="0"/>
          <w:position w:val="0"/>
          <w:sz w:val="24"/>
          <w:shd w:fill="FFFFFF" w:val="clear"/>
        </w:rPr>
        <w:t xml:space="preserve"> system.</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Providing such powerful features requires unique architecture.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different layers used in Tableau server are given in the following architecture diagram:</w:t>
      </w:r>
    </w:p>
    <w:p>
      <w:pPr>
        <w:spacing w:before="100" w:after="100" w:line="240"/>
        <w:ind w:right="0" w:left="0" w:firstLine="0"/>
        <w:jc w:val="both"/>
        <w:rPr>
          <w:rFonts w:ascii="Segoe UI" w:hAnsi="Segoe UI" w:cs="Segoe UI" w:eastAsia="Segoe UI"/>
          <w:color w:val="333333"/>
          <w:spacing w:val="0"/>
          <w:position w:val="0"/>
          <w:sz w:val="24"/>
          <w:shd w:fill="FFFFFF" w:val="clear"/>
        </w:rPr>
      </w:pPr>
      <w:r>
        <w:object w:dxaOrig="8640" w:dyaOrig="5760">
          <v:rect xmlns:o="urn:schemas-microsoft-com:office:office" xmlns:v="urn:schemas-microsoft-com:vml" id="rectole0000000004" style="width:432.000000pt;height:288.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128" w:dyaOrig="324">
          <v:rect xmlns:o="urn:schemas-microsoft-com:office:office" xmlns:v="urn:schemas-microsoft-com:vml" id="rectole0000000005" style="width:6.400000pt;height:16.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136" w:dyaOrig="321">
          <v:rect xmlns:o="urn:schemas-microsoft-com:office:office" xmlns:v="urn:schemas-microsoft-com:vml" id="rectole0000000006" style="width:6.800000pt;height:16.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69"/>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1412" w:dyaOrig="331">
          <v:rect xmlns:o="urn:schemas-microsoft-com:office:office" xmlns:v="urn:schemas-microsoft-com:vml" id="rectole0000000007" style="width:70.600000pt;height:16.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object w:dxaOrig="1412" w:dyaOrig="331">
          <v:rect xmlns:o="urn:schemas-microsoft-com:office:office" xmlns:v="urn:schemas-microsoft-com:vml" id="rectole0000000008" style="width:70.600000pt;height:16.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721" w:dyaOrig="13">
          <v:rect xmlns:o="urn:schemas-microsoft-com:office:office" xmlns:v="urn:schemas-microsoft-com:vml" id="rectole0000000009" style="width:436.050000pt;height:0.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object w:dxaOrig="78" w:dyaOrig="312">
          <v:rect xmlns:o="urn:schemas-microsoft-com:office:office" xmlns:v="urn:schemas-microsoft-com:vml" id="rectole0000000010" style="width:3.900000pt;height:15.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73"/>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6"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ARCHITECTURE DESIGN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7"/>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0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4"/>
          <w:shd w:fill="auto" w:val="clear"/>
        </w:rPr>
        <w:t xml:space="preserve">2.2 Components of Tableau Architecture</w:t>
      </w:r>
    </w:p>
    <w:p>
      <w:pPr>
        <w:spacing w:before="0" w:after="0" w:line="240"/>
        <w:ind w:right="0" w:left="700" w:firstLine="0"/>
        <w:jc w:val="left"/>
        <w:rPr>
          <w:rFonts w:ascii="Times New Roman" w:hAnsi="Times New Roman" w:cs="Times New Roman" w:eastAsia="Times New Roman"/>
          <w:color w:val="auto"/>
          <w:spacing w:val="0"/>
          <w:position w:val="0"/>
          <w:sz w:val="20"/>
          <w:shd w:fill="auto"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1. Data server: </w:t>
      </w:r>
      <w:r>
        <w:rPr>
          <w:rFonts w:ascii="Segoe UI" w:hAnsi="Segoe UI" w:cs="Segoe UI" w:eastAsia="Segoe UI"/>
          <w:color w:val="333333"/>
          <w:spacing w:val="0"/>
          <w:position w:val="0"/>
          <w:sz w:val="24"/>
          <w:shd w:fill="FFFFFF" w:val="clear"/>
        </w:rPr>
        <w:t xml:space="preserve">The primary component of Tableau Architecture is the Data sources which can connect to it.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Tableau can connect with multiple data sources. It can blend the data from various data sources. It can connect to an </w:t>
      </w:r>
      <w:r>
        <w:rPr>
          <w:rFonts w:ascii="Segoe UI" w:hAnsi="Segoe UI" w:cs="Segoe UI" w:eastAsia="Segoe UI"/>
          <w:b/>
          <w:color w:val="333333"/>
          <w:spacing w:val="0"/>
          <w:position w:val="0"/>
          <w:sz w:val="24"/>
          <w:shd w:fill="FFFFFF" w:val="clear"/>
        </w:rPr>
        <w:t xml:space="preserve">excel file, database</w:t>
      </w:r>
      <w:r>
        <w:rPr>
          <w:rFonts w:ascii="Segoe UI" w:hAnsi="Segoe UI" w:cs="Segoe UI" w:eastAsia="Segoe UI"/>
          <w:color w:val="333333"/>
          <w:spacing w:val="0"/>
          <w:position w:val="0"/>
          <w:sz w:val="24"/>
          <w:shd w:fill="FFFFFF" w:val="clear"/>
        </w:rPr>
        <w:t xml:space="preserve">, and a </w:t>
      </w:r>
      <w:r>
        <w:rPr>
          <w:rFonts w:ascii="Segoe UI" w:hAnsi="Segoe UI" w:cs="Segoe UI" w:eastAsia="Segoe UI"/>
          <w:b/>
          <w:color w:val="333333"/>
          <w:spacing w:val="0"/>
          <w:position w:val="0"/>
          <w:sz w:val="24"/>
          <w:shd w:fill="FFFFFF" w:val="clear"/>
        </w:rPr>
        <w:t xml:space="preserve">web application</w:t>
      </w:r>
      <w:r>
        <w:rPr>
          <w:rFonts w:ascii="Segoe UI" w:hAnsi="Segoe UI" w:cs="Segoe UI" w:eastAsia="Segoe UI"/>
          <w:color w:val="333333"/>
          <w:spacing w:val="0"/>
          <w:position w:val="0"/>
          <w:sz w:val="24"/>
          <w:shd w:fill="FFFFFF" w:val="clear"/>
        </w:rPr>
        <w:t xml:space="preserve"> at the same time. It can also make the relationship between different types of data sources.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2. Data connector: </w:t>
      </w:r>
      <w:r>
        <w:rPr>
          <w:rFonts w:ascii="Segoe UI" w:hAnsi="Segoe UI" w:cs="Segoe UI" w:eastAsia="Segoe UI"/>
          <w:color w:val="333333"/>
          <w:spacing w:val="0"/>
          <w:position w:val="0"/>
          <w:sz w:val="24"/>
          <w:shd w:fill="FFFFFF" w:val="clear"/>
        </w:rPr>
        <w:t xml:space="preserve">The Data Connectors provide an interface to connect external data sources with the Tableau Data Server.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Tableau has in-built SQL/ODBC connector. This ODBC Connector can be connected with any databases without using their native connector. Tableau desktop has an option to select both extract and live data. On the uses basis, one can be easily switched between live and extracted data.</w:t>
      </w:r>
    </w:p>
    <w:p>
      <w:pPr>
        <w:numPr>
          <w:ilvl w:val="0"/>
          <w:numId w:val="14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Real-time data or live connection:</w:t>
      </w:r>
      <w:r>
        <w:rPr>
          <w:rFonts w:ascii="Segoe UI" w:hAnsi="Segoe UI" w:cs="Segoe UI" w:eastAsia="Segoe UI"/>
          <w:color w:val="000000"/>
          <w:spacing w:val="0"/>
          <w:position w:val="0"/>
          <w:sz w:val="24"/>
          <w:shd w:fill="FFFFFF" w:val="clear"/>
        </w:rPr>
        <w:t xml:space="preserve"> Tableau can be connected with real data by linking to the external database directly. It uses the infrastructure existing database by sending dynamic </w:t>
      </w:r>
      <w:r>
        <w:rPr>
          <w:rFonts w:ascii="Segoe UI" w:hAnsi="Segoe UI" w:cs="Segoe UI" w:eastAsia="Segoe UI"/>
          <w:b/>
          <w:color w:val="000000"/>
          <w:spacing w:val="0"/>
          <w:position w:val="0"/>
          <w:sz w:val="24"/>
          <w:shd w:fill="FFFFFF" w:val="clear"/>
        </w:rPr>
        <w:t xml:space="preserve">multidimensional expressions (MDX)</w:t>
      </w:r>
      <w:r>
        <w:rPr>
          <w:rFonts w:ascii="Segoe UI" w:hAnsi="Segoe UI" w:cs="Segoe UI" w:eastAsia="Segoe UI"/>
          <w:color w:val="000000"/>
          <w:spacing w:val="0"/>
          <w:position w:val="0"/>
          <w:sz w:val="24"/>
          <w:shd w:fill="FFFFFF" w:val="clear"/>
        </w:rPr>
        <w:t xml:space="preserve">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pPr>
        <w:numPr>
          <w:ilvl w:val="0"/>
          <w:numId w:val="14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Extracted or in-memory data:</w:t>
      </w:r>
      <w:r>
        <w:rPr>
          <w:rFonts w:ascii="Segoe UI" w:hAnsi="Segoe UI" w:cs="Segoe UI" w:eastAsia="Segoe UI"/>
          <w:color w:val="000000"/>
          <w:spacing w:val="0"/>
          <w:position w:val="0"/>
          <w:sz w:val="24"/>
          <w:shd w:fill="FFFFFF" w:val="clear"/>
        </w:rPr>
        <w:t xml:space="preserve"> Tableau is an option to extract the data from external data sources. We make a local copy in the form of Tableau extract file. It can remove millions of records in the Tableau data engine with a single click. Tableau's data engine uses storage such as </w:t>
      </w:r>
      <w:r>
        <w:rPr>
          <w:rFonts w:ascii="Segoe UI" w:hAnsi="Segoe UI" w:cs="Segoe UI" w:eastAsia="Segoe UI"/>
          <w:b/>
          <w:color w:val="000000"/>
          <w:spacing w:val="0"/>
          <w:position w:val="0"/>
          <w:sz w:val="24"/>
          <w:shd w:fill="FFFFFF" w:val="clear"/>
        </w:rPr>
        <w:t xml:space="preserve">ROM, RAM</w:t>
      </w:r>
      <w:r>
        <w:rPr>
          <w:rFonts w:ascii="Segoe UI" w:hAnsi="Segoe UI" w:cs="Segoe UI" w:eastAsia="Segoe UI"/>
          <w:color w:val="000000"/>
          <w:spacing w:val="0"/>
          <w:position w:val="0"/>
          <w:sz w:val="24"/>
          <w:shd w:fill="FFFFFF" w:val="clear"/>
        </w:rPr>
        <w:t xml:space="preserve">, and </w:t>
      </w:r>
      <w:r>
        <w:rPr>
          <w:rFonts w:ascii="Segoe UI" w:hAnsi="Segoe UI" w:cs="Segoe UI" w:eastAsia="Segoe UI"/>
          <w:b/>
          <w:color w:val="000000"/>
          <w:spacing w:val="0"/>
          <w:position w:val="0"/>
          <w:sz w:val="24"/>
          <w:shd w:fill="FFFFFF" w:val="clear"/>
        </w:rPr>
        <w:t xml:space="preserve">cache</w:t>
      </w:r>
      <w:r>
        <w:rPr>
          <w:rFonts w:ascii="Segoe UI" w:hAnsi="Segoe UI" w:cs="Segoe UI" w:eastAsia="Segoe UI"/>
          <w:color w:val="000000"/>
          <w:spacing w:val="0"/>
          <w:position w:val="0"/>
          <w:sz w:val="24"/>
          <w:shd w:fill="FFFFFF" w:val="clear"/>
        </w:rPr>
        <w:t xml:space="preserve">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3. Components of Tableau server:</w:t>
      </w:r>
      <w:r>
        <w:rPr>
          <w:rFonts w:ascii="Segoe UI" w:hAnsi="Segoe UI" w:cs="Segoe UI" w:eastAsia="Segoe UI"/>
          <w:color w:val="333333"/>
          <w:spacing w:val="0"/>
          <w:position w:val="0"/>
          <w:sz w:val="24"/>
          <w:shd w:fill="FFFFFF" w:val="clear"/>
        </w:rPr>
        <w:t xml:space="preserve"> Different types of component of the Tableau server are:</w:t>
      </w:r>
    </w:p>
    <w:p>
      <w:pPr>
        <w:numPr>
          <w:ilvl w:val="0"/>
          <w:numId w:val="14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Application server</w:t>
      </w:r>
    </w:p>
    <w:p>
      <w:pPr>
        <w:numPr>
          <w:ilvl w:val="0"/>
          <w:numId w:val="14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VizQL server</w:t>
      </w:r>
    </w:p>
    <w:p>
      <w:pPr>
        <w:numPr>
          <w:ilvl w:val="0"/>
          <w:numId w:val="14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Data server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A. Application server:</w:t>
      </w:r>
      <w:r>
        <w:rPr>
          <w:rFonts w:ascii="Segoe UI" w:hAnsi="Segoe UI" w:cs="Segoe UI" w:eastAsia="Segoe UI"/>
          <w:color w:val="333333"/>
          <w:spacing w:val="0"/>
          <w:position w:val="0"/>
          <w:sz w:val="24"/>
          <w:shd w:fill="FFFFFF" w:val="clear"/>
        </w:rPr>
        <w:t xml:space="preserve"> The application server is used to provide the authorizations and authentications. It handles the permission and administration for mobile and web interfaces. It gives a guarantee of security by recording each session id on Tableau Server. The administrator is configuring the default timeout of the session in the server.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B. VizQL server:</w:t>
      </w:r>
      <w:r>
        <w:rPr>
          <w:rFonts w:ascii="Segoe UI" w:hAnsi="Segoe UI" w:cs="Segoe UI" w:eastAsia="Segoe UI"/>
          <w:color w:val="333333"/>
          <w:spacing w:val="0"/>
          <w:position w:val="0"/>
          <w:sz w:val="24"/>
          <w:shd w:fill="FFFFFF" w:val="clear"/>
        </w:rPr>
        <w:t xml:space="preserve"> VizQL server is used to convert the queries from the data source into visualizations. Once the client request is forwarded to the VizQL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C. Data server:</w:t>
      </w:r>
      <w:r>
        <w:rPr>
          <w:rFonts w:ascii="Segoe UI" w:hAnsi="Segoe UI" w:cs="Segoe UI" w:eastAsia="Segoe UI"/>
          <w:color w:val="333333"/>
          <w:spacing w:val="0"/>
          <w:position w:val="0"/>
          <w:sz w:val="24"/>
          <w:shd w:fill="FFFFFF" w:val="clear"/>
        </w:rPr>
        <w:t xml:space="preserve"> Data server is used to store and manage the data from external data sources. It is a central data management system. It provides </w:t>
      </w:r>
      <w:r>
        <w:rPr>
          <w:rFonts w:ascii="Segoe UI" w:hAnsi="Segoe UI" w:cs="Segoe UI" w:eastAsia="Segoe UI"/>
          <w:b/>
          <w:color w:val="333333"/>
          <w:spacing w:val="0"/>
          <w:position w:val="0"/>
          <w:sz w:val="24"/>
          <w:shd w:fill="FFFFFF" w:val="clear"/>
        </w:rPr>
        <w:t xml:space="preserve">data security, metadata management, data connection, driver requirements</w:t>
      </w:r>
      <w:r>
        <w:rPr>
          <w:rFonts w:ascii="Segoe UI" w:hAnsi="Segoe UI" w:cs="Segoe UI" w:eastAsia="Segoe UI"/>
          <w:color w:val="333333"/>
          <w:spacing w:val="0"/>
          <w:position w:val="0"/>
          <w:sz w:val="24"/>
          <w:shd w:fill="FFFFFF" w:val="clear"/>
        </w:rPr>
        <w:t xml:space="preserve">, and data storage. It stores the related details of data set like </w:t>
      </w:r>
      <w:r>
        <w:rPr>
          <w:rFonts w:ascii="Segoe UI" w:hAnsi="Segoe UI" w:cs="Segoe UI" w:eastAsia="Segoe UI"/>
          <w:b/>
          <w:color w:val="333333"/>
          <w:spacing w:val="0"/>
          <w:position w:val="0"/>
          <w:sz w:val="24"/>
          <w:shd w:fill="FFFFFF" w:val="clear"/>
        </w:rPr>
        <w:t xml:space="preserve">calculated fields, metadata, groups, sets</w:t>
      </w:r>
      <w:r>
        <w:rPr>
          <w:rFonts w:ascii="Segoe UI" w:hAnsi="Segoe UI" w:cs="Segoe UI" w:eastAsia="Segoe UI"/>
          <w:color w:val="333333"/>
          <w:spacing w:val="0"/>
          <w:position w:val="0"/>
          <w:sz w:val="24"/>
          <w:shd w:fill="FFFFFF" w:val="clear"/>
        </w:rPr>
        <w:t xml:space="preserve">, and </w:t>
      </w:r>
      <w:r>
        <w:rPr>
          <w:rFonts w:ascii="Segoe UI" w:hAnsi="Segoe UI" w:cs="Segoe UI" w:eastAsia="Segoe UI"/>
          <w:b/>
          <w:color w:val="333333"/>
          <w:spacing w:val="0"/>
          <w:position w:val="0"/>
          <w:sz w:val="24"/>
          <w:shd w:fill="FFFFFF" w:val="clear"/>
        </w:rPr>
        <w:t xml:space="preserve">parameters</w:t>
      </w:r>
      <w:r>
        <w:rPr>
          <w:rFonts w:ascii="Segoe UI" w:hAnsi="Segoe UI" w:cs="Segoe UI" w:eastAsia="Segoe UI"/>
          <w:color w:val="333333"/>
          <w:spacing w:val="0"/>
          <w:position w:val="0"/>
          <w:sz w:val="24"/>
          <w:shd w:fill="FFFFFF" w:val="clear"/>
        </w:rPr>
        <w:t xml:space="preserve">. The data source can extract the data as well as make live connections with external data sources.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4. Gateway:</w:t>
      </w:r>
      <w:r>
        <w:rPr>
          <w:rFonts w:ascii="Segoe UI" w:hAnsi="Segoe UI" w:cs="Segoe UI" w:eastAsia="Segoe UI"/>
          <w:color w:val="333333"/>
          <w:spacing w:val="0"/>
          <w:position w:val="0"/>
          <w:sz w:val="24"/>
          <w:shd w:fill="FFFFFF" w:val="clear"/>
        </w:rPr>
        <w:t xml:space="preserve">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5. Clients:</w:t>
      </w:r>
      <w:r>
        <w:rPr>
          <w:rFonts w:ascii="Segoe UI" w:hAnsi="Segoe UI" w:cs="Segoe UI" w:eastAsia="Segoe UI"/>
          <w:color w:val="333333"/>
          <w:spacing w:val="0"/>
          <w:position w:val="0"/>
          <w:sz w:val="24"/>
          <w:shd w:fill="FFFFFF" w:val="clear"/>
        </w:rPr>
        <w:t xml:space="preserve"> The visualizations and dashboards in Tableau server can be edited and viewed using different clients. Clients are </w:t>
      </w:r>
      <w:r>
        <w:rPr>
          <w:rFonts w:ascii="Segoe UI" w:hAnsi="Segoe UI" w:cs="Segoe UI" w:eastAsia="Segoe UI"/>
          <w:b/>
          <w:color w:val="333333"/>
          <w:spacing w:val="0"/>
          <w:position w:val="0"/>
          <w:sz w:val="24"/>
          <w:shd w:fill="FFFFFF" w:val="clear"/>
        </w:rPr>
        <w:t xml:space="preserve">a web browser, mobile applications</w:t>
      </w:r>
      <w:r>
        <w:rPr>
          <w:rFonts w:ascii="Segoe UI" w:hAnsi="Segoe UI" w:cs="Segoe UI" w:eastAsia="Segoe UI"/>
          <w:color w:val="333333"/>
          <w:spacing w:val="0"/>
          <w:position w:val="0"/>
          <w:sz w:val="24"/>
          <w:shd w:fill="FFFFFF" w:val="clear"/>
        </w:rPr>
        <w:t xml:space="preserve">, and </w:t>
      </w:r>
      <w:r>
        <w:rPr>
          <w:rFonts w:ascii="Segoe UI" w:hAnsi="Segoe UI" w:cs="Segoe UI" w:eastAsia="Segoe UI"/>
          <w:b/>
          <w:color w:val="333333"/>
          <w:spacing w:val="0"/>
          <w:position w:val="0"/>
          <w:sz w:val="24"/>
          <w:shd w:fill="FFFFFF" w:val="clear"/>
        </w:rPr>
        <w:t xml:space="preserve">Tableau Desktop</w:t>
      </w:r>
      <w:r>
        <w:rPr>
          <w:rFonts w:ascii="Segoe UI" w:hAnsi="Segoe UI" w:cs="Segoe UI" w:eastAsia="Segoe UI"/>
          <w:color w:val="333333"/>
          <w:spacing w:val="0"/>
          <w:position w:val="0"/>
          <w:sz w:val="24"/>
          <w:shd w:fill="FFFFFF" w:val="clear"/>
        </w:rPr>
        <w:t xml:space="preserve">.</w:t>
      </w:r>
    </w:p>
    <w:p>
      <w:pPr>
        <w:numPr>
          <w:ilvl w:val="0"/>
          <w:numId w:val="14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Web Browser:</w:t>
      </w:r>
      <w:r>
        <w:rPr>
          <w:rFonts w:ascii="Segoe UI" w:hAnsi="Segoe UI" w:cs="Segoe UI" w:eastAsia="Segoe UI"/>
          <w:color w:val="000000"/>
          <w:spacing w:val="0"/>
          <w:position w:val="0"/>
          <w:sz w:val="24"/>
          <w:shd w:fill="FFFFFF" w:val="clear"/>
        </w:rPr>
        <w:t xml:space="preserve"> Web browsers like </w:t>
      </w:r>
      <w:r>
        <w:rPr>
          <w:rFonts w:ascii="Segoe UI" w:hAnsi="Segoe UI" w:cs="Segoe UI" w:eastAsia="Segoe UI"/>
          <w:b/>
          <w:color w:val="000000"/>
          <w:spacing w:val="0"/>
          <w:position w:val="0"/>
          <w:sz w:val="24"/>
          <w:shd w:fill="FFFFFF" w:val="clear"/>
        </w:rPr>
        <w:t xml:space="preserve">Google Chrome, Safari</w:t>
      </w:r>
      <w:r>
        <w:rPr>
          <w:rFonts w:ascii="Segoe UI" w:hAnsi="Segoe UI" w:cs="Segoe UI" w:eastAsia="Segoe UI"/>
          <w:color w:val="000000"/>
          <w:spacing w:val="0"/>
          <w:position w:val="0"/>
          <w:sz w:val="24"/>
          <w:shd w:fill="FFFFFF" w:val="clear"/>
        </w:rPr>
        <w:t xml:space="preserve">, and </w:t>
      </w:r>
      <w:r>
        <w:rPr>
          <w:rFonts w:ascii="Segoe UI" w:hAnsi="Segoe UI" w:cs="Segoe UI" w:eastAsia="Segoe UI"/>
          <w:b/>
          <w:color w:val="000000"/>
          <w:spacing w:val="0"/>
          <w:position w:val="0"/>
          <w:sz w:val="24"/>
          <w:shd w:fill="FFFFFF" w:val="clear"/>
        </w:rPr>
        <w:t xml:space="preserve">Firefox</w:t>
      </w:r>
      <w:r>
        <w:rPr>
          <w:rFonts w:ascii="Segoe UI" w:hAnsi="Segoe UI" w:cs="Segoe UI" w:eastAsia="Segoe UI"/>
          <w:color w:val="000000"/>
          <w:spacing w:val="0"/>
          <w:position w:val="0"/>
          <w:sz w:val="24"/>
          <w:shd w:fill="FFFFFF" w:val="clear"/>
        </w:rPr>
        <w:t xml:space="preserve"> support the Tableau server. The visualization and contents in the dashboard can be edited by using these web browser.</w:t>
      </w:r>
    </w:p>
    <w:p>
      <w:pPr>
        <w:numPr>
          <w:ilvl w:val="0"/>
          <w:numId w:val="14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Mobile Application:</w:t>
      </w:r>
      <w:r>
        <w:rPr>
          <w:rFonts w:ascii="Segoe UI" w:hAnsi="Segoe UI" w:cs="Segoe UI" w:eastAsia="Segoe UI"/>
          <w:color w:val="000000"/>
          <w:spacing w:val="0"/>
          <w:position w:val="0"/>
          <w:sz w:val="24"/>
          <w:shd w:fill="FFFFFF" w:val="clear"/>
        </w:rPr>
        <w:t xml:space="preserve"> The dashboard from the server can be interactively visualized using mobile application and browser. It is used to edit and view the contents in the workbook.</w:t>
      </w:r>
    </w:p>
    <w:p>
      <w:pPr>
        <w:numPr>
          <w:ilvl w:val="0"/>
          <w:numId w:val="14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Tableau Desktop:</w:t>
      </w:r>
      <w:r>
        <w:rPr>
          <w:rFonts w:ascii="Segoe UI" w:hAnsi="Segoe UI" w:cs="Segoe UI" w:eastAsia="Segoe UI"/>
          <w:color w:val="000000"/>
          <w:spacing w:val="0"/>
          <w:position w:val="0"/>
          <w:sz w:val="24"/>
          <w:shd w:fill="FFFFFF" w:val="clear"/>
        </w:rPr>
        <w:t xml:space="preserve"> Tableau desktop is a business analytics tool. It is used to </w:t>
      </w:r>
      <w:r>
        <w:rPr>
          <w:rFonts w:ascii="Segoe UI" w:hAnsi="Segoe UI" w:cs="Segoe UI" w:eastAsia="Segoe UI"/>
          <w:b/>
          <w:color w:val="000000"/>
          <w:spacing w:val="0"/>
          <w:position w:val="0"/>
          <w:sz w:val="24"/>
          <w:shd w:fill="FFFFFF" w:val="clear"/>
        </w:rPr>
        <w:t xml:space="preserve">view, create</w:t>
      </w:r>
      <w:r>
        <w:rPr>
          <w:rFonts w:ascii="Segoe UI" w:hAnsi="Segoe UI" w:cs="Segoe UI" w:eastAsia="Segoe UI"/>
          <w:color w:val="000000"/>
          <w:spacing w:val="0"/>
          <w:position w:val="0"/>
          <w:sz w:val="24"/>
          <w:shd w:fill="FFFFFF" w:val="clear"/>
        </w:rPr>
        <w:t xml:space="preserve">, and </w:t>
      </w:r>
      <w:r>
        <w:rPr>
          <w:rFonts w:ascii="Segoe UI" w:hAnsi="Segoe UI" w:cs="Segoe UI" w:eastAsia="Segoe UI"/>
          <w:b/>
          <w:color w:val="000000"/>
          <w:spacing w:val="0"/>
          <w:position w:val="0"/>
          <w:sz w:val="24"/>
          <w:shd w:fill="FFFFFF" w:val="clear"/>
        </w:rPr>
        <w:t xml:space="preserve">publish</w:t>
      </w:r>
      <w:r>
        <w:rPr>
          <w:rFonts w:ascii="Segoe UI" w:hAnsi="Segoe UI" w:cs="Segoe UI" w:eastAsia="Segoe UI"/>
          <w:color w:val="000000"/>
          <w:spacing w:val="0"/>
          <w:position w:val="0"/>
          <w:sz w:val="24"/>
          <w:shd w:fill="FFFFFF" w:val="clear"/>
        </w:rPr>
        <w:t xml:space="preserve"> the dashboard in Tableau server. Users can access the various data source and build visualization in Tableau desktop.</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659" w:dyaOrig="13">
          <v:rect xmlns:o="urn:schemas-microsoft-com:office:office" xmlns:v="urn:schemas-microsoft-com:vml" id="rectole0000000011" style="width:432.950000pt;height:0.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tabs>
          <w:tab w:val="left" w:pos="232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20"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320"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b/>
          <w:color w:val="auto"/>
          <w:spacing w:val="0"/>
          <w:position w:val="0"/>
          <w:sz w:val="22"/>
          <w:shd w:fill="auto" w:val="clear"/>
        </w:rPr>
        <w:t xml:space="preserve">     6 |</w:t>
      </w:r>
      <w:r>
        <w:rPr>
          <w:rFonts w:ascii="Calibri" w:hAnsi="Calibri" w:cs="Calibri" w:eastAsia="Calibri"/>
          <w:color w:val="7F7F7F"/>
          <w:spacing w:val="0"/>
          <w:position w:val="0"/>
          <w:sz w:val="22"/>
          <w:shd w:fill="auto" w:val="clear"/>
        </w:rPr>
        <w:t xml:space="preserve"> P a g e</w:t>
      </w:r>
      <w:r>
        <w:rPr>
          <w:rFonts w:ascii="Times New Roman" w:hAnsi="Times New Roman" w:cs="Times New Roman" w:eastAsia="Times New Roman"/>
          <w:color w:val="auto"/>
          <w:spacing w:val="0"/>
          <w:position w:val="0"/>
          <w:sz w:val="20"/>
          <w:shd w:fill="auto" w:val="clear"/>
        </w:rPr>
        <w:tab/>
        <w:t xml:space="preserve">         </w:t>
      </w:r>
      <w:r>
        <w:rPr>
          <w:rFonts w:ascii="Calibri" w:hAnsi="Calibri" w:cs="Calibri" w:eastAsia="Calibri"/>
          <w:color w:val="7F7F7F"/>
          <w:spacing w:val="0"/>
          <w:position w:val="0"/>
          <w:sz w:val="22"/>
          <w:shd w:fill="auto" w:val="clear"/>
        </w:rPr>
        <w:t xml:space="preserve">H e a r t D i s e a s e D i a g n o s t i c A n a l y s i s</w:t>
      </w:r>
    </w:p>
    <w:p>
      <w:pPr>
        <w:tabs>
          <w:tab w:val="left" w:pos="232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6"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FFFFFF"/>
          <w:spacing w:val="0"/>
          <w:position w:val="0"/>
          <w:sz w:val="22"/>
          <w:shd w:fill="auto" w:val="clear"/>
        </w:rPr>
        <w:t xml:space="preserve">ARCHITECTURE DESIGN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29"/>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4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32"/>
          <w:shd w:fill="auto" w:val="clear"/>
        </w:rPr>
        <w:t xml:space="preserve">3. Deployment</w:t>
      </w:r>
    </w:p>
    <w:p>
      <w:pPr>
        <w:spacing w:before="0" w:after="0" w:line="303"/>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0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4"/>
          <w:shd w:fill="auto" w:val="clear"/>
        </w:rPr>
        <w:t xml:space="preserve">3.1 Tableau Deployment</w:t>
      </w:r>
    </w:p>
    <w:p>
      <w:pPr>
        <w:spacing w:before="0" w:after="0" w:line="240"/>
        <w:ind w:right="0" w:left="70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00" w:firstLine="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pPr>
        <w:spacing w:before="0" w:after="0" w:line="240"/>
        <w:ind w:right="0" w:left="700" w:firstLine="0"/>
        <w:jc w:val="left"/>
        <w:rPr>
          <w:rFonts w:ascii="Merriweather" w:hAnsi="Merriweather" w:cs="Merriweather" w:eastAsia="Merriweather"/>
          <w:color w:val="333333"/>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4"/>
          <w:shd w:fill="auto" w:val="clear"/>
        </w:rPr>
        <w:t xml:space="preserve">3.2 Publish datasets from Tableau.</w:t>
      </w:r>
    </w:p>
    <w:p>
      <w:pPr>
        <w:spacing w:before="100" w:after="100" w:line="240"/>
        <w:ind w:right="0" w:left="0" w:firstLine="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The following steps give an overview of the publishing workflow you will use regardless of the type of data or the server you publish to. Below these steps you can find supplemental information for authentication types </w:t>
      </w:r>
    </w:p>
    <w:p>
      <w:pPr>
        <w:numPr>
          <w:ilvl w:val="0"/>
          <w:numId w:val="159"/>
        </w:numPr>
        <w:tabs>
          <w:tab w:val="left" w:pos="720" w:leader="none"/>
        </w:tabs>
        <w:spacing w:before="100" w:after="100" w:line="240"/>
        <w:ind w:right="0" w:left="720" w:hanging="36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Select </w:t>
      </w:r>
      <w:r>
        <w:rPr>
          <w:rFonts w:ascii="Merriweather" w:hAnsi="Merriweather" w:cs="Merriweather" w:eastAsia="Merriweather"/>
          <w:b/>
          <w:color w:val="333333"/>
          <w:spacing w:val="0"/>
          <w:position w:val="0"/>
          <w:sz w:val="24"/>
          <w:shd w:fill="auto" w:val="clear"/>
        </w:rPr>
        <w:t xml:space="preserve">Server</w:t>
      </w:r>
      <w:r>
        <w:rPr>
          <w:rFonts w:ascii="Merriweather" w:hAnsi="Merriweather" w:cs="Merriweather" w:eastAsia="Merriweather"/>
          <w:color w:val="333333"/>
          <w:spacing w:val="0"/>
          <w:position w:val="0"/>
          <w:sz w:val="24"/>
          <w:shd w:fill="auto" w:val="clear"/>
        </w:rPr>
        <w:t xml:space="preserve"> &gt; </w:t>
      </w:r>
      <w:r>
        <w:rPr>
          <w:rFonts w:ascii="Merriweather" w:hAnsi="Merriweather" w:cs="Merriweather" w:eastAsia="Merriweather"/>
          <w:b/>
          <w:color w:val="333333"/>
          <w:spacing w:val="0"/>
          <w:position w:val="0"/>
          <w:sz w:val="24"/>
          <w:shd w:fill="auto" w:val="clear"/>
        </w:rPr>
        <w:t xml:space="preserve">Publish Data Source</w:t>
      </w:r>
      <w:r>
        <w:rPr>
          <w:rFonts w:ascii="Merriweather" w:hAnsi="Merriweather" w:cs="Merriweather" w:eastAsia="Merriweather"/>
          <w:color w:val="333333"/>
          <w:spacing w:val="0"/>
          <w:position w:val="0"/>
          <w:sz w:val="24"/>
          <w:shd w:fill="auto" w:val="clear"/>
        </w:rPr>
        <w:t xml:space="preserve">.</w:t>
      </w:r>
    </w:p>
    <w:p>
      <w:pPr>
        <w:spacing w:before="100" w:after="100" w:line="240"/>
        <w:ind w:right="0" w:left="720" w:firstLine="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If your workbook is connected to multiple data sources, select the one you want from the Publish Data Sources submenu.</w:t>
      </w:r>
    </w:p>
    <w:p>
      <w:pPr>
        <w:spacing w:before="100" w:after="100" w:line="240"/>
        <w:ind w:right="0" w:left="720" w:firstLine="0"/>
        <w:jc w:val="left"/>
        <w:rPr>
          <w:rFonts w:ascii="Merriweather" w:hAnsi="Merriweather" w:cs="Merriweather" w:eastAsia="Merriweather"/>
          <w:color w:val="333333"/>
          <w:spacing w:val="0"/>
          <w:position w:val="0"/>
          <w:sz w:val="24"/>
          <w:shd w:fill="auto" w:val="clear"/>
        </w:rPr>
      </w:pPr>
      <w:r>
        <w:object w:dxaOrig="4239" w:dyaOrig="2868">
          <v:rect xmlns:o="urn:schemas-microsoft-com:office:office" xmlns:v="urn:schemas-microsoft-com:vml" id="rectole0000000012" style="width:211.950000pt;height:143.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numPr>
          <w:ilvl w:val="0"/>
          <w:numId w:val="161"/>
        </w:numPr>
        <w:tabs>
          <w:tab w:val="left" w:pos="720" w:leader="none"/>
        </w:tabs>
        <w:spacing w:before="100" w:after="100" w:line="240"/>
        <w:ind w:right="0" w:left="720" w:hanging="36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In the </w:t>
      </w:r>
      <w:r>
        <w:rPr>
          <w:rFonts w:ascii="Merriweather" w:hAnsi="Merriweather" w:cs="Merriweather" w:eastAsia="Merriweather"/>
          <w:b/>
          <w:color w:val="333333"/>
          <w:spacing w:val="0"/>
          <w:position w:val="0"/>
          <w:sz w:val="24"/>
          <w:shd w:fill="auto" w:val="clear"/>
        </w:rPr>
        <w:t xml:space="preserve">Publish Data Source</w:t>
      </w:r>
      <w:r>
        <w:rPr>
          <w:rFonts w:ascii="Merriweather" w:hAnsi="Merriweather" w:cs="Merriweather" w:eastAsia="Merriweather"/>
          <w:color w:val="333333"/>
          <w:spacing w:val="0"/>
          <w:position w:val="0"/>
          <w:sz w:val="24"/>
          <w:shd w:fill="auto" w:val="clear"/>
        </w:rPr>
        <w:t xml:space="preserve"> dialog box, do the following:</w:t>
      </w:r>
    </w:p>
    <w:p>
      <w:pPr>
        <w:numPr>
          <w:ilvl w:val="0"/>
          <w:numId w:val="161"/>
        </w:numPr>
        <w:tabs>
          <w:tab w:val="left" w:pos="1440" w:leader="none"/>
        </w:tabs>
        <w:spacing w:before="100" w:after="100" w:line="240"/>
        <w:ind w:right="0" w:left="1440" w:hanging="36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For </w:t>
      </w:r>
      <w:r>
        <w:rPr>
          <w:rFonts w:ascii="Merriweather" w:hAnsi="Merriweather" w:cs="Merriweather" w:eastAsia="Merriweather"/>
          <w:b/>
          <w:color w:val="333333"/>
          <w:spacing w:val="0"/>
          <w:position w:val="0"/>
          <w:sz w:val="24"/>
          <w:shd w:fill="auto" w:val="clear"/>
        </w:rPr>
        <w:t xml:space="preserve">Project</w:t>
      </w:r>
      <w:r>
        <w:rPr>
          <w:rFonts w:ascii="Merriweather" w:hAnsi="Merriweather" w:cs="Merriweather" w:eastAsia="Merriweather"/>
          <w:color w:val="333333"/>
          <w:spacing w:val="0"/>
          <w:position w:val="0"/>
          <w:sz w:val="24"/>
          <w:shd w:fill="auto" w:val="clear"/>
        </w:rPr>
        <w:t xml:space="preserve">, select the project you want to publish to and enter the data source name.</w:t>
      </w:r>
    </w:p>
    <w:p>
      <w:pPr>
        <w:numPr>
          <w:ilvl w:val="0"/>
          <w:numId w:val="161"/>
        </w:numPr>
        <w:tabs>
          <w:tab w:val="left" w:pos="1440" w:leader="none"/>
        </w:tabs>
        <w:spacing w:before="100" w:after="100" w:line="240"/>
        <w:ind w:right="0" w:left="1440" w:hanging="36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For </w:t>
      </w:r>
      <w:r>
        <w:rPr>
          <w:rFonts w:ascii="Merriweather" w:hAnsi="Merriweather" w:cs="Merriweather" w:eastAsia="Merriweather"/>
          <w:b/>
          <w:color w:val="333333"/>
          <w:spacing w:val="0"/>
          <w:position w:val="0"/>
          <w:sz w:val="24"/>
          <w:shd w:fill="auto" w:val="clear"/>
        </w:rPr>
        <w:t xml:space="preserve">Description</w:t>
      </w:r>
      <w:r>
        <w:rPr>
          <w:rFonts w:ascii="Merriweather" w:hAnsi="Merriweather" w:cs="Merriweather" w:eastAsia="Merriweather"/>
          <w:color w:val="333333"/>
          <w:spacing w:val="0"/>
          <w:position w:val="0"/>
          <w:sz w:val="24"/>
          <w:shd w:fill="auto" w:val="clear"/>
        </w:rPr>
        <w:t xml:space="preserve"> and </w:t>
      </w:r>
      <w:r>
        <w:rPr>
          <w:rFonts w:ascii="Merriweather" w:hAnsi="Merriweather" w:cs="Merriweather" w:eastAsia="Merriweather"/>
          <w:b/>
          <w:color w:val="333333"/>
          <w:spacing w:val="0"/>
          <w:position w:val="0"/>
          <w:sz w:val="24"/>
          <w:shd w:fill="auto" w:val="clear"/>
        </w:rPr>
        <w:t xml:space="preserve">Tags</w:t>
      </w:r>
      <w:r>
        <w:rPr>
          <w:rFonts w:ascii="Merriweather" w:hAnsi="Merriweather" w:cs="Merriweather" w:eastAsia="Merriweather"/>
          <w:color w:val="333333"/>
          <w:spacing w:val="0"/>
          <w:position w:val="0"/>
          <w:sz w:val="24"/>
          <w:shd w:fill="auto" w:val="clear"/>
        </w:rPr>
        <w:t xml:space="preserve">, add a description and tags that will help you and other users find it.</w:t>
      </w:r>
    </w:p>
    <w:p>
      <w:pPr>
        <w:spacing w:before="100" w:after="100" w:line="240"/>
        <w:ind w:right="0" w:left="1440" w:firstLine="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Separate tags using either a comma or a space. To add a tag that contains a space, put it in quotation marks (e.g., “Sales Quotes”).</w:t>
      </w:r>
    </w:p>
    <w:p>
      <w:pPr>
        <w:numPr>
          <w:ilvl w:val="0"/>
          <w:numId w:val="164"/>
        </w:numPr>
        <w:tabs>
          <w:tab w:val="left" w:pos="1440" w:leader="none"/>
        </w:tabs>
        <w:spacing w:before="100" w:after="100" w:line="240"/>
        <w:ind w:right="0" w:left="1440" w:hanging="36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For </w:t>
      </w:r>
      <w:r>
        <w:rPr>
          <w:rFonts w:ascii="Merriweather" w:hAnsi="Merriweather" w:cs="Merriweather" w:eastAsia="Merriweather"/>
          <w:b/>
          <w:color w:val="333333"/>
          <w:spacing w:val="0"/>
          <w:position w:val="0"/>
          <w:sz w:val="24"/>
          <w:shd w:fill="auto" w:val="clear"/>
        </w:rPr>
        <w:t xml:space="preserve">Refresh Schedule</w:t>
      </w:r>
      <w:r>
        <w:rPr>
          <w:rFonts w:ascii="Merriweather" w:hAnsi="Merriweather" w:cs="Merriweather" w:eastAsia="Merriweather"/>
          <w:color w:val="333333"/>
          <w:spacing w:val="0"/>
          <w:position w:val="0"/>
          <w:sz w:val="24"/>
          <w:shd w:fill="auto" w:val="clear"/>
        </w:rPr>
        <w:t xml:space="preserve">, if publishing an extract, you have the option to select a refresh schedule to ensure that your extract data stays fresh. If you choose not to select a schedule here, you can select a schedule from Tableau Server after publishing.</w:t>
      </w:r>
    </w:p>
    <w:p>
      <w:pPr>
        <w:numPr>
          <w:ilvl w:val="0"/>
          <w:numId w:val="164"/>
        </w:numPr>
        <w:tabs>
          <w:tab w:val="left" w:pos="1440" w:leader="none"/>
        </w:tabs>
        <w:spacing w:before="100" w:after="100" w:line="240"/>
        <w:ind w:right="0" w:left="1440" w:hanging="36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For </w:t>
      </w:r>
      <w:r>
        <w:rPr>
          <w:rFonts w:ascii="Merriweather" w:hAnsi="Merriweather" w:cs="Merriweather" w:eastAsia="Merriweather"/>
          <w:b/>
          <w:color w:val="333333"/>
          <w:spacing w:val="0"/>
          <w:position w:val="0"/>
          <w:sz w:val="24"/>
          <w:shd w:fill="auto" w:val="clear"/>
        </w:rPr>
        <w:t xml:space="preserve">Authentication</w:t>
      </w:r>
      <w:r>
        <w:rPr>
          <w:rFonts w:ascii="Merriweather" w:hAnsi="Merriweather" w:cs="Merriweather" w:eastAsia="Merriweather"/>
          <w:color w:val="333333"/>
          <w:spacing w:val="0"/>
          <w:position w:val="0"/>
          <w:sz w:val="24"/>
          <w:shd w:fill="auto" w:val="clear"/>
        </w:rPr>
        <w:t xml:space="preserve">, if you need to provide credentials to access your data, you can specify how authentication should be handled when the data is published to the server.</w:t>
      </w:r>
    </w:p>
    <w:p>
      <w:pPr>
        <w:spacing w:before="100" w:after="100" w:line="240"/>
        <w:ind w:right="0" w:left="1440" w:firstLine="0"/>
        <w:jc w:val="left"/>
        <w:rPr>
          <w:rFonts w:ascii="Merriweather" w:hAnsi="Merriweather" w:cs="Merriweather" w:eastAsia="Merriweather"/>
          <w:color w:val="333333"/>
          <w:spacing w:val="0"/>
          <w:position w:val="0"/>
          <w:sz w:val="24"/>
          <w:shd w:fill="auto" w:val="clear"/>
        </w:rPr>
      </w:pPr>
      <w:r>
        <w:object w:dxaOrig="4250" w:dyaOrig="2280">
          <v:rect xmlns:o="urn:schemas-microsoft-com:office:office" xmlns:v="urn:schemas-microsoft-com:vml" id="rectole0000000013" style="width:212.500000pt;height:114.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100" w:after="100" w:line="240"/>
        <w:ind w:right="0" w:left="1440" w:firstLine="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The options available for accessing the data source depend on the type of data you publish and whether you are publishing to Tableau Server or Tableau Online.</w:t>
      </w:r>
    </w:p>
    <w:p>
      <w:pPr>
        <w:spacing w:before="100" w:after="100" w:line="240"/>
        <w:ind w:right="0" w:left="1440" w:firstLine="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Information appears at the bottom of the dialog box to let you know whether you need to take further action, such as adding Tableau Online to your data provider's authorized list.</w:t>
      </w:r>
    </w:p>
    <w:p>
      <w:pPr>
        <w:numPr>
          <w:ilvl w:val="0"/>
          <w:numId w:val="166"/>
        </w:numPr>
        <w:tabs>
          <w:tab w:val="left" w:pos="720" w:leader="none"/>
        </w:tabs>
        <w:spacing w:before="100" w:after="100" w:line="240"/>
        <w:ind w:right="0" w:left="720" w:hanging="36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If By default, during the publishing process, Tableau updates the workbook connection to use the new published data source. It also closes the local data source.</w:t>
      </w:r>
    </w:p>
    <w:p>
      <w:pPr>
        <w:spacing w:before="100" w:after="100" w:line="240"/>
        <w:ind w:right="0" w:left="720" w:firstLine="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To continue using the local data source instead, clear the </w:t>
      </w:r>
      <w:r>
        <w:rPr>
          <w:rFonts w:ascii="Merriweather" w:hAnsi="Merriweather" w:cs="Merriweather" w:eastAsia="Merriweather"/>
          <w:b/>
          <w:color w:val="333333"/>
          <w:spacing w:val="0"/>
          <w:position w:val="0"/>
          <w:sz w:val="24"/>
          <w:shd w:fill="auto" w:val="clear"/>
        </w:rPr>
        <w:t xml:space="preserve">Update workbook to use the published data source</w:t>
      </w:r>
      <w:r>
        <w:rPr>
          <w:rFonts w:ascii="Merriweather" w:hAnsi="Merriweather" w:cs="Merriweather" w:eastAsia="Merriweather"/>
          <w:color w:val="333333"/>
          <w:spacing w:val="0"/>
          <w:position w:val="0"/>
          <w:sz w:val="24"/>
          <w:shd w:fill="auto" w:val="clear"/>
        </w:rPr>
        <w:t xml:space="preserve"> check box.</w:t>
      </w:r>
    </w:p>
    <w:p>
      <w:pPr>
        <w:spacing w:before="100" w:after="100" w:line="240"/>
        <w:ind w:right="0" w:left="720" w:firstLine="0"/>
        <w:jc w:val="left"/>
        <w:rPr>
          <w:rFonts w:ascii="Merriweather" w:hAnsi="Merriweather" w:cs="Merriweather" w:eastAsia="Merriweather"/>
          <w:color w:val="333333"/>
          <w:spacing w:val="0"/>
          <w:position w:val="0"/>
          <w:sz w:val="24"/>
          <w:shd w:fill="auto" w:val="clear"/>
        </w:rPr>
      </w:pPr>
      <w:r>
        <w:object w:dxaOrig="6163" w:dyaOrig="1739">
          <v:rect xmlns:o="urn:schemas-microsoft-com:office:office" xmlns:v="urn:schemas-microsoft-com:vml" id="rectole0000000014" style="width:308.150000pt;height:86.9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numPr>
          <w:ilvl w:val="0"/>
          <w:numId w:val="168"/>
        </w:numPr>
        <w:tabs>
          <w:tab w:val="left" w:pos="720" w:leader="none"/>
        </w:tabs>
        <w:spacing w:before="100" w:after="100" w:line="240"/>
        <w:ind w:right="0" w:left="720" w:hanging="36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Click </w:t>
      </w:r>
      <w:r>
        <w:rPr>
          <w:rFonts w:ascii="Merriweather" w:hAnsi="Merriweather" w:cs="Merriweather" w:eastAsia="Merriweather"/>
          <w:b/>
          <w:color w:val="333333"/>
          <w:spacing w:val="0"/>
          <w:position w:val="0"/>
          <w:sz w:val="24"/>
          <w:shd w:fill="auto" w:val="clear"/>
        </w:rPr>
        <w:t xml:space="preserve">Publish</w:t>
      </w:r>
      <w:r>
        <w:rPr>
          <w:rFonts w:ascii="Merriweather" w:hAnsi="Merriweather" w:cs="Merriweather" w:eastAsia="Merriweather"/>
          <w:color w:val="333333"/>
          <w:spacing w:val="0"/>
          <w:position w:val="0"/>
          <w:sz w:val="24"/>
          <w:shd w:fill="auto" w:val="clear"/>
        </w:rPr>
        <w:t xml:space="preserve">.</w:t>
      </w:r>
    </w:p>
    <w:p>
      <w:pPr>
        <w:spacing w:before="100" w:after="100" w:line="240"/>
        <w:ind w:right="0" w:left="720" w:firstLine="0"/>
        <w:jc w:val="left"/>
        <w:rPr>
          <w:rFonts w:ascii="Merriweather" w:hAnsi="Merriweather" w:cs="Merriweather" w:eastAsia="Merriweather"/>
          <w:color w:val="333333"/>
          <w:spacing w:val="0"/>
          <w:position w:val="0"/>
          <w:sz w:val="24"/>
          <w:shd w:fill="auto" w:val="clear"/>
        </w:rPr>
      </w:pPr>
      <w:r>
        <w:rPr>
          <w:rFonts w:ascii="Merriweather" w:hAnsi="Merriweather" w:cs="Merriweather" w:eastAsia="Merriweather"/>
          <w:color w:val="333333"/>
          <w:spacing w:val="0"/>
          <w:position w:val="0"/>
          <w:sz w:val="24"/>
          <w:shd w:fill="auto" w:val="clear"/>
        </w:rPr>
        <w:t xml:space="preserve">After publishing is complete, your web browser opens Ask Data for the data source, where you can ask questions to automatically create vizzes.</w:t>
      </w:r>
    </w:p>
    <w:p>
      <w:pPr>
        <w:spacing w:before="100" w:after="100" w:line="240"/>
        <w:ind w:right="0" w:left="0" w:firstLine="0"/>
        <w:jc w:val="left"/>
        <w:rPr>
          <w:rFonts w:ascii="Merriweather" w:hAnsi="Merriweather" w:cs="Merriweather" w:eastAsia="Merriweather"/>
          <w:color w:val="333333"/>
          <w:spacing w:val="0"/>
          <w:position w:val="0"/>
          <w:sz w:val="24"/>
          <w:shd w:fill="auto" w:val="clear"/>
        </w:rPr>
      </w:pPr>
    </w:p>
    <w:p>
      <w:pPr>
        <w:spacing w:before="0" w:after="0" w:line="240"/>
        <w:ind w:right="0" w:left="70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95"/>
        <w:ind w:right="0" w:left="0" w:firstLine="0"/>
        <w:jc w:val="left"/>
        <w:rPr>
          <w:rFonts w:ascii="Times New Roman" w:hAnsi="Times New Roman" w:cs="Times New Roman" w:eastAsia="Times New Roman"/>
          <w:color w:val="auto"/>
          <w:spacing w:val="0"/>
          <w:position w:val="0"/>
          <w:sz w:val="20"/>
          <w:shd w:fill="auto" w:val="clear"/>
        </w:rPr>
      </w:pPr>
    </w:p>
    <w:p>
      <w:pPr>
        <w:tabs>
          <w:tab w:val="left" w:pos="2320"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b/>
          <w:color w:val="auto"/>
          <w:spacing w:val="0"/>
          <w:position w:val="0"/>
          <w:sz w:val="22"/>
          <w:shd w:fill="auto" w:val="clear"/>
        </w:rPr>
        <w:t xml:space="preserve">6 |</w:t>
      </w:r>
      <w:r>
        <w:rPr>
          <w:rFonts w:ascii="Calibri" w:hAnsi="Calibri" w:cs="Calibri" w:eastAsia="Calibri"/>
          <w:color w:val="7F7F7F"/>
          <w:spacing w:val="0"/>
          <w:position w:val="0"/>
          <w:sz w:val="22"/>
          <w:shd w:fill="auto" w:val="clear"/>
        </w:rPr>
        <w:t xml:space="preserve"> P a g e</w:t>
      </w:r>
      <w:r>
        <w:rPr>
          <w:rFonts w:ascii="Times New Roman" w:hAnsi="Times New Roman" w:cs="Times New Roman" w:eastAsia="Times New Roman"/>
          <w:color w:val="auto"/>
          <w:spacing w:val="0"/>
          <w:position w:val="0"/>
          <w:sz w:val="20"/>
          <w:shd w:fill="auto" w:val="clear"/>
        </w:rPr>
        <w:tab/>
      </w:r>
      <w:r>
        <w:rPr>
          <w:rFonts w:ascii="Calibri" w:hAnsi="Calibri" w:cs="Calibri" w:eastAsia="Calibri"/>
          <w:color w:val="7F7F7F"/>
          <w:spacing w:val="0"/>
          <w:position w:val="0"/>
          <w:sz w:val="22"/>
          <w:shd w:fill="auto" w:val="clear"/>
        </w:rPr>
        <w:t xml:space="preserve">H e a r t D i s e a s e D i a g n o s t i c A n a l y s I s</w:t>
      </w:r>
    </w:p>
    <w:p>
      <w:pPr>
        <w:tabs>
          <w:tab w:val="left" w:pos="2320"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659" w:dyaOrig="6110">
          <v:rect xmlns:o="urn:schemas-microsoft-com:office:office" xmlns:v="urn:schemas-microsoft-com:vml" id="rectole0000000015" style="width:432.950000pt;height:305.5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64">
    <w:abstractNumId w:val="78"/>
  </w:num>
  <w:num w:numId="77">
    <w:abstractNumId w:val="72"/>
  </w:num>
  <w:num w:numId="107">
    <w:abstractNumId w:val="66"/>
  </w:num>
  <w:num w:numId="109">
    <w:abstractNumId w:val="60"/>
  </w:num>
  <w:num w:numId="111">
    <w:abstractNumId w:val="54"/>
  </w:num>
  <w:num w:numId="113">
    <w:abstractNumId w:val="48"/>
  </w:num>
  <w:num w:numId="142">
    <w:abstractNumId w:val="42"/>
  </w:num>
  <w:num w:numId="144">
    <w:abstractNumId w:val="36"/>
  </w:num>
  <w:num w:numId="146">
    <w:abstractNumId w:val="30"/>
  </w:num>
  <w:num w:numId="159">
    <w:abstractNumId w:val="24"/>
  </w:num>
  <w:num w:numId="161">
    <w:abstractNumId w:val="18"/>
  </w:num>
  <w:num w:numId="164">
    <w:abstractNumId w:val="12"/>
  </w:num>
  <w:num w:numId="166">
    <w:abstractNumId w:val="6"/>
  </w:num>
  <w:num w:numId="1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