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 what modes should the PdfFileReader() and PdfFileWriter() File objects will be opened?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For PdfFileReader() file objects should be opened in rb -&gt; read binary mode, Whereas for PdfFileWriter() file objects should be opened in wb -&gt; write binary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From a PdfFileReader object, how do you get a Page object for page 5?</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PdfFileReader class provides a method called getPage(page_no) to get a page object.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PdfFileReader variable stores the number of pages in the PDF document?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getNumPages() method of PdfFileReader class stores the no pages in a PDF document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If a PdfFileReader object’s PDF is encrypted with the password swordfish, what must you do before you can obtain Page objects from it?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Before we obtain the page object, the pdf has to be decrypted by calling .decrypt('swordfish')</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methods do you use to rotate a page?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PyPDF2 Package provides 2 methods to rotate a page: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rotateClockWise() -&gt; For Clockwise rotation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rotateCounterClockWise() -&gt; For Counter Clockwise rotation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PyPDF2 package only allows you to rotate a page in increments of 90 degrees. You will receive an AssertionError otherwise.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is the difference between a Run object and a Paragraph object?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Paragraph Object : A document contains multiple paragraphs. A paragraph begins on a new line and contains multiple runs. The Document object contains a list of Paragraph objects for the paragraphs in the document. (A new paragraph begins whenever the user presses ENTER or RETURN while typing in a Word document.)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Run Objects : Runs are contiguous groups of characters within a paragraph with the same style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How do you obtain a list of Paragraph objects for a Document object that’s stored in a variable named doc?</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How do you obtain a list of Paragraph objects for a Document object that’s stored in a variable named doc?</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#!pip install python-docx</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docx</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doc = docx.Document('abc.docx')</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doc.paragraphs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#By using doc.paragraphs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type of object has bold, underline, italic, strike, and outline variables?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Run object has bold, underline,italic,strike and outline variables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What is the difference between False, True, and None for the bold variable?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Runs can be further styled using text attributes. Each attribute can be set to one of three values: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True (the attribute is always enabled, no matter what other styles are applied to the run),</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False (the attribute is always disabled),</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None (defaults to whatever the run’s style is set to)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True always makes the Run object bolded and False makes it always not bolded, no matter what the style’s bold setting is. None will make the Run object just use the style’s bold setting</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How do you create a Document object for a new Word document?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By Calling the docx.Document() function.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How do you add a paragraph with the text 'Hello, there!' to a Document object stored in a variable named doc?</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docx</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doc = docx.Document()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doc.add_paragraph('Hello there!')</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doc.save('hellothere.docx')</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What integers represent the levels of headings available in Word documents?</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integer from 0 to 4</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