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b/>
          <w:i w:val="0"/>
          <w:sz w:val="28"/>
        </w:rPr>
        <w:t>X. INSTRUKSI KERJA</w:t>
      </w:r>
    </w:p>
    <w:p>
      <w:pPr>
        <w:spacing w:before="240" w:after="120"/>
      </w:pPr>
      <w:r>
        <w:rPr>
          <w:rFonts w:ascii="Arial" w:hAnsi="Arial"/>
          <w:b/>
          <w:i w:val="0"/>
          <w:sz w:val="24"/>
        </w:rPr>
        <w:t>A. AKSES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1. Login ke HC Prime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Buka URL http://10.55.3.3/KPB-PortalHC melalui browser (Chrome/Edge/Firefox).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logi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Masukkan email Pertamina (nama.lengkap@pertamina.com) dan password.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tombol "Login".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Bila kredensial valid, sistem mengarahkan ke halaman Beranda sesuai peran pengguna.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-beran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rial" w:hAnsi="Arial"/>
          <w:b/>
          <w:i w:val="0"/>
          <w:sz w:val="24"/>
        </w:rPr>
        <w:t>B. MODUL CMP — COMPETENCY MANAGEMENT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1. Melihat KKJ Pribadi (Kebutuhan Kompetensi Jabatan)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Pada halaman Beranda, klik menu CMP.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-cmp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kartu "Dokumen KKJ". Sistem menampilkan daftar KKJ sesuai jabatan pengguna.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ikon unduh untuk mendapatkan dokumen matriks KKJ (PDF/Excel).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-dokumen-kkj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2. Melihat Matriks KKJ Bagian (Atasan)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[ATASAN] </w:t>
      </w:r>
      <w:r>
        <w:rPr>
          <w:rFonts w:ascii="Arial" w:hAnsi="Arial"/>
          <w:b w:val="0"/>
          <w:i w:val="0"/>
          <w:sz w:val="22"/>
        </w:rPr>
        <w:t>Buka menu CMP &gt; Dokumen KKJ.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[ATASAN] </w:t>
      </w:r>
      <w:r>
        <w:rPr>
          <w:rFonts w:ascii="Arial" w:hAnsi="Arial"/>
          <w:b w:val="0"/>
          <w:i w:val="0"/>
          <w:sz w:val="22"/>
        </w:rPr>
        <w:t>Pilih filter bagian (NGP / GAST / RFCC / DHT &amp; HMU / Utilities II). Sistem menampilkan matriks kompetensi seluruh pekerja di bagian tersebut.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[ATASAN] </w:t>
      </w:r>
      <w:r>
        <w:rPr>
          <w:rFonts w:ascii="Arial" w:hAnsi="Arial"/>
          <w:b w:val="0"/>
          <w:i w:val="0"/>
          <w:sz w:val="22"/>
        </w:rPr>
        <w:t>Klik salah satu baris untuk melihat detail gap kompetensi per pekerja.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3. Mengikuti Assessment Online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Setelah mendapat notifikasi penugasan assessment, klik menu CMP &gt; Assessment.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-assessment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Sistem menampilkan daftar paket assessment yang ditugaskan dengan status Open.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tombol "Mulai" pada paket yang hendak dikerjakan.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Baca instruksi dan ketentuan, lalu klik "Setuju &amp; Mulai".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e.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Kerjakan soal satu per satu. Timer berjalan di pojok kanan atas.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f.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Tipe soal yang tersedia: (1) Pilihan ganda; (2) Multiple answer; (3) Essay; (4) Mix.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g.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Gunakan tombol "Sebelumnya" / "Selanjutnya" untuk navigasi antar soal.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h.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Bila seluruh soal telah dijawab, klik "Submit". Sistem meminta konfirmasi.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i.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Sistem menyimpan jawaban, melakukan auto-grading untuk tipe non-essay, lalu menampilkan halaman Ringkasan Ujian.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j.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Untuk soal Essay: skor pending sampai HC melakukan grading manual.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4. Melihat Rekam Jejak Assessment Pribadi (Records)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menu CMP &gt; Records.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-recor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Sistem menampilkan tabel seluruh riwayat assessment pribadi (kategori, nama paket, tanggal, skor, status).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ikon mata pada salah satu baris untuk melihat detail hasil per soal.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Gunakan filter tanggal / kategori untuk mempersempit tampilan.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5. Melihat Rekam Jejak Tim (Atasan/HC)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[ATASAN/HC] </w:t>
      </w:r>
      <w:r>
        <w:rPr>
          <w:rFonts w:ascii="Arial" w:hAnsi="Arial"/>
          <w:b w:val="0"/>
          <w:i w:val="0"/>
          <w:sz w:val="22"/>
        </w:rPr>
        <w:t>Klik menu CMP &gt; Records lalu pilih tab Team View.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-records-te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[ATASAN/HC] </w:t>
      </w:r>
      <w:r>
        <w:rPr>
          <w:rFonts w:ascii="Arial" w:hAnsi="Arial"/>
          <w:b w:val="0"/>
          <w:i w:val="0"/>
          <w:sz w:val="22"/>
        </w:rPr>
        <w:t>Sistem menampilkan daftar bawahan sesuai hierarki organisasi.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[ATASAN/HC] </w:t>
      </w:r>
      <w:r>
        <w:rPr>
          <w:rFonts w:ascii="Arial" w:hAnsi="Arial"/>
          <w:b w:val="0"/>
          <w:i w:val="0"/>
          <w:sz w:val="22"/>
        </w:rPr>
        <w:t>Klik salah satu pekerja untuk melihat detail rekam jejak assessment per individu.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6. Melihat Daftar &amp; Download Sertifikat Kompetensi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menu CDP &gt; Certification Management.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-certification-manag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Sistem menampilkan daftar sertifikat pribadi beserta status (Aktif / Akan Expired / Expired).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ikon unduh untuk mendapatkan file PDF sertifikat.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Sertifikat yang mendekati expired ditandai badge kuning; yang sudah expired badge merah.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7. Analytics Dashboard (HC)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CMP &gt; Analytics Dashboard.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7-analytics-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Sistem menampilkan visualisasi: fail rate assessment, trend, skor elemen teknis, sertifikat expired, item analysis, dan gain score report.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Gunakan filter periode &amp; bagian untuk analisis spesifik.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Ekspor data ke Excel untuk laporan manajemen.</w:t>
      </w:r>
    </w:p>
    <w:p>
      <w:pPr>
        <w:spacing w:before="240" w:after="120"/>
      </w:pPr>
      <w:r>
        <w:rPr>
          <w:rFonts w:ascii="Arial" w:hAnsi="Arial"/>
          <w:b/>
          <w:i w:val="0"/>
          <w:sz w:val="24"/>
        </w:rPr>
        <w:t>C. MODUL CDP — CAREER DEVELOPMENT</w:t>
      </w:r>
    </w:p>
    <w:p>
      <w:pPr>
        <w:spacing w:after="120"/>
        <w:ind w:left="283"/>
      </w:pPr>
      <w:r>
        <w:rPr>
          <w:rFonts w:ascii="Arial" w:hAnsi="Arial"/>
          <w:b w:val="0"/>
          <w:i/>
          <w:color w:val="555555"/>
          <w:sz w:val="20"/>
        </w:rPr>
        <w:t>Data IDP (track kompetensi, sub-kompetensi, deliverable) disusun dan di-upload oleh HC melalui menu HC &gt; PROTON Data (lihat D.8). Role Coach, Coachee, dan Atasan hanya dapat melihat IDP sesuai lingkup akses masing-masing.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1. Melihat Individual Development Plan (IDP)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[COACHEE] </w:t>
      </w:r>
      <w:r>
        <w:rPr>
          <w:rFonts w:ascii="Arial" w:hAnsi="Arial"/>
          <w:b w:val="0"/>
          <w:i w:val="0"/>
          <w:sz w:val="22"/>
        </w:rPr>
        <w:t>Klik menu CDP &gt; Plan IDP.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-plan-id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[COACHEE] </w:t>
      </w:r>
      <w:r>
        <w:rPr>
          <w:rFonts w:ascii="Arial" w:hAnsi="Arial"/>
          <w:b w:val="0"/>
          <w:i w:val="0"/>
          <w:sz w:val="22"/>
        </w:rPr>
        <w:t>Pilih Bagian, Unit, dan Track, lalu klik Muat Data. Sistem menampilkan silabus IDP sesuai track yang di-assign oleh HC.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[COACHEE] </w:t>
      </w:r>
      <w:r>
        <w:rPr>
          <w:rFonts w:ascii="Arial" w:hAnsi="Arial"/>
          <w:b w:val="0"/>
          <w:i w:val="0"/>
          <w:sz w:val="22"/>
        </w:rPr>
        <w:t>Klik salah satu deliverable untuk melihat detail progress (lihat C.3 Halaman Deliverable).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[COACH] </w:t>
      </w:r>
      <w:r>
        <w:rPr>
          <w:rFonts w:ascii="Arial" w:hAnsi="Arial"/>
          <w:b w:val="0"/>
          <w:i w:val="0"/>
          <w:sz w:val="22"/>
        </w:rPr>
        <w:t>Pada peran Coach, halaman Plan IDP menampilkan IDP seluruh coachee yang dipetakan. Gunakan filter untuk mempersempit tampilan.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e. </w:t>
      </w:r>
      <w:r>
        <w:rPr>
          <w:rFonts w:ascii="Arial" w:hAnsi="Arial"/>
          <w:b/>
          <w:i w:val="0"/>
          <w:color w:val="0D6EFD"/>
          <w:sz w:val="20"/>
        </w:rPr>
        <w:t xml:space="preserve">[ATASAN] </w:t>
      </w:r>
      <w:r>
        <w:rPr>
          <w:rFonts w:ascii="Arial" w:hAnsi="Arial"/>
          <w:b w:val="0"/>
          <w:i w:val="0"/>
          <w:sz w:val="22"/>
        </w:rPr>
        <w:t>Pada peran Atasan, halaman Plan IDP menampilkan IDP bawahan langsung sesuai struktur organisasi.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2. Sesi Coaching PROTON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[COACH] </w:t>
      </w:r>
      <w:r>
        <w:rPr>
          <w:rFonts w:ascii="Arial" w:hAnsi="Arial"/>
          <w:b w:val="0"/>
          <w:i w:val="0"/>
          <w:sz w:val="22"/>
        </w:rPr>
        <w:t>Klik menu CDP &gt; Proton Coaching.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-coaching-prot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[COACH] </w:t>
      </w:r>
      <w:r>
        <w:rPr>
          <w:rFonts w:ascii="Arial" w:hAnsi="Arial"/>
          <w:b w:val="0"/>
          <w:i w:val="0"/>
          <w:sz w:val="22"/>
        </w:rPr>
        <w:t>Sistem menampilkan daftar deliverable per coachee beserta status: Belum Upload / Pending Approval / Approved / Rejected.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[COACH] </w:t>
      </w:r>
      <w:r>
        <w:rPr>
          <w:rFonts w:ascii="Arial" w:hAnsi="Arial"/>
          <w:b w:val="0"/>
          <w:i w:val="0"/>
          <w:sz w:val="22"/>
        </w:rPr>
        <w:t>Pilih deliverable tertentu, klik Lihat Detail untuk masuk ke halaman progress.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[COACH] </w:t>
      </w:r>
      <w:r>
        <w:rPr>
          <w:rFonts w:ascii="Arial" w:hAnsi="Arial"/>
          <w:b w:val="0"/>
          <w:i w:val="0"/>
          <w:sz w:val="22"/>
        </w:rPr>
        <w:t>Input sesi coaching mengikuti kerangka PROTON 5 fase: Purpose, Realita, Options, To-Do, Outcome &amp; Next step.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e. </w:t>
      </w:r>
      <w:r>
        <w:rPr>
          <w:rFonts w:ascii="Arial" w:hAnsi="Arial"/>
          <w:b/>
          <w:i w:val="0"/>
          <w:color w:val="0D6EFD"/>
          <w:sz w:val="20"/>
        </w:rPr>
        <w:t xml:space="preserve">[COACH] </w:t>
      </w:r>
      <w:r>
        <w:rPr>
          <w:rFonts w:ascii="Arial" w:hAnsi="Arial"/>
          <w:b w:val="0"/>
          <w:i w:val="0"/>
          <w:sz w:val="22"/>
        </w:rPr>
        <w:t>Upload bukti coaching (foto kegiatan, dokumen kerja, hasil OJT) bila ada.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f. </w:t>
      </w:r>
      <w:r>
        <w:rPr>
          <w:rFonts w:ascii="Arial" w:hAnsi="Arial"/>
          <w:b/>
          <w:i w:val="0"/>
          <w:color w:val="0D6EFD"/>
          <w:sz w:val="20"/>
        </w:rPr>
        <w:t xml:space="preserve">[COACH] </w:t>
      </w:r>
      <w:r>
        <w:rPr>
          <w:rFonts w:ascii="Arial" w:hAnsi="Arial"/>
          <w:b w:val="0"/>
          <w:i w:val="0"/>
          <w:sz w:val="22"/>
        </w:rPr>
        <w:t>Klik "Simpan Sesi". Sistem mencatat sesi ke histori &amp; memicu update progress deliverable.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3. Progress Deliverable — Lihat, Upload Evidence, Approval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[SEMUA] </w:t>
      </w:r>
      <w:r>
        <w:rPr>
          <w:rFonts w:ascii="Arial" w:hAnsi="Arial"/>
          <w:b w:val="0"/>
          <w:i w:val="0"/>
          <w:sz w:val="22"/>
        </w:rPr>
        <w:t>Dari halaman Plan IDP atau Coaching Proton, klik nama deliverable &gt; sistem membuka halaman Deliverable.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deliverable-detai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[SEMUA] </w:t>
      </w:r>
      <w:r>
        <w:rPr>
          <w:rFonts w:ascii="Arial" w:hAnsi="Arial"/>
          <w:b w:val="0"/>
          <w:i w:val="0"/>
          <w:sz w:val="22"/>
        </w:rPr>
        <w:t>Halaman menampilkan: detail coachee &amp; kompetensi, approval chain (Sr. Supervisor &gt; Section Head &gt; HC Review), dan riwayat status.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[COACH] </w:t>
      </w:r>
      <w:r>
        <w:rPr>
          <w:rFonts w:ascii="Arial" w:hAnsi="Arial"/>
          <w:b w:val="0"/>
          <w:i w:val="0"/>
          <w:sz w:val="22"/>
        </w:rPr>
        <w:t>Klik "Upload Evidence" &gt; pilih file (PDF/JPG/PNG, max 10 MB) &gt; klik "Simpan".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[COACH] </w:t>
      </w:r>
      <w:r>
        <w:rPr>
          <w:rFonts w:ascii="Arial" w:hAnsi="Arial"/>
          <w:b w:val="0"/>
          <w:i w:val="0"/>
          <w:sz w:val="22"/>
        </w:rPr>
        <w:t>Alternatif: "Submit Evidence with Coaching" — upload evidence sekaligus input sesi coaching dalam satu form.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e. </w:t>
      </w:r>
      <w:r>
        <w:rPr>
          <w:rFonts w:ascii="Arial" w:hAnsi="Arial"/>
          <w:b/>
          <w:i w:val="0"/>
          <w:color w:val="0D6EFD"/>
          <w:sz w:val="20"/>
        </w:rPr>
        <w:t xml:space="preserve">[ATASAN] </w:t>
      </w:r>
      <w:r>
        <w:rPr>
          <w:rFonts w:ascii="Arial" w:hAnsi="Arial"/>
          <w:b w:val="0"/>
          <w:i w:val="0"/>
          <w:sz w:val="22"/>
        </w:rPr>
        <w:t>Pada deliverable yang sudah berisi evidence, Sr. Supervisor / Section Head klik "Approve" bila sesuai, atau "Reject" dengan mengisi alasan.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f.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Lakukan HC Review sebagai approval final setelah reviewer memberikan approval tingkat-bagian.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g. </w:t>
      </w:r>
      <w:r>
        <w:rPr>
          <w:rFonts w:ascii="Arial" w:hAnsi="Arial"/>
          <w:b/>
          <w:i w:val="0"/>
          <w:color w:val="0D6EFD"/>
          <w:sz w:val="20"/>
        </w:rPr>
        <w:t xml:space="preserve">[SEMUA] </w:t>
      </w:r>
      <w:r>
        <w:rPr>
          <w:rFonts w:ascii="Arial" w:hAnsi="Arial"/>
          <w:b w:val="0"/>
          <w:i w:val="0"/>
          <w:sz w:val="22"/>
        </w:rPr>
        <w:t>Histori seluruh aksi (upload, approve, reject, review) tercatat di bagian Riwayat Status halaman Deliverable.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4. Melihat Histori Coaching PROTON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menu CDP &gt; Histori Proton.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-histori-prot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Sistem menampilkan daftar pekerja beserta progress PROTON (Tahun 1, Tahun 2, Tahun 3) dan status (Lulus / Dalam Proses / Belum Mulai).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"Lihat Riwayat" pada salah satu pekerja untuk melihat detail histori.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5-histori-proton-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Halaman detail berisi data pekerja (Nama, NIP, Unit, Section, Jalur) serta timeline progress per tahun.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5. Melihat Daftar Sertifikasi Pribadi (Certification Management)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menu CDP &gt; Certification Management.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-certification-manag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Sistem menampilkan ringkasan: Total Sertifikat, Aktif, Akan Expired, Expired.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Gunakan filter (Bagian, Unit, Status, Kategori) untuk mempersempit tampilan.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salah satu baris atau ikon unduh untuk melihat detail dan mengunduh PDF sertifikat.</w:t>
      </w:r>
    </w:p>
    <w:p>
      <w:pPr>
        <w:spacing w:before="240" w:after="120"/>
      </w:pPr>
      <w:r>
        <w:rPr>
          <w:rFonts w:ascii="Arial" w:hAnsi="Arial"/>
          <w:b/>
          <w:i w:val="0"/>
          <w:sz w:val="24"/>
        </w:rPr>
        <w:t>D. MODUL HC — PENGELOLAAN DATA &amp; PENGEMBANGAN KOMPETENSI</w:t>
      </w:r>
    </w:p>
    <w:p>
      <w:pPr>
        <w:spacing w:after="120"/>
        <w:ind w:left="283"/>
      </w:pPr>
      <w:r>
        <w:rPr>
          <w:rFonts w:ascii="Arial" w:hAnsi="Arial"/>
          <w:b w:val="0"/>
          <w:i/>
          <w:color w:val="555555"/>
          <w:sz w:val="20"/>
        </w:rPr>
        <w:t>Seluruh fitur di modul ini secara teknis dapat diakses oleh role Admin dan HC. Namun secara operasional, pengelolaan dilakukan oleh fungsi Human Capital (HC); peran Admin hanya untuk back-up teknis dan tidak dibahas pada TKI ini. Menu HC diakses melalui navbar "Kelola Data".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1. Kelola Data Pekerja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0-admin-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1.1 Tambah Pekerja Manual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Kelola Data &gt; Worker Management.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-manage-work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"Tambah Pekerja".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-create-work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Isi form: Nama Lengkap, Email, NIP/Nopeg, Tanggal Bergabung, Jabatan, Directorate, Bagian, Unit.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Pilih role pekerja: Admin / HC / Direktur / VP / Manager / Section Head / Sr Supervisor / Coach / Supervisor / Coachee.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e.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Tentukan password &amp; konfirmasi password (minimal 6 karakter).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f.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"Simpan Pekerja".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1.2 Import Pekerja Massal via Excel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Pada halaman Worker Management, klik "Import Excel".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-import-work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"Download Template" untuk mendapatkan template Excel (lihat Lampiran II).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Isi template sesuai kolom yang disediakan: Nama, Email, NIP, Jabatan, Bagian, Unit, Directorate, Role, Tgl Bergabung, Password. Jangan ubah header.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Upload file Excel (drag &amp; drop atau klik area upload).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e.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"Proses Import". Sistem melakukan validasi dan bulk insert dengan ringkasan hasil (berhasil / error / dilewati).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1.3 Edit &amp; Detail Pekerja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Pada daftar pekerja, klik ikon Edit untuk mengubah data pekerja.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Edit field yang diperlukan (termasuk perubahan Role yang akan me-refresh akses pengguna) lalu klik Simpan.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nama pekerja untuk masuk ke halaman Worker Detail berisi ringkasan lengkap beserta riwayat assessment &amp; training.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2. Struktur Organisasi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Kelola Data &gt; Organization Structure.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-manage-organiz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Sistem menampilkan pohon organisasi (Bagian &gt; Unit) beserta ringkasan jumlah Bagian, Unit, dan status Aktif.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panah pada node Bagian untuk expand daftar Unit di dalamnya.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"Tambah Unit" untuk menambah Unit baru ke Bagian, atau ikon edit/hapus pada node untuk modifikasi.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3. Pemetaan Coach ↔ Coachee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Kelola Data &gt; Coach-Coachee Mapping.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5-coach-coachee-mapp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"Tambah Mapping" untuk assign coach ke coachee baru. Alternatif: import via Excel.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Pilih Seksi dan gunakan kolom Cari untuk mempersempit tampilan coach/coachee tertentu.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Aksi per mapping: Edit, Nonaktifkan, Graduated (tandai coachee telah selesai program).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e.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Untuk memonitor beban coach, klik menu Kelola Data &gt; Coach Workload.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6-coach-workloa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f.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Sistem menampilkan jumlah coachee per coach beserta warning bila melampaui threshold (overloaded).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g.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"Set Threshold" untuk menyesuaikan batas maksimum coachee per coach.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4. Kelola Kategori &amp; Paket Soal Assessment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4.1 Kelola Kategori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Kelola Data &gt; Assessment Categories.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7-manage-categori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Sistem menampilkan daftar kategori beserta nilai lulus default (%) dan penandatangan sertifikat.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"Tambah Kategori" untuk membuat kategori baru, atau ikon Edit/Hapus pada baris yang sudah ada.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4.2 Kelola Paket Assessment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Kelola Data &gt; Manage Assessment &amp; Training.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8-manage-assessme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Sistem menampilkan daftar assessment beserta kategori, jadwal, durasi, status (Open / Upcoming / InProgress / Closed), token, dan jumlah peserta.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"Buat Assessment" &gt; isi: nama paket, kategori, durasi, passing score, tipe (Online / Manual / PreTest / PostTest), tanggal buka/tutup.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"Simpan".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4.3 Import Soal via Excel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Masuk ke detail paket assessment &gt; klik "Import Soal Excel".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Download template sesuai tipe: Essay / Multiple Answer / Mix (lihat Lampiran I).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Isi template, upload, lakukan preview, lalu konfirmasi.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"Preview Paket" untuk melihat tampilan akhir sebelum di-assign ke peserta.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4.4 Penugasan Peserta (Assign Assessment)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Pada detail paket, klik "Assign Peserta".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Pilih peserta via filter (bagian, jabatan) atau multi-select manual.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"Assign". Peserta menerima notifikasi di HC Prime.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5. Monitoring Assessment Realtime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Kelola Data &gt; Assessment Monitoring.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9-assessment-monitorin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Sistem menampilkan ringkasan: Grup Ditampilkan, Total Peserta, Selesai, Lulus.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Tabel monitoring berisi progress per assessment (jumlah peserta, jumlah selesai, jumlah lulus, progress bar).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salah satu assessment untuk melihat detail per peserta: soal ke-n, sisa waktu, status realtime (via SignalR).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e.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Untuk input hasil assessment manual (misal hasil interview), pakai tab Input Records pada halaman Manage Assessment &amp; Training.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6. Kelola Data Training Korporat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Kelola Data &gt; Manage Assessment &amp; Training &gt; tab Input Records.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"Add Training" untuk menambahkan record training secara manual, atau "Import Training" untuk import massal via Excel.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Edit record training peserta melalui ikon Edit. Upload sertifikat pendukung bila ada.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7. Upload Dokumen KKJ &amp; CPDP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Kelola Data &gt; Kebutuhan Kompetensi Jabatan.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-kkj-matrix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Pilih tab bagian (RFCC / DHT-HMU / NGP / GAST).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"Upload File" &gt; pilih file KKJ (PDF/Excel, max 10 MB).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Sistem menyimpan dengan format nama file: yyyyMMddHHmmssfff_{GUID}_{namafile}.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e.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"Riwayat File" untuk melihat history versi dokumen.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f.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Untuk CPDP: menu Kelola Data &gt; CPDP File Management dengan alur serupa.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-cpdp-fil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8. PROTON Data — Setup IDP (Track, Kompetensi, Deliverable)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Kelola Data &gt; Silabus &amp; Coaching Guidance.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-proton-dat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Pilih tab Status / Silabus / Coaching Guidance sesuai kebutuhan.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Pada tab Silabus, klik "Import Silabus Excel" untuk upload silabus baru.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Download template &gt; isi dengan struktur: Track &gt; Kompetensi &gt; Sub-Kompetensi &gt; Deliverable.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e.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Upload file &gt; preview &gt; konfirmasi.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f.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Untuk revisi entri tunggal, gunakan menu Kelola Data &gt; Deliverable Progress Override.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g.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Setelah data ter-upload, lakukan Track Assignment melalui mekanisme Coach-Coachee Mapping agar coachee tertentu terhubung ke track PROTON.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9. Budget Training (Perencanaan Anggaran)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CMP &gt; Budget Training (akses terbatas role HC/Admin).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-budget-train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Sistem menampilkan daftar anggaran training tahun berjalan beserta realisasi dan persentase serapan.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"Tambah" untuk input budget baru: nama training, vendor, peserta target, estimasi biaya, tahun anggaran.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Alternatif: klik "Import" untuk input massal via Excel.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e.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Update realisasi biaya via tombol inline, atau gunakan modal Bulk Update Realisasi.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f.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"Export" untuk mengunduh laporan anggaran dalam format Excel.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10. Renewal Sertifikat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Kelola Data &gt; Certificate Renewal.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-renewal-certificat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Sistem menampilkan ringkasan jumlah sertifikat Expired dan Akan Expired beserta daftar per assessment.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Gunakan filter Bagian, Unit, Kategori, Sub Kategori, Tipe, Status untuk mempersempit tampilan.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grup sertifikat untuk expand daftar pekerja yang memiliki sertifikat tersebut.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e.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Tandai sertifikat sebagai Renewal Processed setelah pekerja mengikuti training renewal.</w:t>
      </w:r>
    </w:p>
    <w:p>
      <w:pPr>
        <w:spacing w:before="240" w:after="120"/>
      </w:pPr>
      <w:r>
        <w:rPr>
          <w:rFonts w:ascii="Arial" w:hAnsi="Arial"/>
          <w:b/>
          <w:i w:val="0"/>
          <w:sz w:val="24"/>
        </w:rPr>
        <w:t>E. SISTEM &amp; MONITORING</w:t>
      </w:r>
    </w:p>
    <w:p>
      <w:pPr>
        <w:spacing w:after="120"/>
        <w:ind w:left="283"/>
      </w:pPr>
      <w:r>
        <w:rPr>
          <w:rFonts w:ascii="Arial" w:hAnsi="Arial"/>
          <w:b/>
          <w:i w:val="0"/>
          <w:color w:val="B02020"/>
          <w:sz w:val="20"/>
        </w:rPr>
        <w:t xml:space="preserve">[ TIDAK DISARANKAN DIMASUKKAN KE TKI FINAL ]  </w:t>
      </w:r>
      <w:r>
        <w:rPr>
          <w:rFonts w:ascii="Arial" w:hAnsi="Arial"/>
          <w:b w:val="0"/>
          <w:i/>
          <w:color w:val="555555"/>
          <w:sz w:val="20"/>
        </w:rPr>
        <w:t>Bagian ini dipertahankan dalam outline sebagai referensi lengkap fungsionalitas website, namun seluruh isinya bersifat operasional teknis (audit log, maintenance mode, impersonation) yang merupakan ranah tim IT/Admin sistem, bukan prosedur kerja pengelolaan kompetensi oleh HC. Rekomendasi: saat kompilasi TKI Final, bagian E ini sebaiknya dipindahkan ke dokumen SOP IT terpisah atau dihapus dari TKI.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1. Notifikasi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Pada navbar, ikon lonceng menampilkan jumlah notifikasi unread.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-notification-dropdow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ikon untuk menampilkan dropdown daftar notifikasi terbaru (Assessment Selesai, Assessment Baru, Sertifikat Expired, dll.).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salah satu item &gt; sistem mengarah ke halaman terkait &amp; menandai notifikasi sebagai read.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[USER] </w:t>
      </w:r>
      <w:r>
        <w:rPr>
          <w:rFonts w:ascii="Arial" w:hAnsi="Arial"/>
          <w:b w:val="0"/>
          <w:i w:val="0"/>
          <w:sz w:val="22"/>
        </w:rPr>
        <w:t>Klik "Tandai semua dibaca" untuk menandai seluruh notifikasi read sekaligus.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2. Audit Log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Kelola Data &gt; Audit Log.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-audit-log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Sistem menampilkan riwayat seluruh aksi admin/HC (assessment, worker, file, silabus, override, impersonation, dll.) beserta timestamp, user, aksi, dan deskripsi.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Gunakan filter Dari Tanggal &amp; Sampai Tanggal, lalu klik "Filter" untuk mempersempit tampilan.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"Export Excel" untuk mengunduh log dalam format Excel.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3. Maintenance Mode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Kelola Data &gt; Maintenance Mode.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-maintena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Aktifkan toggle Mode Pemeliharaan untuk memblokir akses pengguna ke halaman yang dipilih.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Pilih cakupan: Seluruh Website atau Halaman Tertentu (pilih halaman per area: Home, CMP, CDP, Akun, Admin).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Isi pesan maintenance dan estimasi selesai. Admin dan HC tetap dapat mengakses halaman yang di-maintenance.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e.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"Simpan Pengaturan". Setelah selesai, toggle kembali ke nonaktif untuk mengembalikan akses normal.</w:t>
      </w:r>
    </w:p>
    <w:p>
      <w:pPr>
        <w:spacing w:before="240" w:after="120"/>
      </w:pPr>
      <w:r>
        <w:rPr>
          <w:rFonts w:ascii="Arial" w:hAnsi="Arial"/>
          <w:b/>
          <w:i w:val="0"/>
          <w:sz w:val="22"/>
        </w:rPr>
        <w:t>4. Impersonation (Troubleshooting)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a.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Klik menu Kelola Data, lalu pilih Impersonate.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-impersonat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b.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Pilih View As HC / View As User untuk melihat portal sebagai peran tertentu, atau gunakan kolom pencarian untuk impersonate user spesifik (NIP/nama).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c.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Mode impersonation bersifat read-only — tidak dapat mengubah data. Sesi maksimal 30 menit.</w:t>
      </w:r>
    </w:p>
    <w:p>
      <w:pPr>
        <w:spacing w:after="60"/>
        <w:ind w:left="850" w:hanging="454"/>
      </w:pPr>
      <w:r>
        <w:rPr>
          <w:rFonts w:ascii="Arial" w:hAnsi="Arial"/>
          <w:b w:val="0"/>
          <w:i w:val="0"/>
          <w:sz w:val="22"/>
        </w:rPr>
        <w:t xml:space="preserve">d. </w:t>
      </w:r>
      <w:r>
        <w:rPr>
          <w:rFonts w:ascii="Arial" w:hAnsi="Arial"/>
          <w:b/>
          <w:i w:val="0"/>
          <w:color w:val="0D6EFD"/>
          <w:sz w:val="20"/>
        </w:rPr>
        <w:t xml:space="preserve">[HC] </w:t>
      </w:r>
      <w:r>
        <w:rPr>
          <w:rFonts w:ascii="Arial" w:hAnsi="Arial"/>
          <w:b w:val="0"/>
          <w:i w:val="0"/>
          <w:sz w:val="22"/>
        </w:rPr>
        <w:t>Banner impersonation tampil di top halaman. Klik Stop Impersonation untuk kembali ke sesi HC. Wajib stop impersonation setelah selesai troubleshoot.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i w:val="0"/>
          <w:sz w:val="28"/>
        </w:rPr>
        <w:t>XI. INDIKATOR &amp; UKURAN KEBERHASILAN</w:t>
      </w:r>
    </w:p>
    <w:p>
      <w:pPr>
        <w:spacing w:before="240" w:after="120"/>
      </w:pPr>
      <w:r>
        <w:rPr>
          <w:rFonts w:ascii="Arial" w:hAnsi="Arial"/>
          <w:b/>
          <w:i w:val="0"/>
          <w:sz w:val="24"/>
        </w:rPr>
        <w:t>A. Adopsi Platform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1. &gt;= 95% pekerja CSU Process (NGP, GAST, RFCC, DHT &amp; HMU, Utilities II) login aktif minimal 1x per bulan.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2. 100% pekerja ISBL &amp; OSBL memiliki akun HC Prime terdaftar dan teraktivasi.</w:t>
      </w:r>
    </w:p>
    <w:p>
      <w:pPr>
        <w:spacing w:before="240" w:after="120"/>
      </w:pPr>
      <w:r>
        <w:rPr>
          <w:rFonts w:ascii="Arial" w:hAnsi="Arial"/>
          <w:b/>
          <w:i w:val="0"/>
          <w:sz w:val="24"/>
        </w:rPr>
        <w:t>B. Assessment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1. &gt;= 90% pekerja menyelesaikan assessment KKJ wajib tahunan sesuai jadwal.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2. Rata-rata skor assessment &gt;= 75% (passing score).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3. &lt;= 5% peserta mengalami disconnect/drop selama sesi assessment.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4. 100% soal Essay ter-grading manual oleh HC &lt;= 14 hari setelah submit.</w:t>
      </w:r>
    </w:p>
    <w:p>
      <w:pPr>
        <w:spacing w:before="240" w:after="120"/>
      </w:pPr>
      <w:r>
        <w:rPr>
          <w:rFonts w:ascii="Arial" w:hAnsi="Arial"/>
          <w:b/>
          <w:i w:val="0"/>
          <w:sz w:val="24"/>
        </w:rPr>
        <w:t>C. IDP &amp; Coaching PROTON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1. 100% pekerja Production/Operations Team memiliki track IDP aktif di platform.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2. &gt;= 80% deliverable IDP per coachee tercatat progress-nya (upload evidence oleh Coach).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3. &gt;= 80% sesi coaching PROTON terdokumentasi di platform.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4. Rata-rata &gt;= 1 sesi coaching per coachee per bulan.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5. Gap closure kompetensi teknis &gt;= 20% per semester (perbandingan skor assessment sebelum-sesudah).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6. Beban coach &lt;= 10 coachee per coach.</w:t>
      </w:r>
    </w:p>
    <w:p>
      <w:pPr>
        <w:spacing w:before="240" w:after="120"/>
      </w:pPr>
      <w:r>
        <w:rPr>
          <w:rFonts w:ascii="Arial" w:hAnsi="Arial"/>
          <w:b/>
          <w:i w:val="0"/>
          <w:sz w:val="24"/>
        </w:rPr>
        <w:t>D. Sertifikasi &amp; Training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1. 0 sertifikat expired tanpa rencana renewal terdaftar di menu Renewal Certificate.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2. &gt;= 80% training mandatory (Safety for Refinery, Gas Tester, SUPREME, PSAIMS, ERP, Confined Space) ter-complete per pekerja sesuai periode.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3. &gt;= 90% sertifikat training ter-upload ke platform.</w:t>
      </w:r>
    </w:p>
    <w:p>
      <w:pPr>
        <w:spacing w:before="240" w:after="120"/>
      </w:pPr>
      <w:r>
        <w:rPr>
          <w:rFonts w:ascii="Arial" w:hAnsi="Arial"/>
          <w:b/>
          <w:i w:val="0"/>
          <w:sz w:val="24"/>
        </w:rPr>
        <w:t>E. Kualitas Data &amp; Governance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1. Matriks KKJ terupdate setiap perubahan organisasi dalam &lt;= 30 hari.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2. Seluruh dokumen KKJ/CPDP per bagian memiliki history versi yang ter-track di platform.</w:t>
      </w:r>
    </w:p>
    <w:p>
      <w:pPr>
        <w:ind w:left="567" w:hanging="340"/>
      </w:pPr>
      <w:r>
        <w:rPr>
          <w:rFonts w:ascii="Arial" w:hAnsi="Arial"/>
          <w:b w:val="0"/>
          <w:i w:val="0"/>
          <w:sz w:val="22"/>
        </w:rPr>
        <w:t>3. &lt;= 1% kasus data mismatch antara HC Prime dengan sistem HC Core.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i w:val="0"/>
          <w:sz w:val="28"/>
        </w:rPr>
        <w:t>XIV. LAMPIRAN (Usulan)</w:t>
      </w:r>
    </w:p>
    <w:p>
      <w:pPr>
        <w:ind w:left="454"/>
      </w:pPr>
      <w:r>
        <w:rPr>
          <w:rFonts w:ascii="Arial" w:hAnsi="Arial"/>
          <w:b w:val="0"/>
          <w:i w:val="0"/>
          <w:sz w:val="22"/>
        </w:rPr>
        <w:t>• Lampiran I — Template Excel Import Soal (Essay / Multiple Answer / Mix)</w:t>
      </w:r>
    </w:p>
    <w:p>
      <w:pPr>
        <w:ind w:left="454"/>
      </w:pPr>
      <w:r>
        <w:rPr>
          <w:rFonts w:ascii="Arial" w:hAnsi="Arial"/>
          <w:b w:val="0"/>
          <w:i w:val="0"/>
          <w:sz w:val="22"/>
        </w:rPr>
        <w:t>• Lampiran II — Template Excel Import Worker</w:t>
      </w:r>
    </w:p>
    <w:p>
      <w:pPr>
        <w:ind w:left="454"/>
      </w:pPr>
      <w:r>
        <w:rPr>
          <w:rFonts w:ascii="Arial" w:hAnsi="Arial"/>
          <w:b w:val="0"/>
          <w:i w:val="0"/>
          <w:sz w:val="22"/>
        </w:rPr>
        <w:t>• Lampiran III — Template Excel Import Training</w:t>
      </w:r>
    </w:p>
    <w:p>
      <w:pPr>
        <w:ind w:left="454"/>
      </w:pPr>
      <w:r>
        <w:rPr>
          <w:rFonts w:ascii="Arial" w:hAnsi="Arial"/>
          <w:b w:val="0"/>
          <w:i w:val="0"/>
          <w:sz w:val="22"/>
        </w:rPr>
        <w:t>• Lampiran IV — Template Excel Import Silabus PROTON</w:t>
      </w:r>
    </w:p>
    <w:p>
      <w:pPr>
        <w:ind w:left="454"/>
      </w:pPr>
      <w:r>
        <w:rPr>
          <w:rFonts w:ascii="Arial" w:hAnsi="Arial"/>
          <w:b w:val="0"/>
          <w:i w:val="0"/>
          <w:sz w:val="22"/>
        </w:rPr>
        <w:t>• Lampiran V — Template Excel Import Budget Training</w:t>
      </w:r>
    </w:p>
    <w:p>
      <w:pPr>
        <w:ind w:left="454"/>
      </w:pPr>
      <w:r>
        <w:rPr>
          <w:rFonts w:ascii="Arial" w:hAnsi="Arial"/>
          <w:b w:val="0"/>
          <w:i w:val="0"/>
          <w:sz w:val="22"/>
        </w:rPr>
        <w:t>• Lampiran VI — Flowchart Alur Assessment Online</w:t>
      </w:r>
    </w:p>
    <w:p>
      <w:pPr>
        <w:ind w:left="454"/>
      </w:pPr>
      <w:r>
        <w:rPr>
          <w:rFonts w:ascii="Arial" w:hAnsi="Arial"/>
          <w:b w:val="0"/>
          <w:i w:val="0"/>
          <w:sz w:val="22"/>
        </w:rPr>
        <w:t>• Lampiran VII — Flowchart Alur Coaching PROTON (5 fase) &amp; Deliverable Approval</w:t>
      </w:r>
    </w:p>
    <w:p>
      <w:pPr>
        <w:ind w:left="454"/>
      </w:pPr>
      <w:r>
        <w:rPr>
          <w:rFonts w:ascii="Arial" w:hAnsi="Arial"/>
          <w:b w:val="0"/>
          <w:i w:val="0"/>
          <w:sz w:val="22"/>
        </w:rPr>
        <w:t>• Lampiran VIII — Matriks Akses per Role (HC / Atasan / Coach / Coachee / User)</w:t>
      </w:r>
    </w:p>
    <w:p>
      <w:pPr>
        <w:ind w:left="454"/>
      </w:pPr>
      <w:r>
        <w:rPr>
          <w:rFonts w:ascii="Arial" w:hAnsi="Arial"/>
          <w:b w:val="0"/>
          <w:i w:val="0"/>
          <w:sz w:val="22"/>
        </w:rPr>
        <w:t>• Lampiran IX — Daftar URL &amp; Environment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/>
        <w:color w:val="888888"/>
        <w:sz w:val="16"/>
      </w:rPr>
      <w:t>Pertamina Confidential  ©  PT. Kilang Pertamina Balikpapan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3969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r>
            <w:rPr>
              <w:rFonts w:ascii="Arial" w:hAnsi="Arial"/>
              <w:b/>
              <w:sz w:val="16"/>
            </w:rPr>
            <w:t>FUNGSI: HUMAN CAPITAL</w:t>
          </w:r>
        </w:p>
      </w:tc>
      <w:tc>
        <w:tcPr>
          <w:tcW w:type="dxa" w:w="5669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r>
            <w:rPr>
              <w:rFonts w:ascii="Arial" w:hAnsi="Arial"/>
              <w:b/>
              <w:sz w:val="16"/>
            </w:rPr>
            <w:t>NO. DOKUMEN : C-     /KPB3200/2026-S9</w:t>
          </w:r>
        </w:p>
      </w:tc>
    </w:tr>
    <w:tr>
      <w:tc>
        <w:tcPr>
          <w:tcW w:type="dxa" w:w="3969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r>
            <w:rPr>
              <w:rFonts w:ascii="Arial" w:hAnsi="Arial"/>
              <w:b/>
              <w:sz w:val="16"/>
            </w:rPr>
          </w:r>
        </w:p>
      </w:tc>
      <w:tc>
        <w:tcPr>
          <w:tcW w:type="dxa" w:w="5669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r>
            <w:rPr>
              <w:rFonts w:ascii="Arial" w:hAnsi="Arial"/>
              <w:b/>
              <w:sz w:val="16"/>
            </w:rPr>
            <w:t>NOMOR REVISI : 0</w:t>
          </w:r>
        </w:p>
      </w:tc>
    </w:tr>
    <w:tr>
      <w:tc>
        <w:tcPr>
          <w:tcW w:type="dxa" w:w="3969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r>
            <w:rPr>
              <w:rFonts w:ascii="Arial" w:hAnsi="Arial"/>
              <w:b/>
              <w:sz w:val="16"/>
            </w:rPr>
          </w:r>
        </w:p>
      </w:tc>
      <w:tc>
        <w:tcPr>
          <w:tcW w:type="dxa" w:w="5669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r>
            <w:rPr>
              <w:rFonts w:ascii="Arial" w:hAnsi="Arial"/>
              <w:b/>
              <w:sz w:val="16"/>
            </w:rPr>
            <w:t>UNIQUE ID : TKI-HC-XXX-REV 0</w:t>
          </w:r>
        </w:p>
      </w:tc>
    </w:tr>
    <w:tr>
      <w:tc>
        <w:tcPr>
          <w:tcW w:type="dxa" w:w="3969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r>
            <w:rPr>
              <w:rFonts w:ascii="Arial" w:hAnsi="Arial"/>
              <w:b/>
              <w:sz w:val="16"/>
            </w:rPr>
          </w:r>
        </w:p>
      </w:tc>
      <w:tc>
        <w:tcPr>
          <w:tcW w:type="dxa" w:w="5669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r>
            <w:rPr>
              <w:rFonts w:ascii="Arial" w:hAnsi="Arial"/>
              <w:b/>
              <w:sz w:val="16"/>
            </w:rPr>
            <w:t>BERLAKU T.M.T :      /  /2026</w:t>
          </w:r>
        </w:p>
      </w:tc>
    </w:tr>
    <w:tr>
      <w:tc>
        <w:tcPr>
          <w:tcW w:type="dxa" w:w="3969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r>
            <w:rPr>
              <w:rFonts w:ascii="Arial" w:hAnsi="Arial"/>
              <w:b/>
              <w:sz w:val="16"/>
            </w:rPr>
            <w:t>JUDUL: PROSEDUR PENGGUNAAN HC PRIME UNTUK PENGELOLAAN &amp; PENGEMBANGAN KOMPETENSI PEKERJA</w:t>
          </w:r>
        </w:p>
      </w:tc>
      <w:tc>
        <w:tcPr>
          <w:tcW w:type="dxa" w:w="5669"/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r>
            <w:rPr>
              <w:rFonts w:ascii="Arial" w:hAnsi="Arial"/>
              <w:b/>
              <w:sz w:val="16"/>
            </w:rPr>
            <w:t>HALAMAN          :  DARI</w:t>
          </w:r>
        </w:p>
      </w:tc>
    </w:tr>
  </w:tbl>
  <w:p>
    <w:pPr>
      <w:jc w:val="center"/>
    </w:pPr>
    <w:r>
      <w:rPr>
        <w:rFonts w:ascii="Arial" w:hAnsi="Arial"/>
        <w:b/>
        <w:sz w:val="18"/>
      </w:rPr>
      <w:t>TATA KERJA INDIVIDU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