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Mac reading acceptance</w:t>
      </w:r>
    </w:p>
    <w:p>
      <w:r>
        <w:t>CastReader keeps the original paragraph visible while speech follows each word.</w:t>
      </w:r>
    </w:p>
    <w:p>
      <w:r>
        <w:t>A second paragraph checks pause, resume, font changes, and reading position.</w:t>
      </w:r>
    </w:p>
    <w:p>
      <w:r>
        <w:t>中文阅读测试：声音、高亮与原文同步。</w:t>
      </w:r>
    </w:p>
  </w:body>
</w:document>
</file>