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4142" w14:textId="77777777" w:rsidR="001214D2" w:rsidRDefault="001214D2">
      <w:pPr>
        <w:pStyle w:val="Heading2"/>
        <w:jc w:val="center"/>
        <w:divId w:val="341323769"/>
        <w:rPr>
          <w:rFonts w:eastAsia="Times New Roman"/>
          <w:lang w:val="en"/>
        </w:rPr>
      </w:pPr>
      <w:r>
        <w:rPr>
          <w:rFonts w:eastAsia="Times New Roman"/>
          <w:lang w:val="en"/>
        </w:rPr>
        <w:t>Freeman Foster</w:t>
      </w:r>
    </w:p>
    <w:p w14:paraId="66B474D0" w14:textId="77777777" w:rsidR="001214D2" w:rsidRDefault="001214D2">
      <w:pPr>
        <w:pStyle w:val="Heading2"/>
        <w:jc w:val="center"/>
        <w:divId w:val="341323769"/>
        <w:rPr>
          <w:rFonts w:eastAsia="Times New Roman"/>
          <w:lang w:val="en"/>
        </w:rPr>
      </w:pPr>
      <w:r>
        <w:rPr>
          <w:rFonts w:eastAsia="Times New Roman"/>
          <w:lang w:val="en"/>
        </w:rPr>
        <w:t>WDD 130</w:t>
      </w:r>
    </w:p>
    <w:p w14:paraId="33F248DF" w14:textId="77777777" w:rsidR="001214D2" w:rsidRDefault="001214D2">
      <w:pPr>
        <w:pStyle w:val="Heading3"/>
        <w:jc w:val="center"/>
        <w:divId w:val="1965040242"/>
        <w:rPr>
          <w:rFonts w:eastAsia="Times New Roman"/>
          <w:lang w:val="en"/>
        </w:rPr>
      </w:pPr>
      <w:r>
        <w:rPr>
          <w:rFonts w:eastAsia="Times New Roman"/>
          <w:lang w:val="en"/>
        </w:rPr>
        <w:t>Overview</w:t>
      </w:r>
    </w:p>
    <w:p w14:paraId="70E26FC5" w14:textId="77777777" w:rsidR="001214D2" w:rsidRDefault="001214D2">
      <w:pPr>
        <w:pStyle w:val="Heading4"/>
        <w:jc w:val="center"/>
        <w:divId w:val="1965040242"/>
        <w:rPr>
          <w:rFonts w:eastAsia="Times New Roman"/>
          <w:lang w:val="en"/>
        </w:rPr>
      </w:pPr>
      <w:r>
        <w:rPr>
          <w:rFonts w:eastAsia="Times New Roman"/>
          <w:lang w:val="en"/>
        </w:rPr>
        <w:t>Purpose</w:t>
      </w:r>
    </w:p>
    <w:p w14:paraId="39E6D3D3" w14:textId="77777777" w:rsidR="001214D2" w:rsidRDefault="001214D2">
      <w:pPr>
        <w:pStyle w:val="NormalWeb"/>
        <w:jc w:val="center"/>
        <w:divId w:val="1965040242"/>
        <w:rPr>
          <w:lang w:val="en"/>
        </w:rPr>
      </w:pPr>
      <w:r>
        <w:rPr>
          <w:lang w:val="en"/>
        </w:rPr>
        <w:t>My idea is a website that helps Warhammer players choose what units to use in their armies. Warhammer is a strategy tabletop game where players build armies from a large pool of units, each with different strengths, weaknesses, and costs. For new and experienced players alike, deciding which units work well together can be difficult and time-consuming. This website solves that problem by acting like a smart assistant: players select a unit they want to build around, and the site recommends complementary uni</w:t>
      </w:r>
      <w:r>
        <w:rPr>
          <w:lang w:val="en"/>
        </w:rPr>
        <w:t xml:space="preserve">ts based on synergy, battlefield roles, and army balance. It can also automatically generate complete army lists at the three standard competitive point levels, giving players ready-to-play options tailored to their chosen centerpiece. By simplifying planning and highlighting effective combinations, the website helps players spend less time researching and more time enjoying the game. </w:t>
      </w:r>
    </w:p>
    <w:p w14:paraId="675917D9" w14:textId="77777777" w:rsidR="001214D2" w:rsidRDefault="001214D2">
      <w:pPr>
        <w:pStyle w:val="Heading4"/>
        <w:jc w:val="center"/>
        <w:divId w:val="1965040242"/>
        <w:rPr>
          <w:rFonts w:eastAsia="Times New Roman"/>
          <w:lang w:val="en"/>
        </w:rPr>
      </w:pPr>
      <w:r>
        <w:rPr>
          <w:rFonts w:eastAsia="Times New Roman"/>
          <w:lang w:val="en"/>
        </w:rPr>
        <w:t>Audience</w:t>
      </w:r>
    </w:p>
    <w:p w14:paraId="5FF4C3A3" w14:textId="77777777" w:rsidR="001214D2" w:rsidRDefault="001214D2">
      <w:pPr>
        <w:pStyle w:val="NormalWeb"/>
        <w:jc w:val="center"/>
        <w:divId w:val="1965040242"/>
        <w:rPr>
          <w:lang w:val="en"/>
        </w:rPr>
      </w:pPr>
      <w:r>
        <w:rPr>
          <w:lang w:val="en"/>
        </w:rPr>
        <w:t>The main audence for this website would be people who are just getting into warhammer who may feel a little lost. The goal is to help them find a direction they can take their collection in without overwhelming them with all the options.</w:t>
      </w:r>
    </w:p>
    <w:p w14:paraId="4C021BF5" w14:textId="77777777" w:rsidR="001214D2" w:rsidRDefault="001214D2">
      <w:pPr>
        <w:pStyle w:val="Heading3"/>
        <w:jc w:val="center"/>
        <w:divId w:val="151527307"/>
        <w:rPr>
          <w:rFonts w:eastAsia="Times New Roman"/>
          <w:lang w:val="en"/>
        </w:rPr>
      </w:pPr>
      <w:r>
        <w:rPr>
          <w:rFonts w:eastAsia="Times New Roman"/>
          <w:lang w:val="en"/>
        </w:rPr>
        <w:t>Branding</w:t>
      </w:r>
    </w:p>
    <w:p w14:paraId="07F75462" w14:textId="77777777" w:rsidR="001214D2" w:rsidRDefault="001214D2">
      <w:pPr>
        <w:pStyle w:val="Heading4"/>
        <w:jc w:val="center"/>
        <w:divId w:val="151527307"/>
        <w:rPr>
          <w:rFonts w:eastAsia="Times New Roman"/>
          <w:lang w:val="en"/>
        </w:rPr>
      </w:pPr>
      <w:r>
        <w:rPr>
          <w:rFonts w:eastAsia="Times New Roman"/>
          <w:lang w:val="en"/>
        </w:rPr>
        <w:t>Website Logo</w:t>
      </w:r>
    </w:p>
    <w:p w14:paraId="366CE6EE" w14:textId="77777777" w:rsidR="001214D2" w:rsidRDefault="001214D2">
      <w:pPr>
        <w:jc w:val="center"/>
        <w:divId w:val="151527307"/>
        <w:rPr>
          <w:rFonts w:eastAsia="Times New Roman"/>
          <w:lang w:val="en"/>
        </w:rPr>
      </w:pPr>
      <w:r>
        <w:rPr>
          <w:rFonts w:eastAsia="Times New Roman"/>
          <w:noProof/>
          <w:lang w:val="en"/>
        </w:rPr>
        <w:drawing>
          <wp:inline distT="0" distB="0" distL="0" distR="0" wp14:anchorId="5EABC3E0" wp14:editId="7E86523F">
            <wp:extent cx="1038225" cy="1038225"/>
            <wp:effectExtent l="0" t="0" r="9525" b="9525"/>
            <wp:docPr id="1" name="Picture 1" descr="forge of w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ge of war 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p w14:paraId="0AE3FC33" w14:textId="77777777" w:rsidR="001214D2" w:rsidRDefault="001214D2">
      <w:pPr>
        <w:pStyle w:val="Heading3"/>
        <w:jc w:val="center"/>
        <w:divId w:val="207374825"/>
        <w:rPr>
          <w:rFonts w:eastAsia="Times New Roman"/>
          <w:lang w:val="en"/>
        </w:rPr>
      </w:pPr>
      <w:r>
        <w:rPr>
          <w:rFonts w:eastAsia="Times New Roman"/>
          <w:lang w:val="en"/>
        </w:rPr>
        <w:t>Style Guide</w:t>
      </w:r>
    </w:p>
    <w:p w14:paraId="674EEBCB" w14:textId="77777777" w:rsidR="001214D2" w:rsidRDefault="001214D2">
      <w:pPr>
        <w:pStyle w:val="Heading4"/>
        <w:jc w:val="center"/>
        <w:divId w:val="207374825"/>
        <w:rPr>
          <w:rFonts w:eastAsia="Times New Roman"/>
          <w:lang w:val="en"/>
        </w:rPr>
      </w:pPr>
      <w:r>
        <w:rPr>
          <w:rFonts w:eastAsia="Times New Roman"/>
          <w:lang w:val="en"/>
        </w:rPr>
        <w:t>Color Pallette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8"/>
        <w:gridCol w:w="1787"/>
        <w:gridCol w:w="1593"/>
        <w:gridCol w:w="1593"/>
        <w:gridCol w:w="1608"/>
      </w:tblGrid>
      <w:tr w:rsidR="00000000" w14:paraId="1CBB2C8F" w14:textId="77777777">
        <w:trPr>
          <w:divId w:val="207374825"/>
          <w:tblCellSpacing w:w="15" w:type="dxa"/>
          <w:jc w:val="center"/>
        </w:trPr>
        <w:tc>
          <w:tcPr>
            <w:tcW w:w="0" w:type="auto"/>
            <w:vAlign w:val="center"/>
            <w:hideMark/>
          </w:tcPr>
          <w:p w14:paraId="59B8BE96" w14:textId="77777777" w:rsidR="001214D2" w:rsidRDefault="001214D2">
            <w:pPr>
              <w:jc w:val="center"/>
              <w:rPr>
                <w:rFonts w:eastAsia="Times New Roman"/>
                <w:b/>
                <w:bCs/>
              </w:rPr>
            </w:pPr>
            <w:r>
              <w:rPr>
                <w:rFonts w:eastAsia="Times New Roman"/>
                <w:b/>
                <w:bCs/>
              </w:rPr>
              <w:t>Primary Color</w:t>
            </w:r>
          </w:p>
        </w:tc>
        <w:tc>
          <w:tcPr>
            <w:tcW w:w="0" w:type="auto"/>
            <w:vAlign w:val="center"/>
            <w:hideMark/>
          </w:tcPr>
          <w:p w14:paraId="1F74534A" w14:textId="77777777" w:rsidR="001214D2" w:rsidRDefault="001214D2">
            <w:pPr>
              <w:jc w:val="center"/>
              <w:rPr>
                <w:rFonts w:eastAsia="Times New Roman"/>
                <w:b/>
                <w:bCs/>
              </w:rPr>
            </w:pPr>
            <w:r>
              <w:rPr>
                <w:rFonts w:eastAsia="Times New Roman"/>
                <w:b/>
                <w:bCs/>
              </w:rPr>
              <w:t>Secondary Color</w:t>
            </w:r>
          </w:p>
        </w:tc>
        <w:tc>
          <w:tcPr>
            <w:tcW w:w="0" w:type="auto"/>
            <w:vAlign w:val="center"/>
            <w:hideMark/>
          </w:tcPr>
          <w:p w14:paraId="4CAC0CB5" w14:textId="77777777" w:rsidR="001214D2" w:rsidRDefault="001214D2">
            <w:pPr>
              <w:jc w:val="center"/>
              <w:rPr>
                <w:rFonts w:eastAsia="Times New Roman"/>
                <w:b/>
                <w:bCs/>
              </w:rPr>
            </w:pPr>
            <w:r>
              <w:rPr>
                <w:rFonts w:eastAsia="Times New Roman"/>
                <w:b/>
                <w:bCs/>
              </w:rPr>
              <w:t>Accent Color 1</w:t>
            </w:r>
          </w:p>
        </w:tc>
        <w:tc>
          <w:tcPr>
            <w:tcW w:w="0" w:type="auto"/>
            <w:vAlign w:val="center"/>
            <w:hideMark/>
          </w:tcPr>
          <w:p w14:paraId="7F7058E3" w14:textId="77777777" w:rsidR="001214D2" w:rsidRDefault="001214D2">
            <w:pPr>
              <w:jc w:val="center"/>
              <w:rPr>
                <w:rFonts w:eastAsia="Times New Roman"/>
                <w:b/>
                <w:bCs/>
              </w:rPr>
            </w:pPr>
            <w:r>
              <w:rPr>
                <w:rFonts w:eastAsia="Times New Roman"/>
                <w:b/>
                <w:bCs/>
              </w:rPr>
              <w:t>Accent Color 2</w:t>
            </w:r>
          </w:p>
        </w:tc>
        <w:tc>
          <w:tcPr>
            <w:tcW w:w="0" w:type="auto"/>
            <w:vAlign w:val="center"/>
            <w:hideMark/>
          </w:tcPr>
          <w:p w14:paraId="140EF434" w14:textId="77777777" w:rsidR="001214D2" w:rsidRDefault="001214D2">
            <w:pPr>
              <w:jc w:val="center"/>
              <w:rPr>
                <w:rFonts w:eastAsia="Times New Roman"/>
                <w:b/>
                <w:bCs/>
              </w:rPr>
            </w:pPr>
            <w:r>
              <w:rPr>
                <w:rFonts w:eastAsia="Times New Roman"/>
                <w:b/>
                <w:bCs/>
              </w:rPr>
              <w:t>Accent Color 3</w:t>
            </w:r>
          </w:p>
        </w:tc>
      </w:tr>
      <w:tr w:rsidR="00000000" w14:paraId="2BE1D86F" w14:textId="77777777">
        <w:trPr>
          <w:divId w:val="207374825"/>
          <w:trHeight w:val="375"/>
          <w:tblCellSpacing w:w="15" w:type="dxa"/>
          <w:jc w:val="center"/>
        </w:trPr>
        <w:tc>
          <w:tcPr>
            <w:tcW w:w="0" w:type="auto"/>
            <w:vAlign w:val="center"/>
            <w:hideMark/>
          </w:tcPr>
          <w:p w14:paraId="53A9303B" w14:textId="77777777" w:rsidR="001214D2" w:rsidRDefault="001214D2">
            <w:pPr>
              <w:jc w:val="center"/>
              <w:rPr>
                <w:rFonts w:eastAsia="Times New Roman"/>
                <w:b/>
                <w:bCs/>
              </w:rPr>
            </w:pPr>
          </w:p>
        </w:tc>
        <w:tc>
          <w:tcPr>
            <w:tcW w:w="0" w:type="auto"/>
            <w:shd w:val="clear" w:color="auto" w:fill="080A07"/>
            <w:vAlign w:val="center"/>
            <w:hideMark/>
          </w:tcPr>
          <w:p w14:paraId="1CAC2FD0" w14:textId="77777777" w:rsidR="001214D2" w:rsidRDefault="001214D2">
            <w:pPr>
              <w:jc w:val="center"/>
              <w:rPr>
                <w:rFonts w:eastAsia="Times New Roman"/>
                <w:sz w:val="20"/>
                <w:szCs w:val="20"/>
              </w:rPr>
            </w:pPr>
          </w:p>
        </w:tc>
        <w:tc>
          <w:tcPr>
            <w:tcW w:w="0" w:type="auto"/>
            <w:shd w:val="clear" w:color="auto" w:fill="FCBF63"/>
            <w:vAlign w:val="center"/>
            <w:hideMark/>
          </w:tcPr>
          <w:p w14:paraId="14B2F304" w14:textId="77777777" w:rsidR="001214D2" w:rsidRDefault="001214D2">
            <w:pPr>
              <w:jc w:val="center"/>
              <w:rPr>
                <w:rFonts w:eastAsia="Times New Roman"/>
                <w:sz w:val="20"/>
                <w:szCs w:val="20"/>
              </w:rPr>
            </w:pPr>
          </w:p>
        </w:tc>
        <w:tc>
          <w:tcPr>
            <w:tcW w:w="0" w:type="auto"/>
            <w:shd w:val="clear" w:color="auto" w:fill="533223"/>
            <w:vAlign w:val="center"/>
            <w:hideMark/>
          </w:tcPr>
          <w:p w14:paraId="302199A0" w14:textId="77777777" w:rsidR="001214D2" w:rsidRDefault="001214D2">
            <w:pPr>
              <w:jc w:val="center"/>
              <w:rPr>
                <w:rFonts w:eastAsia="Times New Roman"/>
                <w:sz w:val="20"/>
                <w:szCs w:val="20"/>
              </w:rPr>
            </w:pPr>
          </w:p>
        </w:tc>
        <w:tc>
          <w:tcPr>
            <w:tcW w:w="0" w:type="auto"/>
            <w:shd w:val="clear" w:color="auto" w:fill="983212"/>
            <w:vAlign w:val="center"/>
            <w:hideMark/>
          </w:tcPr>
          <w:p w14:paraId="140F594F" w14:textId="77777777" w:rsidR="001214D2" w:rsidRDefault="001214D2">
            <w:pPr>
              <w:jc w:val="center"/>
              <w:rPr>
                <w:rFonts w:eastAsia="Times New Roman"/>
                <w:sz w:val="20"/>
                <w:szCs w:val="20"/>
              </w:rPr>
            </w:pPr>
          </w:p>
        </w:tc>
      </w:tr>
    </w:tbl>
    <w:p w14:paraId="1238DEA9" w14:textId="77777777" w:rsidR="001214D2" w:rsidRDefault="001214D2">
      <w:pPr>
        <w:pStyle w:val="Heading3"/>
        <w:jc w:val="center"/>
        <w:divId w:val="207374825"/>
        <w:rPr>
          <w:rFonts w:eastAsia="Times New Roman"/>
          <w:lang w:val="en"/>
        </w:rPr>
      </w:pPr>
      <w:r>
        <w:rPr>
          <w:rFonts w:eastAsia="Times New Roman"/>
          <w:lang w:val="en"/>
        </w:rPr>
        <w:t>Typography</w:t>
      </w:r>
    </w:p>
    <w:p w14:paraId="2AC2C60C" w14:textId="77777777" w:rsidR="001214D2" w:rsidRDefault="001214D2">
      <w:pPr>
        <w:pStyle w:val="Heading4"/>
        <w:jc w:val="center"/>
        <w:divId w:val="207374825"/>
        <w:rPr>
          <w:rFonts w:eastAsia="Times New Roman"/>
          <w:lang w:val="en"/>
        </w:rPr>
      </w:pPr>
      <w:r>
        <w:rPr>
          <w:rFonts w:eastAsia="Times New Roman"/>
          <w:lang w:val="en"/>
        </w:rPr>
        <w:lastRenderedPageBreak/>
        <w:t>Heading Font:</w:t>
      </w:r>
    </w:p>
    <w:p w14:paraId="0D348D3C" w14:textId="77777777" w:rsidR="001214D2" w:rsidRDefault="001214D2">
      <w:pPr>
        <w:pStyle w:val="Heading4"/>
        <w:jc w:val="center"/>
        <w:divId w:val="207374825"/>
        <w:rPr>
          <w:rFonts w:eastAsia="Times New Roman"/>
          <w:lang w:val="en"/>
        </w:rPr>
      </w:pPr>
      <w:r>
        <w:rPr>
          <w:rFonts w:eastAsia="Times New Roman"/>
          <w:lang w:val="en"/>
        </w:rPr>
        <w:t>Paragraph Font:</w:t>
      </w:r>
    </w:p>
    <w:p w14:paraId="341AE63A" w14:textId="77777777" w:rsidR="001214D2" w:rsidRDefault="001214D2">
      <w:pPr>
        <w:pStyle w:val="Heading3"/>
        <w:jc w:val="center"/>
        <w:divId w:val="7804025"/>
        <w:rPr>
          <w:rFonts w:eastAsia="Times New Roman"/>
          <w:lang w:val="en"/>
        </w:rPr>
      </w:pPr>
      <w:r>
        <w:rPr>
          <w:rFonts w:eastAsia="Times New Roman"/>
          <w:lang w:val="en"/>
        </w:rPr>
        <w:t>Navigation</w:t>
      </w:r>
    </w:p>
    <w:p w14:paraId="06FF1817" w14:textId="2F92D821" w:rsidR="001214D2" w:rsidRDefault="001214D2">
      <w:pPr>
        <w:jc w:val="center"/>
        <w:divId w:val="7804025"/>
        <w:rPr>
          <w:rFonts w:eastAsia="Times New Roman"/>
          <w:lang w:val="en"/>
        </w:rPr>
      </w:pPr>
      <w:hyperlink r:id="rId5" w:history="1">
        <w:r>
          <w:rPr>
            <w:rStyle w:val="Hyperlink"/>
            <w:rFonts w:eastAsia="Times New Roman"/>
            <w:lang w:val="en"/>
          </w:rPr>
          <w:t>Home</w:t>
        </w:r>
      </w:hyperlink>
      <w:r>
        <w:rPr>
          <w:rFonts w:eastAsia="Times New Roman"/>
          <w:lang w:val="en"/>
        </w:rPr>
        <w:t xml:space="preserve"> </w:t>
      </w:r>
      <w:hyperlink r:id="rId6" w:history="1">
        <w:r>
          <w:rPr>
            <w:rStyle w:val="Hyperlink"/>
            <w:rFonts w:eastAsia="Times New Roman"/>
            <w:lang w:val="en"/>
          </w:rPr>
          <w:t>Unit Suggestions</w:t>
        </w:r>
      </w:hyperlink>
      <w:r>
        <w:rPr>
          <w:rFonts w:eastAsia="Times New Roman"/>
          <w:lang w:val="en"/>
        </w:rPr>
        <w:t xml:space="preserve"> </w:t>
      </w:r>
      <w:hyperlink r:id="rId7" w:history="1">
        <w:r>
          <w:rPr>
            <w:rStyle w:val="Hyperlink"/>
            <w:rFonts w:eastAsia="Times New Roman"/>
            <w:lang w:val="en"/>
          </w:rPr>
          <w:t>Army Builder</w:t>
        </w:r>
      </w:hyperlink>
      <w:r>
        <w:rPr>
          <w:rFonts w:eastAsia="Times New Roman"/>
          <w:lang w:val="en"/>
        </w:rPr>
        <w:t xml:space="preserve"> </w:t>
      </w:r>
    </w:p>
    <w:p w14:paraId="034BD5BE" w14:textId="77777777" w:rsidR="001214D2" w:rsidRDefault="001214D2">
      <w:pPr>
        <w:jc w:val="center"/>
        <w:divId w:val="2047484922"/>
        <w:rPr>
          <w:rFonts w:eastAsia="Times New Roman"/>
          <w:lang w:val="en"/>
        </w:rPr>
      </w:pPr>
      <w:r>
        <w:rPr>
          <w:rFonts w:eastAsia="Times New Roman"/>
          <w:noProof/>
          <w:lang w:val="en"/>
        </w:rPr>
        <w:drawing>
          <wp:inline distT="0" distB="0" distL="0" distR="0" wp14:anchorId="020E2DFB" wp14:editId="7506A9A8">
            <wp:extent cx="15087600" cy="6400800"/>
            <wp:effectExtent l="0" t="0" r="0" b="0"/>
            <wp:docPr id="2" name="Picture 2" descr="Two armored space marine warriors charging through a smoky battlefield with banners and glowing weap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wo armored space marine warriors charging through a smoky battlefield with banners and glowing weapon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5087600" cy="6400800"/>
                    </a:xfrm>
                    <a:prstGeom prst="rect">
                      <a:avLst/>
                    </a:prstGeom>
                    <a:noFill/>
                    <a:ln>
                      <a:noFill/>
                    </a:ln>
                  </pic:spPr>
                </pic:pic>
              </a:graphicData>
            </a:graphic>
          </wp:inline>
        </w:drawing>
      </w:r>
    </w:p>
    <w:p w14:paraId="0F539405" w14:textId="77777777" w:rsidR="001214D2" w:rsidRDefault="001214D2">
      <w:pPr>
        <w:pStyle w:val="Heading3"/>
        <w:jc w:val="center"/>
        <w:divId w:val="2047484922"/>
        <w:rPr>
          <w:rFonts w:eastAsia="Times New Roman"/>
          <w:lang w:val="en"/>
        </w:rPr>
      </w:pPr>
      <w:r>
        <w:rPr>
          <w:rFonts w:eastAsia="Times New Roman"/>
          <w:lang w:val="en"/>
        </w:rPr>
        <w:t>Content</w:t>
      </w:r>
    </w:p>
    <w:p w14:paraId="14624DED" w14:textId="77777777" w:rsidR="001214D2" w:rsidRDefault="001214D2">
      <w:pPr>
        <w:pStyle w:val="Heading2"/>
        <w:jc w:val="center"/>
        <w:divId w:val="2047484922"/>
        <w:rPr>
          <w:rFonts w:eastAsia="Times New Roman"/>
          <w:lang w:val="en"/>
        </w:rPr>
      </w:pPr>
      <w:r>
        <w:rPr>
          <w:rFonts w:eastAsia="Times New Roman"/>
          <w:lang w:val="en"/>
        </w:rPr>
        <w:lastRenderedPageBreak/>
        <w:t>Welcome to the Forge of War!</w:t>
      </w:r>
    </w:p>
    <w:p w14:paraId="1A5439DE" w14:textId="77777777" w:rsidR="001214D2" w:rsidRDefault="001214D2">
      <w:pPr>
        <w:pStyle w:val="NormalWeb"/>
        <w:jc w:val="center"/>
        <w:divId w:val="2047484922"/>
        <w:rPr>
          <w:lang w:val="en"/>
        </w:rPr>
      </w:pPr>
      <w:r>
        <w:rPr>
          <w:lang w:val="en"/>
        </w:rPr>
        <w:t xml:space="preserve">Your ultimate tactical companion for building battle-ready Warhammer armies. Whether you are theory-crafting a brand-new detachment or optimizing a competitive list for your next tournament, we’ve got you covered. Choose your starting point below: </w:t>
      </w:r>
    </w:p>
    <w:p w14:paraId="2C3CB90A" w14:textId="6D9E7E67" w:rsidR="001214D2" w:rsidRDefault="001214D2">
      <w:pPr>
        <w:jc w:val="center"/>
        <w:divId w:val="2047484922"/>
        <w:rPr>
          <w:rStyle w:val="Hyperlink"/>
          <w:rFonts w:eastAsia="Times New Roman"/>
          <w:lang w:val="en"/>
        </w:rPr>
      </w:pPr>
      <w:r>
        <w:rPr>
          <w:rFonts w:eastAsia="Times New Roman"/>
          <w:lang w:val="en"/>
        </w:rPr>
        <w:fldChar w:fldCharType="begin"/>
      </w:r>
      <w:r>
        <w:rPr>
          <w:rFonts w:eastAsia="Times New Roman"/>
          <w:lang w:val="en"/>
        </w:rPr>
        <w:instrText>HYPERLINK "C:\\Users\\for3v\\OneDrive\\Documents\\wdd130\\ice\\warhammer_armybuilder\\strategy.html"</w:instrText>
      </w:r>
      <w:r>
        <w:rPr>
          <w:rFonts w:eastAsia="Times New Roman"/>
          <w:lang w:val="en"/>
        </w:rPr>
      </w:r>
      <w:r>
        <w:rPr>
          <w:rFonts w:eastAsia="Times New Roman"/>
          <w:lang w:val="en"/>
        </w:rPr>
        <w:fldChar w:fldCharType="separate"/>
      </w:r>
      <w:r>
        <w:rPr>
          <w:rFonts w:eastAsia="Times New Roman"/>
          <w:noProof/>
          <w:color w:val="FCBF63"/>
          <w:lang w:val="en"/>
        </w:rPr>
        <w:drawing>
          <wp:inline distT="0" distB="0" distL="0" distR="0" wp14:anchorId="1BA78A12" wp14:editId="05689EA6">
            <wp:extent cx="3810532" cy="3143689"/>
            <wp:effectExtent l="0" t="0" r="0" b="0"/>
            <wp:docPr id="3" name="Picture 3" descr="Space marine helme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ce marine helmet">
                      <a:hlinkClick r:id="rId9"/>
                    </pic:cNvPr>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810532" cy="3143689"/>
                    </a:xfrm>
                    <a:prstGeom prst="rect">
                      <a:avLst/>
                    </a:prstGeom>
                    <a:noFill/>
                    <a:ln>
                      <a:noFill/>
                    </a:ln>
                  </pic:spPr>
                </pic:pic>
              </a:graphicData>
            </a:graphic>
          </wp:inline>
        </w:drawing>
      </w:r>
      <w:r>
        <w:rPr>
          <w:rStyle w:val="Hyperlink"/>
          <w:rFonts w:eastAsia="Times New Roman"/>
          <w:lang w:val="en"/>
        </w:rPr>
        <w:t xml:space="preserve">Strategy guide Command Your Forces </w:t>
      </w:r>
    </w:p>
    <w:p w14:paraId="309381BC" w14:textId="77777777" w:rsidR="001214D2" w:rsidRDefault="001214D2">
      <w:pPr>
        <w:pStyle w:val="NormalWeb"/>
        <w:jc w:val="center"/>
        <w:divId w:val="2047484922"/>
        <w:rPr>
          <w:lang w:val="en"/>
        </w:rPr>
      </w:pPr>
      <w:r>
        <w:rPr>
          <w:color w:val="FCBF63"/>
          <w:lang w:val="en"/>
        </w:rPr>
        <w:t xml:space="preserve">Need to learn how to command your forces? Want to learn how to stage, screen, and heroicly intervene but have no idea what those words mean? This page is for you! Learn some basic strategies to bring your army from just looking good to playing good too! </w:t>
      </w:r>
    </w:p>
    <w:p w14:paraId="25E4DF9E" w14:textId="68FF2AA5" w:rsidR="001214D2" w:rsidRDefault="001214D2">
      <w:pPr>
        <w:jc w:val="center"/>
        <w:divId w:val="2047484922"/>
        <w:rPr>
          <w:rStyle w:val="Hyperlink"/>
          <w:rFonts w:eastAsia="Times New Roman"/>
          <w:lang w:val="en"/>
        </w:rPr>
      </w:pPr>
      <w:r>
        <w:rPr>
          <w:rFonts w:eastAsia="Times New Roman"/>
          <w:lang w:val="en"/>
        </w:rPr>
        <w:lastRenderedPageBreak/>
        <w:fldChar w:fldCharType="end"/>
      </w:r>
      <w:r>
        <w:rPr>
          <w:rFonts w:eastAsia="Times New Roman"/>
          <w:lang w:val="en"/>
        </w:rPr>
        <w:fldChar w:fldCharType="begin"/>
      </w:r>
      <w:r>
        <w:rPr>
          <w:rFonts w:eastAsia="Times New Roman"/>
          <w:lang w:val="en"/>
        </w:rPr>
        <w:instrText>HYPERLINK "C:\\Users\\for3v\\OneDrive\\Documents\\wdd130\\ice\\warhammer_armybuilder\\unit_suggester.html"</w:instrText>
      </w:r>
      <w:r>
        <w:rPr>
          <w:rFonts w:eastAsia="Times New Roman"/>
          <w:lang w:val="en"/>
        </w:rPr>
      </w:r>
      <w:r>
        <w:rPr>
          <w:rFonts w:eastAsia="Times New Roman"/>
          <w:lang w:val="en"/>
        </w:rPr>
        <w:fldChar w:fldCharType="separate"/>
      </w:r>
      <w:r>
        <w:rPr>
          <w:rFonts w:eastAsia="Times New Roman"/>
          <w:noProof/>
          <w:color w:val="FCBF63"/>
          <w:lang w:val="en"/>
        </w:rPr>
        <w:drawing>
          <wp:inline distT="0" distB="0" distL="0" distR="0" wp14:anchorId="199AEC12" wp14:editId="675F36FE">
            <wp:extent cx="13411200" cy="7315200"/>
            <wp:effectExtent l="0" t="0" r="0" b="0"/>
            <wp:docPr id="4" name="Picture 4" descr="A futuristic weapons rack filled with glowing wargear and armored equipment on display">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futuristic weapons rack filled with glowing wargear and armored equipment on display">
                      <a:hlinkClick r:id="rId11"/>
                    </pic:cNvP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411200" cy="7315200"/>
                    </a:xfrm>
                    <a:prstGeom prst="rect">
                      <a:avLst/>
                    </a:prstGeom>
                    <a:noFill/>
                    <a:ln>
                      <a:noFill/>
                    </a:ln>
                  </pic:spPr>
                </pic:pic>
              </a:graphicData>
            </a:graphic>
          </wp:inline>
        </w:drawing>
      </w:r>
    </w:p>
    <w:p w14:paraId="58636D77" w14:textId="77777777" w:rsidR="001214D2" w:rsidRDefault="001214D2">
      <w:pPr>
        <w:pStyle w:val="Heading3"/>
        <w:jc w:val="center"/>
        <w:divId w:val="2047484922"/>
        <w:rPr>
          <w:lang w:val="en"/>
        </w:rPr>
      </w:pPr>
      <w:r>
        <w:rPr>
          <w:rFonts w:eastAsia="Times New Roman"/>
          <w:color w:val="FCBF63"/>
          <w:lang w:val="en"/>
        </w:rPr>
        <w:t xml:space="preserve">Synergy Engine </w:t>
      </w:r>
    </w:p>
    <w:p w14:paraId="796B497D" w14:textId="77777777" w:rsidR="001214D2" w:rsidRDefault="001214D2">
      <w:pPr>
        <w:pStyle w:val="Heading4"/>
        <w:jc w:val="center"/>
        <w:divId w:val="2047484922"/>
        <w:rPr>
          <w:rFonts w:eastAsia="Times New Roman"/>
          <w:color w:val="FCBF63"/>
          <w:lang w:val="en"/>
        </w:rPr>
      </w:pPr>
      <w:r>
        <w:rPr>
          <w:rFonts w:eastAsia="Times New Roman"/>
          <w:color w:val="FCBF63"/>
          <w:lang w:val="en"/>
        </w:rPr>
        <w:t>Discover Perfect Unit Pairings</w:t>
      </w:r>
    </w:p>
    <w:p w14:paraId="23EF49C1" w14:textId="77777777" w:rsidR="001214D2" w:rsidRDefault="001214D2">
      <w:pPr>
        <w:pStyle w:val="NormalWeb"/>
        <w:jc w:val="center"/>
        <w:divId w:val="2047484922"/>
        <w:rPr>
          <w:color w:val="FCBF63"/>
          <w:lang w:val="en"/>
        </w:rPr>
      </w:pPr>
      <w:r>
        <w:rPr>
          <w:color w:val="FCBF63"/>
          <w:lang w:val="en"/>
        </w:rPr>
        <w:lastRenderedPageBreak/>
        <w:t>Unlock the full potential of your favorite units. Simply select a single unit, and our engine will analyze faction rules, leader buffs, and battlefield roles to recommend the best complementary units to back them up. Ideal for finding those hidden tactical advantages and maximizing your points efficiency.</w:t>
      </w:r>
    </w:p>
    <w:p w14:paraId="2DED4901" w14:textId="77777777" w:rsidR="001214D2" w:rsidRDefault="001214D2">
      <w:pPr>
        <w:jc w:val="center"/>
        <w:divId w:val="2047484922"/>
        <w:rPr>
          <w:rFonts w:eastAsia="Times New Roman"/>
          <w:lang w:val="en"/>
        </w:rPr>
      </w:pPr>
      <w:r>
        <w:rPr>
          <w:rFonts w:eastAsia="Times New Roman"/>
          <w:lang w:val="en"/>
        </w:rPr>
        <w:fldChar w:fldCharType="end"/>
      </w:r>
    </w:p>
    <w:p w14:paraId="031687AE" w14:textId="77777777" w:rsidR="001214D2" w:rsidRDefault="001214D2">
      <w:pPr>
        <w:pStyle w:val="Heading1"/>
        <w:jc w:val="center"/>
        <w:divId w:val="1238127376"/>
        <w:rPr>
          <w:rFonts w:eastAsia="Times New Roman"/>
          <w:lang w:val="en"/>
        </w:rPr>
      </w:pPr>
      <w:r>
        <w:rPr>
          <w:rFonts w:eastAsia="Times New Roman"/>
          <w:lang w:val="en"/>
        </w:rPr>
        <w:t>Warhammer Strategy Guide</w:t>
      </w:r>
    </w:p>
    <w:p w14:paraId="125FC94C" w14:textId="77777777" w:rsidR="001214D2" w:rsidRDefault="001214D2">
      <w:pPr>
        <w:jc w:val="center"/>
        <w:divId w:val="1238127376"/>
        <w:rPr>
          <w:rFonts w:eastAsia="Times New Roman"/>
          <w:lang w:val="en"/>
        </w:rPr>
      </w:pPr>
      <w:r>
        <w:rPr>
          <w:rFonts w:eastAsia="Times New Roman"/>
          <w:noProof/>
          <w:lang w:val="en"/>
        </w:rPr>
        <w:drawing>
          <wp:inline distT="0" distB="0" distL="0" distR="0" wp14:anchorId="4ACDA0EA" wp14:editId="4DA30766">
            <wp:extent cx="14289494" cy="6058746"/>
            <wp:effectExtent l="0" t="0" r="0" b="0"/>
            <wp:docPr id="5" name="Picture 5" descr="Space marine battling a massive space 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ace marine battling a massive space bug"/>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4289494" cy="6058746"/>
                    </a:xfrm>
                    <a:prstGeom prst="rect">
                      <a:avLst/>
                    </a:prstGeom>
                    <a:noFill/>
                    <a:ln>
                      <a:noFill/>
                    </a:ln>
                  </pic:spPr>
                </pic:pic>
              </a:graphicData>
            </a:graphic>
          </wp:inline>
        </w:drawing>
      </w:r>
    </w:p>
    <w:p w14:paraId="7FBA2D18" w14:textId="77777777" w:rsidR="001214D2" w:rsidRDefault="001214D2">
      <w:pPr>
        <w:pStyle w:val="NormalWeb"/>
        <w:jc w:val="center"/>
        <w:divId w:val="1238127376"/>
        <w:rPr>
          <w:lang w:val="en"/>
        </w:rPr>
      </w:pPr>
      <w:r>
        <w:rPr>
          <w:lang w:val="en"/>
        </w:rPr>
        <w:lastRenderedPageBreak/>
        <w:t xml:space="preserve">Commanding a tabletop army in Warhammer 40,000 can feel overwhelming at first. Winning isn't just about rolling hot dice or having the biggest guns—it is fundamentally a game of positioning, resource management, and controlling the pace of the match. This strategy guide covers foundational positioning mechanics and introduces advanced psychological concepts to help you take full control of the battlefield. --- </w:t>
      </w:r>
    </w:p>
    <w:p w14:paraId="2460E350" w14:textId="77777777" w:rsidR="001214D2" w:rsidRDefault="001214D2">
      <w:pPr>
        <w:pStyle w:val="Heading4"/>
        <w:jc w:val="center"/>
        <w:divId w:val="1238127376"/>
        <w:rPr>
          <w:rFonts w:eastAsia="Times New Roman"/>
          <w:lang w:val="en"/>
        </w:rPr>
      </w:pPr>
      <w:r>
        <w:rPr>
          <w:rFonts w:eastAsia="Times New Roman"/>
          <w:lang w:val="en"/>
        </w:rPr>
        <w:t>Core Positioning Concepts</w:t>
      </w:r>
    </w:p>
    <w:p w14:paraId="33FD35A0" w14:textId="77777777" w:rsidR="001214D2" w:rsidRDefault="001214D2">
      <w:pPr>
        <w:pStyle w:val="NormalWeb"/>
        <w:jc w:val="center"/>
        <w:divId w:val="1238127376"/>
        <w:rPr>
          <w:lang w:val="en"/>
        </w:rPr>
      </w:pPr>
      <w:r>
        <w:rPr>
          <w:lang w:val="en"/>
        </w:rPr>
        <w:t xml:space="preserve">Mastering movement is the single most important skill in Warhammer. Your models' final positions during the movement phase dictate how the rest of the turn—and your opponent's turn—will play out. </w:t>
      </w:r>
    </w:p>
    <w:p w14:paraId="13FF127F" w14:textId="77777777" w:rsidR="001214D2" w:rsidRDefault="001214D2">
      <w:pPr>
        <w:pStyle w:val="Heading5"/>
        <w:jc w:val="center"/>
        <w:divId w:val="1238127376"/>
        <w:rPr>
          <w:rFonts w:eastAsia="Times New Roman"/>
          <w:lang w:val="en"/>
        </w:rPr>
      </w:pPr>
      <w:r>
        <w:rPr>
          <w:rFonts w:eastAsia="Times New Roman"/>
          <w:lang w:val="en"/>
        </w:rPr>
        <w:t>Screening</w:t>
      </w:r>
    </w:p>
    <w:p w14:paraId="3B753DAC" w14:textId="77777777" w:rsidR="001214D2" w:rsidRDefault="001214D2">
      <w:pPr>
        <w:pStyle w:val="NormalWeb"/>
        <w:jc w:val="center"/>
        <w:divId w:val="1238127376"/>
        <w:rPr>
          <w:lang w:val="en"/>
        </w:rPr>
      </w:pPr>
      <w:r>
        <w:rPr>
          <w:lang w:val="en"/>
        </w:rPr>
        <w:t xml:space="preserve">Screening is the act of using cheap, resilient, or expendable units (like chaff infantry) to block enemy movement and charges. </w:t>
      </w:r>
    </w:p>
    <w:p w14:paraId="1BCBB76B" w14:textId="77777777" w:rsidR="001214D2" w:rsidRDefault="001214D2">
      <w:pPr>
        <w:pStyle w:val="Heading6"/>
        <w:jc w:val="center"/>
        <w:divId w:val="1238127376"/>
        <w:rPr>
          <w:rFonts w:eastAsia="Times New Roman"/>
          <w:lang w:val="en"/>
        </w:rPr>
      </w:pPr>
      <w:r>
        <w:rPr>
          <w:rFonts w:eastAsia="Times New Roman"/>
          <w:lang w:val="en"/>
        </w:rPr>
        <w:t>How it works:</w:t>
      </w:r>
    </w:p>
    <w:p w14:paraId="714845BB" w14:textId="77777777" w:rsidR="001214D2" w:rsidRDefault="001214D2">
      <w:pPr>
        <w:jc w:val="center"/>
        <w:divId w:val="1238127376"/>
        <w:rPr>
          <w:rFonts w:eastAsia="Times New Roman"/>
          <w:lang w:val="en"/>
        </w:rPr>
      </w:pPr>
      <w:r>
        <w:rPr>
          <w:rFonts w:eastAsia="Times New Roman"/>
          <w:lang w:val="en"/>
        </w:rPr>
        <w:t xml:space="preserve">Because enemy models cannot move through your models or end a normal move within 1" of them, a well-placed line of screen units physically walls off your valuable damage-dealers. </w:t>
      </w:r>
    </w:p>
    <w:p w14:paraId="7CA80A2C" w14:textId="77777777" w:rsidR="001214D2" w:rsidRDefault="001214D2">
      <w:pPr>
        <w:pStyle w:val="Heading6"/>
        <w:jc w:val="center"/>
        <w:divId w:val="1238127376"/>
        <w:rPr>
          <w:rFonts w:eastAsia="Times New Roman"/>
          <w:lang w:val="en"/>
        </w:rPr>
      </w:pPr>
      <w:r>
        <w:rPr>
          <w:rFonts w:eastAsia="Times New Roman"/>
          <w:lang w:val="en"/>
        </w:rPr>
        <w:t>The "Charge Buffer":</w:t>
      </w:r>
    </w:p>
    <w:p w14:paraId="559B21E9" w14:textId="77777777" w:rsidR="001214D2" w:rsidRDefault="001214D2">
      <w:pPr>
        <w:jc w:val="center"/>
        <w:divId w:val="1238127376"/>
        <w:rPr>
          <w:rFonts w:eastAsia="Times New Roman"/>
          <w:lang w:val="en"/>
        </w:rPr>
      </w:pPr>
      <w:r>
        <w:rPr>
          <w:rFonts w:eastAsia="Times New Roman"/>
          <w:lang w:val="en"/>
        </w:rPr>
        <w:t xml:space="preserve">When screening against melee threats, position your screen roughly 3 to 4 inches *in front* of the asset you want to protect. If the enemy charges and destroys your screen, they are still left sitting out in the open, perfectly set up for your main unit to retaliate on your next turn. </w:t>
      </w:r>
    </w:p>
    <w:p w14:paraId="3B70BF16" w14:textId="77777777" w:rsidR="001214D2" w:rsidRDefault="001214D2">
      <w:pPr>
        <w:pStyle w:val="Heading6"/>
        <w:jc w:val="center"/>
        <w:divId w:val="1238127376"/>
        <w:rPr>
          <w:rFonts w:eastAsia="Times New Roman"/>
          <w:lang w:val="en"/>
        </w:rPr>
      </w:pPr>
      <w:r>
        <w:rPr>
          <w:rFonts w:eastAsia="Times New Roman"/>
          <w:lang w:val="en"/>
        </w:rPr>
        <w:t>Deep strike/Resurves Screening:</w:t>
      </w:r>
    </w:p>
    <w:p w14:paraId="6F5F87DB" w14:textId="77777777" w:rsidR="001214D2" w:rsidRDefault="001214D2">
      <w:pPr>
        <w:jc w:val="center"/>
        <w:divId w:val="1238127376"/>
        <w:rPr>
          <w:rFonts w:eastAsia="Times New Roman"/>
          <w:lang w:val="en"/>
        </w:rPr>
      </w:pPr>
      <w:r>
        <w:rPr>
          <w:rFonts w:eastAsia="Times New Roman"/>
          <w:lang w:val="en"/>
        </w:rPr>
        <w:t xml:space="preserve">When positioning your units, you don't just need to think about what models are on the battlefield. You and your opponent can have units start off the battlefield and arive later in the battle, using something called resurves. With resurves units, they can be placed on the battlefield anywhere at least 9 inches away from all opposing pieces. It is important to keep this in mind while positioning units, because otherwise you could quickly find a big problem in a very bad spot. </w:t>
      </w:r>
    </w:p>
    <w:p w14:paraId="3EEBC6BB" w14:textId="77777777" w:rsidR="001214D2" w:rsidRDefault="001214D2">
      <w:pPr>
        <w:pStyle w:val="Heading5"/>
        <w:jc w:val="center"/>
        <w:divId w:val="1238127376"/>
        <w:rPr>
          <w:rFonts w:eastAsia="Times New Roman"/>
          <w:lang w:val="en"/>
        </w:rPr>
      </w:pPr>
      <w:r>
        <w:rPr>
          <w:rFonts w:eastAsia="Times New Roman"/>
          <w:lang w:val="en"/>
        </w:rPr>
        <w:t>Staging</w:t>
      </w:r>
    </w:p>
    <w:p w14:paraId="7633DC9B" w14:textId="77777777" w:rsidR="001214D2" w:rsidRDefault="001214D2">
      <w:pPr>
        <w:pStyle w:val="NormalWeb"/>
        <w:jc w:val="center"/>
        <w:divId w:val="1238127376"/>
        <w:rPr>
          <w:lang w:val="en"/>
        </w:rPr>
      </w:pPr>
      <w:r>
        <w:rPr>
          <w:lang w:val="en"/>
        </w:rPr>
        <w:t xml:space="preserve">Staging is the art of positioning your heavy-hitting units safely behind total line-of-sight blocking terrain (like ruins) so they can strike next turn without being shot off the board first. * **The Goal:** You want to be close enough to an objective or an enemy lane so that your next movement phase guarantees a short, successful charge or an optimal shooting angle. * **Patience Pays:** Never expose a lethal unit early just to get a mediocre shooting phase. Keep them staged and hidden until their exposure </w:t>
      </w:r>
      <w:r>
        <w:rPr>
          <w:lang w:val="en"/>
        </w:rPr>
        <w:t xml:space="preserve">guarantees a high-value trade. </w:t>
      </w:r>
    </w:p>
    <w:p w14:paraId="3EA31CFF" w14:textId="77777777" w:rsidR="001214D2" w:rsidRDefault="001214D2">
      <w:pPr>
        <w:pStyle w:val="Heading5"/>
        <w:jc w:val="center"/>
        <w:divId w:val="1238127376"/>
        <w:rPr>
          <w:rFonts w:eastAsia="Times New Roman"/>
          <w:lang w:val="en"/>
        </w:rPr>
      </w:pPr>
      <w:r>
        <w:rPr>
          <w:rFonts w:eastAsia="Times New Roman"/>
          <w:lang w:val="en"/>
        </w:rPr>
        <w:t>Movement Blocking (Move-Locking)</w:t>
      </w:r>
    </w:p>
    <w:p w14:paraId="129C31B0" w14:textId="77777777" w:rsidR="001214D2" w:rsidRDefault="001214D2">
      <w:pPr>
        <w:pStyle w:val="NormalWeb"/>
        <w:jc w:val="center"/>
        <w:divId w:val="1238127376"/>
        <w:rPr>
          <w:lang w:val="en"/>
        </w:rPr>
      </w:pPr>
      <w:r>
        <w:rPr>
          <w:lang w:val="en"/>
        </w:rPr>
        <w:lastRenderedPageBreak/>
        <w:t xml:space="preserve">If your opponent has massive, fast-moving models or a horde that relies on a specific choke point, you can use your fast, cheap units to block them. By advancing a unit right up to the edge of their engagement zone (just outside of 1"), you force them to either waste a turn declaring a charge against a worthless unit or take an inefficient, winding detour around you. </w:t>
      </w:r>
    </w:p>
    <w:p w14:paraId="0D2AF89E" w14:textId="77777777" w:rsidR="001214D2" w:rsidRDefault="001214D2">
      <w:pPr>
        <w:jc w:val="center"/>
        <w:divId w:val="1238127376"/>
        <w:rPr>
          <w:rFonts w:eastAsia="Times New Roman"/>
          <w:lang w:val="en"/>
        </w:rPr>
      </w:pPr>
      <w:r>
        <w:rPr>
          <w:rFonts w:eastAsia="Times New Roman"/>
          <w:lang w:val="en"/>
        </w:rPr>
        <w:t xml:space="preserve">--- </w:t>
      </w:r>
    </w:p>
    <w:p w14:paraId="44908A68" w14:textId="77777777" w:rsidR="001214D2" w:rsidRDefault="001214D2">
      <w:pPr>
        <w:pStyle w:val="Heading4"/>
        <w:jc w:val="center"/>
        <w:divId w:val="1238127376"/>
        <w:rPr>
          <w:rFonts w:eastAsia="Times New Roman"/>
          <w:lang w:val="en"/>
        </w:rPr>
      </w:pPr>
      <w:r>
        <w:rPr>
          <w:rFonts w:eastAsia="Times New Roman"/>
          <w:lang w:val="en"/>
        </w:rPr>
        <w:t>Advanced Tactical Concepts</w:t>
      </w:r>
    </w:p>
    <w:p w14:paraId="781A9CC8" w14:textId="77777777" w:rsidR="001214D2" w:rsidRDefault="001214D2">
      <w:pPr>
        <w:pStyle w:val="NormalWeb"/>
        <w:jc w:val="center"/>
        <w:divId w:val="1238127376"/>
        <w:rPr>
          <w:lang w:val="en"/>
        </w:rPr>
      </w:pPr>
      <w:r>
        <w:rPr>
          <w:lang w:val="en"/>
        </w:rPr>
        <w:t>Once you understand where to put your models, you need to master *why* and *when* to commit them.</w:t>
      </w:r>
    </w:p>
    <w:p w14:paraId="2FFD9F2A" w14:textId="77777777" w:rsidR="001214D2" w:rsidRDefault="001214D2">
      <w:pPr>
        <w:pStyle w:val="Heading5"/>
        <w:jc w:val="center"/>
        <w:divId w:val="1238127376"/>
        <w:rPr>
          <w:rFonts w:eastAsia="Times New Roman"/>
          <w:lang w:val="en"/>
        </w:rPr>
      </w:pPr>
      <w:r>
        <w:rPr>
          <w:rFonts w:eastAsia="Times New Roman"/>
          <w:lang w:val="en"/>
        </w:rPr>
        <w:t>Trading Up (The Resource Game)</w:t>
      </w:r>
    </w:p>
    <w:p w14:paraId="2FCFE780" w14:textId="77777777" w:rsidR="001214D2" w:rsidRDefault="001214D2">
      <w:pPr>
        <w:pStyle w:val="NormalWeb"/>
        <w:jc w:val="center"/>
        <w:divId w:val="1238127376"/>
        <w:rPr>
          <w:lang w:val="en"/>
        </w:rPr>
      </w:pPr>
      <w:r>
        <w:rPr>
          <w:lang w:val="en"/>
        </w:rPr>
        <w:t>You should rarely expect a unit to survive the entire game. Instead, view your army as a pool of resources meant to be spent efficiently. Trading Up: If you send a 90-point skirmishing unit into the mid-board to flip an objective, and your opponent is forced to expose a 250-point elite unit to destroy them, you have successfully "traded up." * On your following turn, your staged heavy hitters can wipe out their exposed elite unit. You spent 90 points to destroy 250.</w:t>
      </w:r>
    </w:p>
    <w:p w14:paraId="55F0D9CA" w14:textId="77777777" w:rsidR="001214D2" w:rsidRDefault="001214D2">
      <w:pPr>
        <w:pStyle w:val="Heading5"/>
        <w:jc w:val="center"/>
        <w:divId w:val="1238127376"/>
        <w:rPr>
          <w:rFonts w:eastAsia="Times New Roman"/>
          <w:lang w:val="en"/>
        </w:rPr>
      </w:pPr>
      <w:r>
        <w:rPr>
          <w:rFonts w:eastAsia="Times New Roman"/>
          <w:lang w:val="en"/>
        </w:rPr>
        <w:t>Over-Committing vs. Staggering Threats</w:t>
      </w:r>
    </w:p>
    <w:p w14:paraId="13DFEE61" w14:textId="77777777" w:rsidR="001214D2" w:rsidRDefault="001214D2">
      <w:pPr>
        <w:pStyle w:val="NormalWeb"/>
        <w:jc w:val="center"/>
        <w:divId w:val="1238127376"/>
        <w:rPr>
          <w:lang w:val="en"/>
        </w:rPr>
      </w:pPr>
      <w:r>
        <w:rPr>
          <w:lang w:val="en"/>
        </w:rPr>
        <w:t xml:space="preserve">New players often make the mistake of pushing their entire army forward at once. This creates target overload for your opponent, but it also means your entire force is exposed to counter-attacks. Instead, **stagger your threats**. Send out waves. Force your opponent to deal with a single, problematic frontline unit while the rest of your army safely holds back, scoring points and preparing to counter-punch. </w:t>
      </w:r>
    </w:p>
    <w:p w14:paraId="10C8CA78" w14:textId="77777777" w:rsidR="001214D2" w:rsidRDefault="001214D2">
      <w:pPr>
        <w:jc w:val="center"/>
        <w:divId w:val="1238127376"/>
        <w:rPr>
          <w:rFonts w:eastAsia="Times New Roman"/>
          <w:lang w:val="en"/>
        </w:rPr>
      </w:pPr>
      <w:r>
        <w:rPr>
          <w:rFonts w:eastAsia="Times New Roman"/>
          <w:lang w:val="en"/>
        </w:rPr>
        <w:t xml:space="preserve">--- </w:t>
      </w:r>
    </w:p>
    <w:p w14:paraId="020C1F29" w14:textId="77777777" w:rsidR="001214D2" w:rsidRDefault="001214D2">
      <w:pPr>
        <w:pStyle w:val="Heading4"/>
        <w:jc w:val="center"/>
        <w:divId w:val="1238127376"/>
        <w:rPr>
          <w:rFonts w:eastAsia="Times New Roman"/>
          <w:lang w:val="en"/>
        </w:rPr>
      </w:pPr>
      <w:r>
        <w:rPr>
          <w:rFonts w:eastAsia="Times New Roman"/>
          <w:lang w:val="en"/>
        </w:rPr>
        <w:t>Mastering the Mental Game: Avoiding Reactive Play</w:t>
      </w:r>
    </w:p>
    <w:p w14:paraId="261418E6" w14:textId="77777777" w:rsidR="001214D2" w:rsidRDefault="001214D2">
      <w:pPr>
        <w:pStyle w:val="NormalWeb"/>
        <w:jc w:val="center"/>
        <w:divId w:val="1238127376"/>
        <w:rPr>
          <w:lang w:val="en"/>
        </w:rPr>
      </w:pPr>
      <w:r>
        <w:rPr>
          <w:lang w:val="en"/>
        </w:rPr>
        <w:t xml:space="preserve">The biggest hurdle for intermediate players is falling into the trap of **Reactive Play**. Reactive play means you are letting your opponent dictate the game—you are simply running around trying to put out fires that *they* started. To win consistently, you must transition to **Proactive Play**. ``` [Reactive Play] --&gt; You respond to your opponent's moves. (Defensive/Predictable) [Proactive Play] --&gt; You force your opponent to respond to yours. (Dictating the Match) ``` </w:t>
      </w:r>
    </w:p>
    <w:p w14:paraId="6C0C0174" w14:textId="77777777" w:rsidR="001214D2" w:rsidRDefault="001214D2">
      <w:pPr>
        <w:pStyle w:val="Heading5"/>
        <w:jc w:val="center"/>
        <w:divId w:val="1238127376"/>
        <w:rPr>
          <w:rFonts w:eastAsia="Times New Roman"/>
          <w:lang w:val="en"/>
        </w:rPr>
      </w:pPr>
      <w:r>
        <w:rPr>
          <w:rFonts w:eastAsia="Times New Roman"/>
          <w:lang w:val="en"/>
        </w:rPr>
        <w:t>How to Break the Cycle of Reactive Play:</w:t>
      </w:r>
    </w:p>
    <w:p w14:paraId="23A09E14" w14:textId="77777777" w:rsidR="001214D2" w:rsidRDefault="001214D2">
      <w:pPr>
        <w:pStyle w:val="Heading6"/>
        <w:jc w:val="center"/>
        <w:divId w:val="1238127376"/>
        <w:rPr>
          <w:rFonts w:eastAsia="Times New Roman"/>
          <w:lang w:val="en"/>
        </w:rPr>
      </w:pPr>
      <w:r>
        <w:rPr>
          <w:rFonts w:eastAsia="Times New Roman"/>
          <w:lang w:val="en"/>
        </w:rPr>
        <w:t>Dictate the Engagement:</w:t>
      </w:r>
    </w:p>
    <w:p w14:paraId="63DD1E22" w14:textId="77777777" w:rsidR="001214D2" w:rsidRDefault="001214D2">
      <w:pPr>
        <w:pStyle w:val="NormalWeb"/>
        <w:jc w:val="center"/>
        <w:divId w:val="1238127376"/>
        <w:rPr>
          <w:lang w:val="en"/>
        </w:rPr>
      </w:pPr>
      <w:r>
        <w:rPr>
          <w:lang w:val="en"/>
        </w:rPr>
        <w:t xml:space="preserve">Don't shoot a unit just because it's right in front of you. Ask yourself: *"Does destroying this unit help me score primary/secondary points, or does it just bail my opponent out of a bad positioning mistake?"* Focus on the mission, not just matching your opponent's aggression. </w:t>
      </w:r>
    </w:p>
    <w:p w14:paraId="34D9F963" w14:textId="77777777" w:rsidR="001214D2" w:rsidRDefault="001214D2">
      <w:pPr>
        <w:pStyle w:val="Heading6"/>
        <w:jc w:val="center"/>
        <w:divId w:val="1238127376"/>
        <w:rPr>
          <w:rFonts w:eastAsia="Times New Roman"/>
          <w:lang w:val="en"/>
        </w:rPr>
      </w:pPr>
      <w:r>
        <w:rPr>
          <w:rFonts w:eastAsia="Times New Roman"/>
          <w:lang w:val="en"/>
        </w:rPr>
        <w:t>Create Dilemmas, Not Choices:</w:t>
      </w:r>
    </w:p>
    <w:p w14:paraId="2941082F" w14:textId="77777777" w:rsidR="001214D2" w:rsidRDefault="001214D2">
      <w:pPr>
        <w:pStyle w:val="NormalWeb"/>
        <w:jc w:val="center"/>
        <w:divId w:val="1238127376"/>
        <w:rPr>
          <w:lang w:val="en"/>
        </w:rPr>
      </w:pPr>
      <w:r>
        <w:rPr>
          <w:lang w:val="en"/>
        </w:rPr>
        <w:lastRenderedPageBreak/>
        <w:t xml:space="preserve">A "choice" is easy for an opponent—if you give them a target-rich environment, they will just pick the optimal one. A **dilemma** forces them to choose between two bad options. For example: *If they turn to deal with your flanking unit, they lose the center objective. If they stay in the center, your flanking unit scores max secondary points.* </w:t>
      </w:r>
    </w:p>
    <w:p w14:paraId="3EE3B5E9" w14:textId="77777777" w:rsidR="001214D2" w:rsidRDefault="001214D2">
      <w:pPr>
        <w:pStyle w:val="Heading6"/>
        <w:jc w:val="center"/>
        <w:divId w:val="1238127376"/>
        <w:rPr>
          <w:rFonts w:eastAsia="Times New Roman"/>
          <w:lang w:val="en"/>
        </w:rPr>
      </w:pPr>
      <w:r>
        <w:rPr>
          <w:rFonts w:eastAsia="Times New Roman"/>
          <w:lang w:val="en"/>
        </w:rPr>
        <w:t>Plan a Turn Ahead:</w:t>
      </w:r>
    </w:p>
    <w:p w14:paraId="40C68662" w14:textId="77777777" w:rsidR="001214D2" w:rsidRDefault="001214D2">
      <w:pPr>
        <w:pStyle w:val="NormalWeb"/>
        <w:jc w:val="center"/>
        <w:divId w:val="1238127376"/>
        <w:rPr>
          <w:lang w:val="en"/>
        </w:rPr>
      </w:pPr>
      <w:r>
        <w:rPr>
          <w:lang w:val="en"/>
        </w:rPr>
        <w:t>During your deployment and movement phases, do not just look at what you can kill *right now*. Look at where your models will be standing when your turn ends. Ask yourself: *"What can my opponent realistically do to me next turn from where they are currently sitting?"* If the answer is "they can easily wipe me out," rethink your positioning.</w:t>
      </w:r>
    </w:p>
    <w:p w14:paraId="1B1E362B" w14:textId="77777777" w:rsidR="001214D2" w:rsidRDefault="001214D2">
      <w:pPr>
        <w:pStyle w:val="Heading1"/>
        <w:jc w:val="center"/>
        <w:divId w:val="1238127376"/>
        <w:rPr>
          <w:rFonts w:eastAsia="Times New Roman"/>
          <w:lang w:val="en"/>
        </w:rPr>
      </w:pPr>
      <w:r>
        <w:rPr>
          <w:rFonts w:eastAsia="Times New Roman"/>
          <w:lang w:val="en"/>
        </w:rPr>
        <w:t>Unit roles and synergies</w:t>
      </w:r>
    </w:p>
    <w:p w14:paraId="7110DDEB" w14:textId="77777777" w:rsidR="001214D2" w:rsidRDefault="001214D2">
      <w:pPr>
        <w:pStyle w:val="Heading3"/>
        <w:jc w:val="center"/>
        <w:divId w:val="1238127376"/>
        <w:rPr>
          <w:rFonts w:eastAsia="Times New Roman"/>
          <w:lang w:val="en"/>
        </w:rPr>
      </w:pPr>
      <w:r>
        <w:rPr>
          <w:rFonts w:eastAsia="Times New Roman"/>
          <w:lang w:val="en"/>
        </w:rPr>
        <w:t>Ranged Support &amp; Firepower</w:t>
      </w:r>
    </w:p>
    <w:p w14:paraId="2F1E7975" w14:textId="77777777" w:rsidR="001214D2" w:rsidRDefault="001214D2">
      <w:pPr>
        <w:jc w:val="center"/>
        <w:divId w:val="1238127376"/>
        <w:rPr>
          <w:rFonts w:eastAsia="Times New Roman"/>
          <w:lang w:val="en"/>
        </w:rPr>
      </w:pPr>
      <w:r>
        <w:rPr>
          <w:rFonts w:eastAsia="Times New Roman"/>
          <w:lang w:val="en"/>
        </w:rPr>
        <w:t xml:space="preserve">Role These units form the anvil of your army. They sit in your backfield or take up strong firing lanes to soften up heavy targets, clear screens, and control no-man's-land from afar. Their primary job is to delete threats before they can reach your lines. </w:t>
      </w:r>
    </w:p>
    <w:p w14:paraId="3F26455C" w14:textId="77777777" w:rsidR="001214D2" w:rsidRDefault="001214D2">
      <w:pPr>
        <w:pStyle w:val="Heading5"/>
        <w:jc w:val="center"/>
        <w:divId w:val="1238127376"/>
        <w:rPr>
          <w:rFonts w:eastAsia="Times New Roman"/>
          <w:lang w:val="en"/>
        </w:rPr>
      </w:pPr>
      <w:r>
        <w:rPr>
          <w:rFonts w:eastAsia="Times New Roman"/>
          <w:lang w:val="en"/>
        </w:rPr>
        <w:t>Key Examples</w:t>
      </w:r>
    </w:p>
    <w:p w14:paraId="3A3FBBAE" w14:textId="77777777" w:rsidR="001214D2" w:rsidRDefault="001214D2">
      <w:pPr>
        <w:jc w:val="center"/>
        <w:divId w:val="1238127376"/>
        <w:rPr>
          <w:rFonts w:eastAsia="Times New Roman"/>
          <w:lang w:val="en"/>
        </w:rPr>
      </w:pPr>
      <w:r>
        <w:rPr>
          <w:rFonts w:eastAsia="Times New Roman"/>
          <w:lang w:val="en"/>
        </w:rPr>
        <w:t>Centurion Devastator Squad: Extremely heavy infantry armed with lascannons, missile launchers, or grav-cannons. They excel at erasing enemy armor and high-toughness targets from long range. Repulsor Executioner: A massive main battle tank providing high-strength, high-damage antitank or anti-infantry fire. Gladiator Lancer: One of the most efficient anti-tank platforms available, featuring built-in re-rolls for reliability. Eradicator Squad: Mid-range anti-monster and anti-vehicle specialists that can re-ro</w:t>
      </w:r>
      <w:r>
        <w:rPr>
          <w:rFonts w:eastAsia="Times New Roman"/>
          <w:lang w:val="en"/>
        </w:rPr>
        <w:t xml:space="preserve">ll hits, wounds, and damage against their preferred targets. Hellblaster Squad: High-volume plasma fire capable of melting heavy infantry and light vehicles, with the ability to shoot on death. </w:t>
      </w:r>
    </w:p>
    <w:p w14:paraId="3A0FD336" w14:textId="77777777" w:rsidR="001214D2" w:rsidRDefault="001214D2">
      <w:pPr>
        <w:pStyle w:val="Heading4"/>
        <w:jc w:val="center"/>
        <w:divId w:val="1238127376"/>
        <w:rPr>
          <w:rFonts w:eastAsia="Times New Roman"/>
          <w:lang w:val="en"/>
        </w:rPr>
      </w:pPr>
      <w:r>
        <w:rPr>
          <w:rFonts w:eastAsia="Times New Roman"/>
          <w:lang w:val="en"/>
        </w:rPr>
        <w:t>Optimal Pairings &amp; Synergies</w:t>
      </w:r>
    </w:p>
    <w:p w14:paraId="0C267FA9" w14:textId="77777777" w:rsidR="001214D2" w:rsidRDefault="001214D2">
      <w:pPr>
        <w:jc w:val="center"/>
        <w:divId w:val="1238127376"/>
        <w:rPr>
          <w:rFonts w:eastAsia="Times New Roman"/>
          <w:lang w:val="en"/>
        </w:rPr>
      </w:pPr>
      <w:r>
        <w:rPr>
          <w:rFonts w:eastAsia="Times New Roman"/>
          <w:lang w:val="en"/>
        </w:rPr>
        <w:t>Apothecary Biologis: Can be attached to Eradicators (ideally with the Fire Discipline enhancement in the Gladius Task Force) to grant Lethal Hits, causing critical hits to automatically wound. Techmarine: Grants a +1 to hit modifier to vehicles (like the Gladiator or Executioner) and heals lost wounds. Land Raider: Centurions have the Infrantry keyword but take up 3 transport slots each. A standard Land Raider can transport a 3-man squad safely into an optimal firing position. Additionally, all land raiders</w:t>
      </w:r>
      <w:r>
        <w:rPr>
          <w:rFonts w:eastAsia="Times New Roman"/>
          <w:lang w:val="en"/>
        </w:rPr>
        <w:t xml:space="preserve"> come with several heavy weapons of their own, allowing them to support your army with both mobility and firepower. </w:t>
      </w:r>
    </w:p>
    <w:p w14:paraId="3BFC1CFC" w14:textId="77777777" w:rsidR="001214D2" w:rsidRDefault="001214D2">
      <w:pPr>
        <w:pStyle w:val="Heading4"/>
        <w:jc w:val="center"/>
        <w:divId w:val="1238127376"/>
        <w:rPr>
          <w:rFonts w:eastAsia="Times New Roman"/>
          <w:lang w:val="en"/>
        </w:rPr>
      </w:pPr>
      <w:r>
        <w:rPr>
          <w:rFonts w:eastAsia="Times New Roman"/>
          <w:lang w:val="en"/>
        </w:rPr>
        <w:t>How to Support</w:t>
      </w:r>
    </w:p>
    <w:p w14:paraId="51F0B7ED" w14:textId="77777777" w:rsidR="001214D2" w:rsidRDefault="001214D2">
      <w:pPr>
        <w:jc w:val="center"/>
        <w:divId w:val="1238127376"/>
        <w:rPr>
          <w:rFonts w:eastAsia="Times New Roman"/>
          <w:lang w:val="en"/>
        </w:rPr>
      </w:pPr>
      <w:r>
        <w:rPr>
          <w:rFonts w:eastAsia="Times New Roman"/>
          <w:lang w:val="en"/>
        </w:rPr>
        <w:t xml:space="preserve">Long ranged units benifit greatly from having threatening melee comrades to hold back the enemy line. With melee support locking down enemy lines and bringing down powerful threats, your gunline can focus on more distant threats, or picking up stragglers that you don't want to </w:t>
      </w:r>
      <w:r>
        <w:rPr>
          <w:rFonts w:eastAsia="Times New Roman"/>
          <w:lang w:val="en"/>
        </w:rPr>
        <w:lastRenderedPageBreak/>
        <w:t xml:space="preserve">commit your frontline to deal with. </w:t>
      </w:r>
      <w:r>
        <w:rPr>
          <w:rFonts w:eastAsia="Times New Roman"/>
          <w:lang w:val="en"/>
        </w:rPr>
        <w:br/>
        <w:t xml:space="preserve">Large shooting units also benefit greatly from smaller units to preform actions and focus on scoring points while they hold the line. Preforming actions stops a unit from shooting or charging in the same turn, effectivly turning them into little more than bricks for the turn. Additionally, points do not effect the effecincy of actions, so it is far better to preform an action with a 70 point scout squad than a 360 point centurion squad. </w:t>
      </w:r>
    </w:p>
    <w:p w14:paraId="1ACCEAC6" w14:textId="77777777" w:rsidR="001214D2" w:rsidRDefault="001214D2">
      <w:pPr>
        <w:pStyle w:val="Heading3"/>
        <w:jc w:val="center"/>
        <w:divId w:val="1238127376"/>
        <w:rPr>
          <w:rFonts w:eastAsia="Times New Roman"/>
          <w:lang w:val="en"/>
        </w:rPr>
      </w:pPr>
      <w:r>
        <w:rPr>
          <w:rFonts w:eastAsia="Times New Roman"/>
          <w:lang w:val="en"/>
        </w:rPr>
        <w:t>Melee Threats &amp; Shock Assault</w:t>
      </w:r>
    </w:p>
    <w:p w14:paraId="42576214" w14:textId="77777777" w:rsidR="001214D2" w:rsidRDefault="001214D2">
      <w:pPr>
        <w:jc w:val="center"/>
        <w:divId w:val="1238127376"/>
        <w:rPr>
          <w:rFonts w:eastAsia="Times New Roman"/>
          <w:lang w:val="en"/>
        </w:rPr>
      </w:pPr>
      <w:r>
        <w:rPr>
          <w:rFonts w:eastAsia="Times New Roman"/>
          <w:lang w:val="en"/>
        </w:rPr>
        <w:t xml:space="preserve">Role The hammer of the Adeptus Astartes. These units are designed to contest the center of the board, bully enemies off objectives, and deliver devastating damage in the Fight phase. They rely on high strength, excellent armor penetration (AP), and multi-damage weapons. </w:t>
      </w:r>
    </w:p>
    <w:p w14:paraId="2D5A834A" w14:textId="77777777" w:rsidR="001214D2" w:rsidRDefault="001214D2">
      <w:pPr>
        <w:pStyle w:val="Heading5"/>
        <w:jc w:val="center"/>
        <w:divId w:val="1238127376"/>
        <w:rPr>
          <w:rFonts w:eastAsia="Times New Roman"/>
          <w:lang w:val="en"/>
        </w:rPr>
      </w:pPr>
      <w:r>
        <w:rPr>
          <w:rFonts w:eastAsia="Times New Roman"/>
          <w:lang w:val="en"/>
        </w:rPr>
        <w:t>Key Examples</w:t>
      </w:r>
    </w:p>
    <w:p w14:paraId="046B888D" w14:textId="77777777" w:rsidR="001214D2" w:rsidRDefault="001214D2">
      <w:pPr>
        <w:jc w:val="center"/>
        <w:divId w:val="1238127376"/>
        <w:rPr>
          <w:rFonts w:eastAsia="Times New Roman"/>
          <w:lang w:val="en"/>
        </w:rPr>
      </w:pPr>
      <w:r>
        <w:rPr>
          <w:rFonts w:eastAsia="Times New Roman"/>
          <w:lang w:val="en"/>
        </w:rPr>
        <w:t>Centurion Assault Squad: Slow but terrifyingly destructive line-breakers. Armed with siege drills and flamers/meltas, they wipe out vehicles and heavy infantry alike while being incredibly tough to shift. Bladeguard Veteran Squad: Durable, elite infantry with 4+ invulnerable saves, perfect for holding central objectives and blending heavy infantry. Brutalis Dreadnought: A walking engine of destruction that tears through enemy armor and infantry alike in close combat. Terminator Squad: Relentless heavy infan</w:t>
      </w:r>
      <w:r>
        <w:rPr>
          <w:rFonts w:eastAsia="Times New Roman"/>
          <w:lang w:val="en"/>
        </w:rPr>
        <w:t xml:space="preserve">try that can teleport into the fray, boasting excellent saving throws and power fists. </w:t>
      </w:r>
    </w:p>
    <w:p w14:paraId="2C623475" w14:textId="77777777" w:rsidR="001214D2" w:rsidRDefault="001214D2">
      <w:pPr>
        <w:pStyle w:val="Heading4"/>
        <w:jc w:val="center"/>
        <w:divId w:val="1238127376"/>
        <w:rPr>
          <w:rFonts w:eastAsia="Times New Roman"/>
          <w:lang w:val="en"/>
        </w:rPr>
      </w:pPr>
      <w:r>
        <w:rPr>
          <w:rFonts w:eastAsia="Times New Roman"/>
          <w:lang w:val="en"/>
        </w:rPr>
        <w:t>Optimal Pairings &amp; Synergies</w:t>
      </w:r>
    </w:p>
    <w:p w14:paraId="4E833EED" w14:textId="77777777" w:rsidR="001214D2" w:rsidRDefault="001214D2">
      <w:pPr>
        <w:jc w:val="center"/>
        <w:divId w:val="1238127376"/>
        <w:rPr>
          <w:rFonts w:eastAsia="Times New Roman"/>
          <w:lang w:val="en"/>
        </w:rPr>
      </w:pPr>
      <w:r>
        <w:rPr>
          <w:rFonts w:eastAsia="Times New Roman"/>
          <w:lang w:val="en"/>
        </w:rPr>
        <w:t xml:space="preserve">Land Raider Redeemer: Absolutely essential for Centurion Assault Squads. Because Centurions are slow (4" movement) and cannot deep strike on their own, the Redeemer's Assault Ramp allows them to ride up the board, disembark, and immediately charge. Chaplain: Adds +1 to the Wound roll in melee, allowing units like Bladeguard to punch up into much tougher targets. Captain: Provides free Battle Tactic Stratagems (like Honor the Chapter for extra AP and Lance) and allows for devastating charge re-rolls. </w:t>
      </w:r>
    </w:p>
    <w:p w14:paraId="1C11DC72" w14:textId="77777777" w:rsidR="001214D2" w:rsidRDefault="001214D2">
      <w:pPr>
        <w:pStyle w:val="Heading4"/>
        <w:jc w:val="center"/>
        <w:divId w:val="1238127376"/>
        <w:rPr>
          <w:rFonts w:eastAsia="Times New Roman"/>
          <w:lang w:val="en"/>
        </w:rPr>
      </w:pPr>
      <w:r>
        <w:rPr>
          <w:rFonts w:eastAsia="Times New Roman"/>
          <w:lang w:val="en"/>
        </w:rPr>
        <w:t>How to Support</w:t>
      </w:r>
    </w:p>
    <w:p w14:paraId="7442CCCA" w14:textId="77777777" w:rsidR="001214D2" w:rsidRDefault="001214D2">
      <w:pPr>
        <w:jc w:val="center"/>
        <w:divId w:val="1238127376"/>
        <w:rPr>
          <w:rFonts w:eastAsia="Times New Roman"/>
          <w:lang w:val="en"/>
        </w:rPr>
      </w:pPr>
      <w:r>
        <w:rPr>
          <w:rFonts w:eastAsia="Times New Roman"/>
          <w:lang w:val="en"/>
        </w:rPr>
        <w:t>As with shooting units, melee units rely heavily on other units to focus on scoring points while they hammer the enemy army, perhaps even more so, given that they must be next to the enemy to be effective, whereas ranged units do not. Melee units, although on average more powerful, do rely on good positioning and movement support to reach their full potential. As such, units that can help cover this weekness, such as effective ranged support or well placed deep strike units, benefit melee heavy armies immen</w:t>
      </w:r>
      <w:r>
        <w:rPr>
          <w:rFonts w:eastAsia="Times New Roman"/>
          <w:lang w:val="en"/>
        </w:rPr>
        <w:t xml:space="preserve">sely. </w:t>
      </w:r>
    </w:p>
    <w:p w14:paraId="41B7573F" w14:textId="77777777" w:rsidR="001214D2" w:rsidRDefault="001214D2">
      <w:pPr>
        <w:pStyle w:val="Heading3"/>
        <w:jc w:val="center"/>
        <w:divId w:val="1238127376"/>
        <w:rPr>
          <w:rFonts w:eastAsia="Times New Roman"/>
          <w:lang w:val="en"/>
        </w:rPr>
      </w:pPr>
      <w:r>
        <w:rPr>
          <w:rFonts w:eastAsia="Times New Roman"/>
          <w:lang w:val="en"/>
        </w:rPr>
        <w:t>Deep Strike &amp; Airborne Heavy Hitters</w:t>
      </w:r>
    </w:p>
    <w:p w14:paraId="319ADB16" w14:textId="77777777" w:rsidR="001214D2" w:rsidRDefault="001214D2">
      <w:pPr>
        <w:jc w:val="center"/>
        <w:divId w:val="1238127376"/>
        <w:rPr>
          <w:rFonts w:eastAsia="Times New Roman"/>
          <w:lang w:val="en"/>
        </w:rPr>
      </w:pPr>
      <w:r>
        <w:rPr>
          <w:rFonts w:eastAsia="Times New Roman"/>
          <w:lang w:val="en"/>
        </w:rPr>
        <w:t xml:space="preserve">Role These units dictate the tempo of the match by utilizing Deep Strike or extreme airborne movement. They bypass the enemy’s frontline entirely to assassinate high-value backfield </w:t>
      </w:r>
      <w:r>
        <w:rPr>
          <w:rFonts w:eastAsia="Times New Roman"/>
          <w:lang w:val="en"/>
        </w:rPr>
        <w:lastRenderedPageBreak/>
        <w:t xml:space="preserve">targets, crack open armor from an unexpected angle, or pressure the enemy into playing defensively. </w:t>
      </w:r>
    </w:p>
    <w:p w14:paraId="1CD3B49C" w14:textId="77777777" w:rsidR="001214D2" w:rsidRDefault="001214D2">
      <w:pPr>
        <w:pStyle w:val="Heading5"/>
        <w:jc w:val="center"/>
        <w:divId w:val="1238127376"/>
        <w:rPr>
          <w:rFonts w:eastAsia="Times New Roman"/>
          <w:lang w:val="en"/>
        </w:rPr>
      </w:pPr>
      <w:r>
        <w:rPr>
          <w:rFonts w:eastAsia="Times New Roman"/>
          <w:lang w:val="en"/>
        </w:rPr>
        <w:t>Key Examples</w:t>
      </w:r>
    </w:p>
    <w:p w14:paraId="00C48171" w14:textId="77777777" w:rsidR="001214D2" w:rsidRDefault="001214D2">
      <w:pPr>
        <w:jc w:val="center"/>
        <w:divId w:val="1238127376"/>
        <w:rPr>
          <w:rFonts w:eastAsia="Times New Roman"/>
          <w:lang w:val="en"/>
        </w:rPr>
      </w:pPr>
      <w:r>
        <w:rPr>
          <w:rFonts w:eastAsia="Times New Roman"/>
          <w:lang w:val="en"/>
        </w:rPr>
        <w:t>Vanguard Veterans with Jump Packs: Highly mobile, fly-capable elites that can Deep Strike into position. Equipped with shields for durability or powerful pistols to help break heavier armor, all alongside their lethal melee weapons, they act as a rapid-response scalpel. Inceptor Squad: Unmatched utility thanks to their Meteoric Descent rule, allowing them to Deep Strike within 3" of enemy models instead of the standard 9", making them nearly impossible to screen out. Stormraven Gunship: A flying transport t</w:t>
      </w:r>
      <w:r>
        <w:rPr>
          <w:rFonts w:eastAsia="Times New Roman"/>
          <w:lang w:val="en"/>
        </w:rPr>
        <w:t>hat can rapidly deliver a heavy payload of infantry (including Centurions) and a Dreadnought exactly where it hurts most. Optimal Pairings &amp; Synergies Captain with Jump Pack (Leading Vanguard Veterans): Gives the squad access to free offensive stratagems right when they drop from deep strike, maximizing their impact on the turn they arrive. Uriel Ventris (Space Marines/Ultramarines): Uriel Ventris has a unique ability that allows you to grant the Deep Strike keyword to any Adeptus Astartes Infantry unit. Th</w:t>
      </w:r>
      <w:r>
        <w:rPr>
          <w:rFonts w:eastAsia="Times New Roman"/>
          <w:lang w:val="en"/>
        </w:rPr>
        <w:t xml:space="preserve">is is famously paired with Centurion Devastators or Centurion Assault Squads, allowing you to bypass their slow movement and drop them directly into optimal range. </w:t>
      </w:r>
    </w:p>
    <w:p w14:paraId="0DA68B72" w14:textId="77777777" w:rsidR="001214D2" w:rsidRDefault="001214D2">
      <w:pPr>
        <w:pStyle w:val="Heading4"/>
        <w:jc w:val="center"/>
        <w:divId w:val="1238127376"/>
        <w:rPr>
          <w:rFonts w:eastAsia="Times New Roman"/>
          <w:lang w:val="en"/>
        </w:rPr>
      </w:pPr>
      <w:r>
        <w:rPr>
          <w:rFonts w:eastAsia="Times New Roman"/>
          <w:lang w:val="en"/>
        </w:rPr>
        <w:t>How to Support</w:t>
      </w:r>
    </w:p>
    <w:p w14:paraId="49403B27" w14:textId="77777777" w:rsidR="001214D2" w:rsidRDefault="001214D2">
      <w:pPr>
        <w:jc w:val="center"/>
        <w:divId w:val="1238127376"/>
        <w:rPr>
          <w:rFonts w:eastAsia="Times New Roman"/>
          <w:lang w:val="en"/>
        </w:rPr>
      </w:pPr>
      <w:r>
        <w:rPr>
          <w:rFonts w:eastAsia="Times New Roman"/>
          <w:lang w:val="en"/>
        </w:rPr>
        <w:t xml:space="preserve">While deep strike units cover a wide range of utility and power, there is one thing that is pretty consistant across the whole range: they need a clear place to land. This can take several different forms, from infultrators allowing you to take control of the board in the early game to well placed agression throughout the game clearing a spot for your deep strikers to find their footing. </w:t>
      </w:r>
    </w:p>
    <w:p w14:paraId="402A28FD" w14:textId="77777777" w:rsidR="001214D2" w:rsidRDefault="001214D2">
      <w:pPr>
        <w:pStyle w:val="Heading3"/>
        <w:jc w:val="center"/>
        <w:divId w:val="1238127376"/>
        <w:rPr>
          <w:rFonts w:eastAsia="Times New Roman"/>
          <w:lang w:val="en"/>
        </w:rPr>
      </w:pPr>
      <w:r>
        <w:rPr>
          <w:rFonts w:eastAsia="Times New Roman"/>
          <w:lang w:val="en"/>
        </w:rPr>
        <w:t>Utilitarian Support &amp; Force Multipliers</w:t>
      </w:r>
    </w:p>
    <w:p w14:paraId="2C733D97" w14:textId="77777777" w:rsidR="001214D2" w:rsidRDefault="001214D2">
      <w:pPr>
        <w:jc w:val="center"/>
        <w:divId w:val="1238127376"/>
        <w:rPr>
          <w:rFonts w:eastAsia="Times New Roman"/>
          <w:lang w:val="en"/>
        </w:rPr>
      </w:pPr>
      <w:r>
        <w:rPr>
          <w:rFonts w:eastAsia="Times New Roman"/>
          <w:lang w:val="en"/>
        </w:rPr>
        <w:t xml:space="preserve">Role Support units ensure the rest of your army functions at peak efficiency. They grant critical buffs (re-rolls, target designation, CP generation), screen out your deployment zone, or act as durable defensive anchors. </w:t>
      </w:r>
    </w:p>
    <w:p w14:paraId="5C0E8EDD" w14:textId="77777777" w:rsidR="001214D2" w:rsidRDefault="001214D2">
      <w:pPr>
        <w:pStyle w:val="Heading4"/>
        <w:jc w:val="center"/>
        <w:divId w:val="1238127376"/>
        <w:rPr>
          <w:rFonts w:eastAsia="Times New Roman"/>
          <w:lang w:val="en"/>
        </w:rPr>
      </w:pPr>
      <w:r>
        <w:rPr>
          <w:rFonts w:eastAsia="Times New Roman"/>
          <w:lang w:val="en"/>
        </w:rPr>
        <w:t>Key Examples</w:t>
      </w:r>
    </w:p>
    <w:p w14:paraId="358B994A" w14:textId="77777777" w:rsidR="001214D2" w:rsidRDefault="001214D2">
      <w:pPr>
        <w:jc w:val="center"/>
        <w:divId w:val="1238127376"/>
        <w:rPr>
          <w:rFonts w:eastAsia="Times New Roman"/>
          <w:lang w:val="en"/>
        </w:rPr>
      </w:pPr>
      <w:r>
        <w:rPr>
          <w:rFonts w:eastAsia="Times New Roman"/>
          <w:lang w:val="en"/>
        </w:rPr>
        <w:t>Impulsors, razorbacks, repulsors, and most other transports: While the most obvious buff is an increase in speed, allowing your units to get where they need to go, most transports also have a second rule that improves the effecency of the units that are in them. Whether it's allowing units to embark in responce to a charge from the repulsor, rerolling wounds on the turn a unit hops out of a razorback, or the ability to charge out of any land raider, transports have many subtle boosts that they can give to y</w:t>
      </w:r>
      <w:r>
        <w:rPr>
          <w:rFonts w:eastAsia="Times New Roman"/>
          <w:lang w:val="en"/>
        </w:rPr>
        <w:t xml:space="preserve">our army. Lieutenant: Attached to infantry squads to grant Lethal Hits and allow the unit to Fall Back and still shoot/charge. Marneus Calgar / Captains: Units that generate extra Command Points or allow free Stratagem usage to maximize your tactical flexibility. </w:t>
      </w:r>
    </w:p>
    <w:p w14:paraId="47848007" w14:textId="77777777" w:rsidR="001214D2" w:rsidRDefault="001214D2">
      <w:pPr>
        <w:pStyle w:val="Heading4"/>
        <w:jc w:val="center"/>
        <w:divId w:val="1238127376"/>
        <w:rPr>
          <w:rFonts w:eastAsia="Times New Roman"/>
          <w:lang w:val="en"/>
        </w:rPr>
      </w:pPr>
      <w:r>
        <w:rPr>
          <w:rFonts w:eastAsia="Times New Roman"/>
          <w:lang w:val="en"/>
        </w:rPr>
        <w:t>Optimal Pairings &amp; Synergies</w:t>
      </w:r>
    </w:p>
    <w:p w14:paraId="413065B5" w14:textId="77777777" w:rsidR="001214D2" w:rsidRDefault="001214D2">
      <w:pPr>
        <w:jc w:val="center"/>
        <w:divId w:val="1238127376"/>
        <w:rPr>
          <w:rFonts w:eastAsia="Times New Roman"/>
          <w:lang w:val="en"/>
        </w:rPr>
      </w:pPr>
      <w:r>
        <w:rPr>
          <w:rFonts w:eastAsia="Times New Roman"/>
          <w:lang w:val="en"/>
        </w:rPr>
        <w:lastRenderedPageBreak/>
        <w:t>Impulsor + Helblasters: Put a 5-man Helblaster squad inside an Impulsor. The vehicle can use its Firing Deck 5 ability to shoot all five plasma cannons safely from behind the vehichle's walls, negating any potential deaths from hazardous rolls (until they are needed). Lieuten + Aggressor Squad: Joining a Lieutenant to a boltstorm Aggressor squad ensures their massive volume of shots automatically wound on a critical hit, bypassing the need to roll against high enemy toughness.</w:t>
      </w:r>
    </w:p>
    <w:p w14:paraId="78BAB06F" w14:textId="77777777" w:rsidR="001214D2" w:rsidRDefault="001214D2">
      <w:pPr>
        <w:pStyle w:val="Heading3"/>
        <w:jc w:val="center"/>
        <w:divId w:val="1238127376"/>
        <w:rPr>
          <w:rFonts w:eastAsia="Times New Roman"/>
          <w:lang w:val="en"/>
        </w:rPr>
      </w:pPr>
      <w:r>
        <w:rPr>
          <w:rFonts w:eastAsia="Times New Roman"/>
          <w:lang w:val="en"/>
        </w:rPr>
        <w:t>Dedicated Scoring &amp; Skirmishers</w:t>
      </w:r>
    </w:p>
    <w:p w14:paraId="2D0F90CE" w14:textId="77777777" w:rsidR="001214D2" w:rsidRDefault="001214D2">
      <w:pPr>
        <w:jc w:val="center"/>
        <w:divId w:val="1238127376"/>
        <w:rPr>
          <w:rFonts w:eastAsia="Times New Roman"/>
          <w:lang w:val="en"/>
        </w:rPr>
      </w:pPr>
      <w:r>
        <w:rPr>
          <w:rFonts w:eastAsia="Times New Roman"/>
          <w:lang w:val="en"/>
        </w:rPr>
        <w:t xml:space="preserve">Role These are your tactical utility tools. They aren't meant to take head-on fights against enemy deathstars. Instead, they use high movement, cheap points costs, or special redeployment rules to scoring secondary objectives (like Cleanse, Behind Enemy Lines, or Deploy Homo-Signals), block enemy movement, and steal undefended home objectives. </w:t>
      </w:r>
    </w:p>
    <w:p w14:paraId="4932F9B0" w14:textId="77777777" w:rsidR="001214D2" w:rsidRDefault="001214D2">
      <w:pPr>
        <w:pStyle w:val="Heading4"/>
        <w:jc w:val="center"/>
        <w:divId w:val="1238127376"/>
        <w:rPr>
          <w:rFonts w:eastAsia="Times New Roman"/>
          <w:lang w:val="en"/>
        </w:rPr>
      </w:pPr>
      <w:r>
        <w:rPr>
          <w:rFonts w:eastAsia="Times New Roman"/>
          <w:lang w:val="en"/>
        </w:rPr>
        <w:t>Key Examples</w:t>
      </w:r>
    </w:p>
    <w:p w14:paraId="43A1C063" w14:textId="77777777" w:rsidR="001214D2" w:rsidRDefault="001214D2">
      <w:pPr>
        <w:jc w:val="center"/>
        <w:divId w:val="1238127376"/>
        <w:rPr>
          <w:rFonts w:eastAsia="Times New Roman"/>
          <w:lang w:val="en"/>
        </w:rPr>
      </w:pPr>
      <w:r>
        <w:rPr>
          <w:rFonts w:eastAsia="Times New Roman"/>
          <w:lang w:val="en"/>
        </w:rPr>
        <w:t xml:space="preserve">Scout Squad: Cheap, fast skirmishers that can go into strategic reserves at the end of an enemy turn and redeploy where needed most next turn. Assault Intercessors with Jump Packs: Highly mobile infantry that can leap over terrain to score secondaries, while possessing enough melee bite to clear out small, cheap enemy screen units. Infiltrator Squad: Forward-deploying infantry that feature a 12" screen bubble, completely denying enemy Deep Strikers from arriving anywhere near your own objectives. Jump Pack </w:t>
      </w:r>
      <w:r>
        <w:rPr>
          <w:rFonts w:eastAsia="Times New Roman"/>
          <w:lang w:val="en"/>
        </w:rPr>
        <w:t xml:space="preserve">Intercessors / Regular Intercessors: Standard Intercessors are worth noting here for their Sticky Objectives rule, allowing them to capture an objective and move away while still maintaining control of it. </w:t>
      </w:r>
    </w:p>
    <w:p w14:paraId="2F5E5B93" w14:textId="77777777" w:rsidR="001214D2" w:rsidRDefault="001214D2">
      <w:pPr>
        <w:pStyle w:val="Heading4"/>
        <w:jc w:val="center"/>
        <w:divId w:val="1238127376"/>
        <w:rPr>
          <w:rFonts w:eastAsia="Times New Roman"/>
          <w:lang w:val="en"/>
        </w:rPr>
      </w:pPr>
      <w:r>
        <w:rPr>
          <w:rFonts w:eastAsia="Times New Roman"/>
          <w:lang w:val="en"/>
        </w:rPr>
        <w:t>Optimal Pairings &amp; Synergies</w:t>
      </w:r>
    </w:p>
    <w:p w14:paraId="51EBE66D" w14:textId="77777777" w:rsidR="001214D2" w:rsidRDefault="001214D2">
      <w:pPr>
        <w:jc w:val="center"/>
        <w:divId w:val="1238127376"/>
        <w:rPr>
          <w:rFonts w:eastAsia="Times New Roman"/>
          <w:lang w:val="en"/>
        </w:rPr>
      </w:pPr>
      <w:r>
        <w:rPr>
          <w:rFonts w:eastAsia="Times New Roman"/>
          <w:lang w:val="en"/>
        </w:rPr>
        <w:t>Phobos Librarian: Attach him to an Infiltrator squad holding your home or a flank objective. It gives them the Shroud ability, making them completely untargetable from more than 12" away so they can score in peace. Captain with Jump Pack: Can lead the Jump Pack Assault Intercessors, allowing them to use free stratagems to advance and charge or fall back and charge, keeping them highly mobile for scoring plays. Also has the ability to be ran alone, keeping all the same benefits as it would give a unit it lea</w:t>
      </w:r>
      <w:r>
        <w:rPr>
          <w:rFonts w:eastAsia="Times New Roman"/>
          <w:lang w:val="en"/>
        </w:rPr>
        <w:t xml:space="preserve">ds, but also posessing a reletivly small base, making it easier to sneek behind enemy lines with deep strike. </w:t>
      </w:r>
    </w:p>
    <w:p w14:paraId="61F3BD23" w14:textId="77777777" w:rsidR="001214D2" w:rsidRDefault="001214D2">
      <w:pPr>
        <w:jc w:val="center"/>
        <w:divId w:val="875775261"/>
        <w:rPr>
          <w:rFonts w:eastAsia="Times New Roman"/>
          <w:lang w:val="en"/>
        </w:rPr>
      </w:pPr>
      <w:r>
        <w:rPr>
          <w:rFonts w:eastAsia="Times New Roman"/>
          <w:noProof/>
          <w:lang w:val="en"/>
        </w:rPr>
        <w:drawing>
          <wp:inline distT="0" distB="0" distL="0" distR="0" wp14:anchorId="025FBE75" wp14:editId="2E1A3F49">
            <wp:extent cx="3048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sectPr w:rsidR="00121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8D9"/>
    <w:rsid w:val="001214D2"/>
    <w:rsid w:val="001D089D"/>
    <w:rsid w:val="007D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2DCC3"/>
  <w15:chartTrackingRefBased/>
  <w15:docId w15:val="{D338F03F-0B19-480F-843E-9CC8F3F9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FCBF63"/>
      <w:u w:val="none"/>
      <w:effect w:val="none"/>
    </w:rPr>
  </w:style>
  <w:style w:type="character" w:styleId="FollowedHyperlink">
    <w:name w:val="FollowedHyperlink"/>
    <w:basedOn w:val="DefaultParagraphFont"/>
    <w:uiPriority w:val="99"/>
    <w:semiHidden/>
    <w:unhideWhenUsed/>
    <w:rPr>
      <w:strike w:val="0"/>
      <w:dstrike w:val="0"/>
      <w:color w:val="FCBF63"/>
      <w:u w:val="none"/>
      <w:effect w:val="none"/>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23769">
      <w:marLeft w:val="0"/>
      <w:marRight w:val="0"/>
      <w:marTop w:val="0"/>
      <w:marBottom w:val="0"/>
      <w:divBdr>
        <w:top w:val="none" w:sz="0" w:space="0" w:color="auto"/>
        <w:left w:val="none" w:sz="0" w:space="0" w:color="auto"/>
        <w:bottom w:val="none" w:sz="0" w:space="0" w:color="auto"/>
        <w:right w:val="none" w:sz="0" w:space="0" w:color="auto"/>
      </w:divBdr>
      <w:divsChild>
        <w:div w:id="1965040242">
          <w:marLeft w:val="0"/>
          <w:marRight w:val="0"/>
          <w:marTop w:val="0"/>
          <w:marBottom w:val="0"/>
          <w:divBdr>
            <w:top w:val="none" w:sz="0" w:space="0" w:color="auto"/>
            <w:left w:val="none" w:sz="0" w:space="0" w:color="auto"/>
            <w:bottom w:val="none" w:sz="0" w:space="0" w:color="auto"/>
            <w:right w:val="none" w:sz="0" w:space="0" w:color="auto"/>
          </w:divBdr>
        </w:div>
        <w:div w:id="151527307">
          <w:marLeft w:val="0"/>
          <w:marRight w:val="0"/>
          <w:marTop w:val="0"/>
          <w:marBottom w:val="0"/>
          <w:divBdr>
            <w:top w:val="none" w:sz="0" w:space="0" w:color="auto"/>
            <w:left w:val="none" w:sz="0" w:space="0" w:color="auto"/>
            <w:bottom w:val="none" w:sz="0" w:space="0" w:color="auto"/>
            <w:right w:val="none" w:sz="0" w:space="0" w:color="auto"/>
          </w:divBdr>
        </w:div>
        <w:div w:id="207374825">
          <w:marLeft w:val="0"/>
          <w:marRight w:val="0"/>
          <w:marTop w:val="0"/>
          <w:marBottom w:val="0"/>
          <w:divBdr>
            <w:top w:val="none" w:sz="0" w:space="0" w:color="auto"/>
            <w:left w:val="none" w:sz="0" w:space="0" w:color="auto"/>
            <w:bottom w:val="none" w:sz="0" w:space="0" w:color="auto"/>
            <w:right w:val="none" w:sz="0" w:space="0" w:color="auto"/>
          </w:divBdr>
        </w:div>
        <w:div w:id="7804025">
          <w:marLeft w:val="0"/>
          <w:marRight w:val="0"/>
          <w:marTop w:val="0"/>
          <w:marBottom w:val="0"/>
          <w:divBdr>
            <w:top w:val="none" w:sz="0" w:space="0" w:color="auto"/>
            <w:left w:val="none" w:sz="0" w:space="0" w:color="auto"/>
            <w:bottom w:val="none" w:sz="0" w:space="0" w:color="auto"/>
            <w:right w:val="none" w:sz="0" w:space="0" w:color="auto"/>
          </w:divBdr>
        </w:div>
        <w:div w:id="2047484922">
          <w:marLeft w:val="0"/>
          <w:marRight w:val="0"/>
          <w:marTop w:val="0"/>
          <w:marBottom w:val="0"/>
          <w:divBdr>
            <w:top w:val="none" w:sz="0" w:space="0" w:color="auto"/>
            <w:left w:val="none" w:sz="0" w:space="0" w:color="auto"/>
            <w:bottom w:val="none" w:sz="0" w:space="0" w:color="auto"/>
            <w:right w:val="none" w:sz="0" w:space="0" w:color="auto"/>
          </w:divBdr>
        </w:div>
        <w:div w:id="1238127376">
          <w:marLeft w:val="0"/>
          <w:marRight w:val="0"/>
          <w:marTop w:val="0"/>
          <w:marBottom w:val="0"/>
          <w:divBdr>
            <w:top w:val="none" w:sz="0" w:space="0" w:color="auto"/>
            <w:left w:val="none" w:sz="0" w:space="0" w:color="auto"/>
            <w:bottom w:val="none" w:sz="0" w:space="0" w:color="auto"/>
            <w:right w:val="none" w:sz="0" w:space="0" w:color="auto"/>
          </w:divBdr>
        </w:div>
        <w:div w:id="87577526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for3v\OneDrive\Documents\wdd130\ice\warhammer_armybuilder\images\space_marine_background.jpg" TargetMode="External"/><Relationship Id="rId13" Type="http://schemas.openxmlformats.org/officeDocument/2006/relationships/image" Target="file:///C:\Users\for3v\OneDrive\Documents\wdd130\ice\warhammer_armybuilder\images\sm_battle_background.png" TargetMode="External"/><Relationship Id="rId3" Type="http://schemas.openxmlformats.org/officeDocument/2006/relationships/webSettings" Target="webSettings.xml"/><Relationship Id="rId7" Type="http://schemas.openxmlformats.org/officeDocument/2006/relationships/hyperlink" Target="file:///C:\Users\for3v\OneDrive\Documents\wdd130\ice\warhammer_armybuilder\army_builder.html" TargetMode="External"/><Relationship Id="rId12" Type="http://schemas.openxmlformats.org/officeDocument/2006/relationships/image" Target="file:///C:\Users\for3v\OneDrive\Documents\wdd130\ice\warhammer_armybuilder\images\weapon_depot.p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file:///C:\Users\for3v\OneDrive\Documents\wdd130\ice\warhammer_armybuilder\unit_suggester.html" TargetMode="External"/><Relationship Id="rId11" Type="http://schemas.openxmlformats.org/officeDocument/2006/relationships/hyperlink" Target="unit_suggester.html" TargetMode="External"/><Relationship Id="rId5" Type="http://schemas.openxmlformats.org/officeDocument/2006/relationships/hyperlink" Target="file:///C:\Users\for3v\OneDrive\Documents\wdd130\ice\warhammer_armybuilder\site_plan.html" TargetMode="External"/><Relationship Id="rId15" Type="http://schemas.openxmlformats.org/officeDocument/2006/relationships/fontTable" Target="fontTable.xml"/><Relationship Id="rId10" Type="http://schemas.openxmlformats.org/officeDocument/2006/relationships/image" Target="file:///C:\Users\for3v\OneDrive\Documents\wdd130\ice\warhammer_armybuilder\images\helmet.png" TargetMode="External"/><Relationship Id="rId4" Type="http://schemas.openxmlformats.org/officeDocument/2006/relationships/image" Target="file:///C:\Users\for3v\OneDrive\Documents\wdd130\ice\warhammer_armybuilder\images\forge_of_war_logo.jpg" TargetMode="External"/><Relationship Id="rId9" Type="http://schemas.openxmlformats.org/officeDocument/2006/relationships/hyperlink" Target="strategy.html" TargetMode="External"/><Relationship Id="rId14" Type="http://schemas.openxmlformats.org/officeDocument/2006/relationships/image" Target="file:///C:\Users\for3v\OneDrive\Documents\wdd130\ice\warhammer_armybuilder\site_pl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2639</Words>
  <Characters>15044</Characters>
  <Application>Microsoft Office Word</Application>
  <DocSecurity>0</DocSecurity>
  <Lines>125</Lines>
  <Paragraphs>35</Paragraphs>
  <ScaleCrop>false</ScaleCrop>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Foster, Freeman</dc:creator>
  <cp:keywords/>
  <dc:description/>
  <cp:lastModifiedBy>Freeman Foster</cp:lastModifiedBy>
  <cp:revision>2</cp:revision>
  <dcterms:created xsi:type="dcterms:W3CDTF">2026-06-25T04:18:00Z</dcterms:created>
  <dcterms:modified xsi:type="dcterms:W3CDTF">2026-06-25T04:18:00Z</dcterms:modified>
</cp:coreProperties>
</file>