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24" w:space="0" w:color="A7A8AA"/>
          <w:left w:val="single" w:sz="24" w:space="0" w:color="A7A8AA"/>
          <w:bottom w:val="single" w:sz="24" w:space="0" w:color="A7A8AA"/>
          <w:right w:val="single" w:sz="24" w:space="0" w:color="A7A8AA"/>
          <w:insideH w:val="none" w:sz="0" w:space="0" w:color="auto"/>
          <w:insideV w:val="none" w:sz="0" w:space="0" w:color="auto"/>
        </w:tblBorders>
        <w:tblCellMar>
          <w:top w:w="120" w:type="dxa"/>
          <w:left w:w="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764"/>
      </w:tblGrid>
      <w:tr w:rsidR="004734DF" w:rsidRPr="00EE7540" w14:paraId="004ABF0D" w14:textId="77777777" w:rsidTr="00AC73D7">
        <w:trPr>
          <w:trHeight w:hRule="exact" w:val="1701"/>
        </w:trPr>
        <w:tc>
          <w:tcPr>
            <w:tcW w:w="16146" w:type="dxa"/>
            <w:shd w:val="clear" w:color="auto" w:fill="622567"/>
            <w:vAlign w:val="center"/>
          </w:tcPr>
          <w:p w14:paraId="004ABF0C" w14:textId="7E6164CB" w:rsidR="004734DF" w:rsidRPr="0093389B" w:rsidRDefault="00043F1F" w:rsidP="0093389B">
            <w:pPr>
              <w:ind w:left="454" w:right="454"/>
              <w:rPr>
                <w:rFonts w:ascii="Arial" w:hAnsi="Arial" w:cs="Arial"/>
                <w:color w:val="FFFFFF" w:themeColor="background1"/>
                <w:sz w:val="56"/>
                <w:szCs w:val="56"/>
              </w:rPr>
            </w:pPr>
            <w:r w:rsidRPr="0093389B">
              <w:rPr>
                <w:rFonts w:ascii="Arial" w:hAnsi="Arial" w:cs="Arial"/>
                <w:color w:val="FFFFFF" w:themeColor="background1"/>
                <w:sz w:val="56"/>
                <w:szCs w:val="56"/>
              </w:rPr>
              <w:fldChar w:fldCharType="begin"/>
            </w:r>
            <w:r w:rsidRPr="0093389B">
              <w:rPr>
                <w:rFonts w:ascii="Arial" w:hAnsi="Arial" w:cs="Arial"/>
                <w:color w:val="FFFFFF" w:themeColor="background1"/>
                <w:sz w:val="56"/>
                <w:szCs w:val="56"/>
              </w:rPr>
              <w:instrText xml:space="preserve"> HYPERLINK "http://shortcoursesgateway.essex.ac.uk/Portal/GuestCourse?CourseRef=CSEE%3APGRSMB" </w:instrText>
            </w:r>
            <w:r w:rsidRPr="0093389B">
              <w:rPr>
                <w:rFonts w:ascii="Arial" w:hAnsi="Arial" w:cs="Arial"/>
                <w:color w:val="FFFFFF" w:themeColor="background1"/>
                <w:sz w:val="56"/>
                <w:szCs w:val="56"/>
              </w:rPr>
              <w:fldChar w:fldCharType="separate"/>
            </w:r>
            <w:r w:rsidRPr="0093389B">
              <w:rPr>
                <w:color w:val="FFFFFF" w:themeColor="background1"/>
                <w:sz w:val="56"/>
                <w:szCs w:val="56"/>
              </w:rPr>
              <w:t>CSEE PGR Methods and Skills Bootcamp</w:t>
            </w:r>
            <w:r w:rsidRPr="0093389B">
              <w:rPr>
                <w:rFonts w:ascii="Arial" w:hAnsi="Arial" w:cs="Arial"/>
                <w:color w:val="FFFFFF" w:themeColor="background1"/>
                <w:sz w:val="56"/>
                <w:szCs w:val="56"/>
              </w:rPr>
              <w:fldChar w:fldCharType="end"/>
            </w:r>
            <w:r w:rsidR="00663560" w:rsidRPr="0093389B">
              <w:rPr>
                <w:rFonts w:ascii="Arial" w:hAnsi="Arial" w:cs="Arial"/>
                <w:color w:val="FFFFFF" w:themeColor="background1"/>
                <w:sz w:val="56"/>
                <w:szCs w:val="56"/>
              </w:rPr>
              <w:t xml:space="preserve"> – Starts 26 November</w:t>
            </w:r>
          </w:p>
        </w:tc>
      </w:tr>
      <w:tr w:rsidR="004734DF" w14:paraId="004ABF0F" w14:textId="77777777" w:rsidTr="00AC73D7">
        <w:trPr>
          <w:trHeight w:hRule="exact" w:val="113"/>
        </w:trPr>
        <w:tc>
          <w:tcPr>
            <w:tcW w:w="16146" w:type="dxa"/>
            <w:vAlign w:val="center"/>
          </w:tcPr>
          <w:p w14:paraId="004ABF0E" w14:textId="77777777" w:rsidR="004734DF" w:rsidRDefault="004734DF" w:rsidP="004734DF">
            <w:pPr>
              <w:ind w:left="454" w:right="45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6C5A" w:rsidRPr="00EE7540" w14:paraId="004ABF11" w14:textId="77777777" w:rsidTr="0093389B">
        <w:trPr>
          <w:trHeight w:val="511"/>
        </w:trPr>
        <w:tc>
          <w:tcPr>
            <w:tcW w:w="16146" w:type="dxa"/>
            <w:shd w:val="clear" w:color="auto" w:fill="A7A8AA"/>
            <w:vAlign w:val="center"/>
          </w:tcPr>
          <w:p w14:paraId="004ABF10" w14:textId="469479E6" w:rsidR="004734DF" w:rsidRPr="00416811" w:rsidRDefault="00416811" w:rsidP="00416811">
            <w:pPr>
              <w:ind w:left="454" w:right="454"/>
              <w:rPr>
                <w:rFonts w:ascii="Arial Black" w:hAnsi="Arial Black" w:cs="Times New Roman"/>
                <w:color w:val="FFFFFF" w:themeColor="background1"/>
                <w:sz w:val="36"/>
                <w:szCs w:val="36"/>
              </w:rPr>
            </w:pPr>
            <w:r w:rsidRPr="00416811">
              <w:rPr>
                <w:rFonts w:ascii="Arial Black" w:hAnsi="Arial Black" w:cs="Times New Roman"/>
                <w:color w:val="FFFFFF" w:themeColor="background1"/>
                <w:sz w:val="36"/>
                <w:szCs w:val="36"/>
              </w:rPr>
              <w:t>Professional Deve</w:t>
            </w:r>
            <w:r w:rsidR="00C15EB2">
              <w:rPr>
                <w:rFonts w:ascii="Arial Black" w:hAnsi="Arial Black" w:cs="Times New Roman"/>
                <w:color w:val="FFFFFF" w:themeColor="background1"/>
                <w:sz w:val="36"/>
                <w:szCs w:val="36"/>
              </w:rPr>
              <w:t>lopment Course</w:t>
            </w:r>
            <w:r>
              <w:rPr>
                <w:rFonts w:ascii="Arial Black" w:hAnsi="Arial Black" w:cs="Times New Roman"/>
                <w:color w:val="FFFFFF" w:themeColor="background1"/>
                <w:sz w:val="36"/>
                <w:szCs w:val="36"/>
              </w:rPr>
              <w:t xml:space="preserve"> for </w:t>
            </w:r>
            <w:r w:rsidR="00C15EB2">
              <w:rPr>
                <w:rFonts w:ascii="Arial Black" w:hAnsi="Arial Black" w:cs="Times New Roman"/>
                <w:color w:val="FFFFFF" w:themeColor="background1"/>
                <w:sz w:val="36"/>
                <w:szCs w:val="36"/>
              </w:rPr>
              <w:t xml:space="preserve">Postgraduate </w:t>
            </w:r>
            <w:r>
              <w:rPr>
                <w:rFonts w:ascii="Arial Black" w:hAnsi="Arial Black" w:cs="Times New Roman"/>
                <w:color w:val="FFFFFF" w:themeColor="background1"/>
                <w:sz w:val="36"/>
                <w:szCs w:val="36"/>
              </w:rPr>
              <w:t xml:space="preserve">Research Students </w:t>
            </w:r>
            <w:r w:rsidRPr="00416811">
              <w:rPr>
                <w:rFonts w:ascii="Arial Black" w:hAnsi="Arial Black" w:cs="Times New Roman"/>
                <w:color w:val="FFFFFF" w:themeColor="background1"/>
                <w:sz w:val="36"/>
                <w:szCs w:val="36"/>
              </w:rPr>
              <w:t xml:space="preserve"> </w:t>
            </w:r>
          </w:p>
        </w:tc>
      </w:tr>
      <w:tr w:rsidR="004734DF" w14:paraId="004ABF13" w14:textId="77777777" w:rsidTr="00AC73D7">
        <w:trPr>
          <w:trHeight w:hRule="exact" w:val="113"/>
        </w:trPr>
        <w:tc>
          <w:tcPr>
            <w:tcW w:w="16146" w:type="dxa"/>
            <w:vAlign w:val="center"/>
          </w:tcPr>
          <w:p w14:paraId="004ABF12" w14:textId="0F4DE917" w:rsidR="004734DF" w:rsidRDefault="004734DF" w:rsidP="0093389B">
            <w:pPr>
              <w:ind w:right="45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34DF" w14:paraId="004ABF1D" w14:textId="77777777" w:rsidTr="00AC73D7">
        <w:trPr>
          <w:trHeight w:val="5839"/>
        </w:trPr>
        <w:tc>
          <w:tcPr>
            <w:tcW w:w="16146" w:type="dxa"/>
          </w:tcPr>
          <w:p w14:paraId="5BE3FC74" w14:textId="34868A5A" w:rsidR="00663560" w:rsidRDefault="00663560" w:rsidP="00663560">
            <w:pPr>
              <w:pStyle w:val="NormalWeb"/>
              <w:spacing w:line="300" w:lineRule="atLeast"/>
              <w:rPr>
                <w:rFonts w:ascii="Arial" w:hAnsi="Arial" w:cs="Arial"/>
                <w:sz w:val="36"/>
                <w:szCs w:val="36"/>
              </w:rPr>
            </w:pPr>
            <w:r w:rsidRPr="0093389B">
              <w:rPr>
                <w:rFonts w:ascii="Arial" w:hAnsi="Arial" w:cs="Arial"/>
                <w:sz w:val="36"/>
                <w:szCs w:val="36"/>
              </w:rPr>
              <w:t>This intensive 2-week workshop is aimed</w:t>
            </w:r>
            <w:r w:rsidRPr="0093389B">
              <w:rPr>
                <w:rFonts w:ascii="Arial" w:hAnsi="Arial" w:cs="Arial"/>
                <w:sz w:val="36"/>
                <w:szCs w:val="36"/>
              </w:rPr>
              <w:t xml:space="preserve"> primarily</w:t>
            </w:r>
            <w:r w:rsidRPr="0093389B">
              <w:rPr>
                <w:rFonts w:ascii="Arial" w:hAnsi="Arial" w:cs="Arial"/>
                <w:sz w:val="36"/>
                <w:szCs w:val="36"/>
              </w:rPr>
              <w:t xml:space="preserve"> at first year PGR students </w:t>
            </w:r>
            <w:r w:rsidRPr="0093389B">
              <w:rPr>
                <w:rFonts w:ascii="Arial" w:hAnsi="Arial" w:cs="Arial"/>
                <w:sz w:val="36"/>
                <w:szCs w:val="36"/>
              </w:rPr>
              <w:t>in the School of CSEE</w:t>
            </w:r>
            <w:r w:rsidR="0093389B" w:rsidRPr="0093389B">
              <w:rPr>
                <w:rFonts w:ascii="Arial" w:hAnsi="Arial" w:cs="Arial"/>
                <w:sz w:val="36"/>
                <w:szCs w:val="36"/>
              </w:rPr>
              <w:t xml:space="preserve">. </w:t>
            </w:r>
            <w:r w:rsidR="0093389B">
              <w:rPr>
                <w:rFonts w:ascii="Arial" w:hAnsi="Arial" w:cs="Arial"/>
                <w:sz w:val="36"/>
                <w:szCs w:val="36"/>
              </w:rPr>
              <w:t>Students</w:t>
            </w:r>
            <w:r w:rsidRPr="0093389B">
              <w:rPr>
                <w:rFonts w:ascii="Arial" w:hAnsi="Arial" w:cs="Arial"/>
                <w:sz w:val="36"/>
                <w:szCs w:val="36"/>
              </w:rPr>
              <w:t xml:space="preserve"> will learn the necessary skills to succeed in their PhD studies, including;</w:t>
            </w:r>
          </w:p>
          <w:p w14:paraId="2876620F" w14:textId="77777777" w:rsidR="0093389B" w:rsidRPr="0093389B" w:rsidRDefault="0093389B" w:rsidP="00663560">
            <w:pPr>
              <w:pStyle w:val="NormalWeb"/>
              <w:spacing w:line="300" w:lineRule="atLeast"/>
              <w:rPr>
                <w:rFonts w:ascii="Calibri" w:hAnsi="Calibri"/>
                <w:sz w:val="22"/>
                <w:szCs w:val="22"/>
              </w:rPr>
            </w:pPr>
          </w:p>
          <w:p w14:paraId="589CD2F2" w14:textId="77777777" w:rsidR="00663560" w:rsidRPr="0093389B" w:rsidRDefault="00663560" w:rsidP="00952088">
            <w:pPr>
              <w:pStyle w:val="ListParagraph"/>
              <w:numPr>
                <w:ilvl w:val="0"/>
                <w:numId w:val="8"/>
              </w:numPr>
              <w:ind w:right="454"/>
              <w:rPr>
                <w:rFonts w:ascii="Arial" w:eastAsiaTheme="minorHAnsi" w:hAnsi="Arial" w:cs="Arial"/>
                <w:sz w:val="36"/>
                <w:szCs w:val="36"/>
              </w:rPr>
            </w:pPr>
            <w:r w:rsidRPr="0093389B">
              <w:rPr>
                <w:rFonts w:ascii="Arial" w:eastAsiaTheme="minorHAnsi" w:hAnsi="Arial" w:cs="Arial"/>
                <w:sz w:val="36"/>
                <w:szCs w:val="36"/>
              </w:rPr>
              <w:t>Python programming (from beginner to advanced)</w:t>
            </w:r>
          </w:p>
          <w:p w14:paraId="7FEA4272" w14:textId="77777777" w:rsidR="00663560" w:rsidRPr="0093389B" w:rsidRDefault="00663560" w:rsidP="00952088">
            <w:pPr>
              <w:pStyle w:val="ListParagraph"/>
              <w:numPr>
                <w:ilvl w:val="0"/>
                <w:numId w:val="8"/>
              </w:numPr>
              <w:ind w:right="454"/>
              <w:rPr>
                <w:rFonts w:ascii="Arial" w:eastAsiaTheme="minorHAnsi" w:hAnsi="Arial" w:cs="Arial"/>
                <w:sz w:val="36"/>
                <w:szCs w:val="36"/>
              </w:rPr>
            </w:pPr>
            <w:r w:rsidRPr="0093389B">
              <w:rPr>
                <w:rFonts w:ascii="Arial" w:eastAsiaTheme="minorHAnsi" w:hAnsi="Arial" w:cs="Arial"/>
                <w:sz w:val="36"/>
                <w:szCs w:val="36"/>
              </w:rPr>
              <w:t>Data analysis and machine learning</w:t>
            </w:r>
          </w:p>
          <w:p w14:paraId="7066BE0E" w14:textId="77777777" w:rsidR="00663560" w:rsidRPr="0093389B" w:rsidRDefault="00663560" w:rsidP="00952088">
            <w:pPr>
              <w:pStyle w:val="ListParagraph"/>
              <w:numPr>
                <w:ilvl w:val="0"/>
                <w:numId w:val="8"/>
              </w:numPr>
              <w:ind w:right="454"/>
              <w:rPr>
                <w:rFonts w:ascii="Arial" w:eastAsiaTheme="minorHAnsi" w:hAnsi="Arial" w:cs="Arial"/>
                <w:sz w:val="36"/>
                <w:szCs w:val="36"/>
              </w:rPr>
            </w:pPr>
            <w:r w:rsidRPr="0093389B">
              <w:rPr>
                <w:rFonts w:ascii="Arial" w:eastAsiaTheme="minorHAnsi" w:hAnsi="Arial" w:cs="Arial"/>
                <w:sz w:val="36"/>
                <w:szCs w:val="36"/>
              </w:rPr>
              <w:t>Statistical methods</w:t>
            </w:r>
          </w:p>
          <w:p w14:paraId="6E05A81D" w14:textId="77777777" w:rsidR="00663560" w:rsidRPr="0093389B" w:rsidRDefault="00663560" w:rsidP="00952088">
            <w:pPr>
              <w:pStyle w:val="ListParagraph"/>
              <w:numPr>
                <w:ilvl w:val="0"/>
                <w:numId w:val="8"/>
              </w:numPr>
              <w:ind w:right="454"/>
              <w:rPr>
                <w:rFonts w:ascii="Arial" w:eastAsiaTheme="minorHAnsi" w:hAnsi="Arial" w:cs="Arial"/>
                <w:sz w:val="36"/>
                <w:szCs w:val="36"/>
              </w:rPr>
            </w:pPr>
            <w:proofErr w:type="spellStart"/>
            <w:r w:rsidRPr="0093389B">
              <w:rPr>
                <w:rFonts w:ascii="Arial" w:eastAsiaTheme="minorHAnsi" w:hAnsi="Arial" w:cs="Arial"/>
                <w:sz w:val="36"/>
                <w:szCs w:val="36"/>
              </w:rPr>
              <w:t>LaTEX</w:t>
            </w:r>
            <w:proofErr w:type="spellEnd"/>
          </w:p>
          <w:p w14:paraId="261E22FB" w14:textId="77777777" w:rsidR="00663560" w:rsidRPr="0093389B" w:rsidRDefault="00663560" w:rsidP="00952088">
            <w:pPr>
              <w:pStyle w:val="ListParagraph"/>
              <w:numPr>
                <w:ilvl w:val="0"/>
                <w:numId w:val="8"/>
              </w:numPr>
              <w:ind w:right="454"/>
              <w:rPr>
                <w:rFonts w:ascii="Arial" w:eastAsiaTheme="minorHAnsi" w:hAnsi="Arial" w:cs="Arial"/>
                <w:sz w:val="36"/>
                <w:szCs w:val="36"/>
              </w:rPr>
            </w:pPr>
            <w:r w:rsidRPr="0093389B">
              <w:rPr>
                <w:rFonts w:ascii="Arial" w:eastAsiaTheme="minorHAnsi" w:hAnsi="Arial" w:cs="Arial"/>
                <w:sz w:val="36"/>
                <w:szCs w:val="36"/>
              </w:rPr>
              <w:t xml:space="preserve">Version control systems </w:t>
            </w:r>
          </w:p>
          <w:p w14:paraId="705C2729" w14:textId="77777777" w:rsidR="00663560" w:rsidRPr="0093389B" w:rsidRDefault="00663560" w:rsidP="00952088">
            <w:pPr>
              <w:pStyle w:val="ListParagraph"/>
              <w:numPr>
                <w:ilvl w:val="0"/>
                <w:numId w:val="8"/>
              </w:numPr>
              <w:ind w:right="454"/>
              <w:rPr>
                <w:rFonts w:ascii="Arial" w:eastAsiaTheme="minorHAnsi" w:hAnsi="Arial" w:cs="Arial"/>
                <w:sz w:val="36"/>
                <w:szCs w:val="36"/>
              </w:rPr>
            </w:pPr>
            <w:r w:rsidRPr="0093389B">
              <w:rPr>
                <w:rFonts w:ascii="Arial" w:eastAsiaTheme="minorHAnsi" w:hAnsi="Arial" w:cs="Arial"/>
                <w:sz w:val="36"/>
                <w:szCs w:val="36"/>
              </w:rPr>
              <w:t>Tools for collaboration and management (e.g., Trello, Slack)</w:t>
            </w:r>
          </w:p>
          <w:p w14:paraId="231D2F2B" w14:textId="11FAE748" w:rsidR="007B15BA" w:rsidRPr="0093389B" w:rsidRDefault="00663560" w:rsidP="00663560">
            <w:pPr>
              <w:pStyle w:val="ListParagraph"/>
              <w:numPr>
                <w:ilvl w:val="0"/>
                <w:numId w:val="8"/>
              </w:numPr>
              <w:ind w:right="454"/>
              <w:rPr>
                <w:rFonts w:ascii="Arial" w:hAnsi="Arial" w:cs="Arial"/>
                <w:sz w:val="36"/>
                <w:szCs w:val="36"/>
              </w:rPr>
            </w:pPr>
            <w:r w:rsidRPr="0093389B">
              <w:rPr>
                <w:rFonts w:ascii="Arial" w:eastAsiaTheme="minorHAnsi" w:hAnsi="Arial" w:cs="Arial"/>
                <w:sz w:val="36"/>
                <w:szCs w:val="36"/>
              </w:rPr>
              <w:t>Working in gro</w:t>
            </w:r>
            <w:r w:rsidR="0093389B" w:rsidRPr="0093389B">
              <w:rPr>
                <w:rFonts w:ascii="Arial" w:eastAsiaTheme="minorHAnsi" w:hAnsi="Arial" w:cs="Arial"/>
                <w:sz w:val="36"/>
                <w:szCs w:val="36"/>
              </w:rPr>
              <w:t xml:space="preserve">ups on a small research project and </w:t>
            </w:r>
            <w:r w:rsidR="0093389B">
              <w:rPr>
                <w:rFonts w:ascii="Arial" w:eastAsiaTheme="minorHAnsi" w:hAnsi="Arial" w:cs="Arial"/>
                <w:sz w:val="36"/>
                <w:szCs w:val="36"/>
              </w:rPr>
              <w:t>w</w:t>
            </w:r>
            <w:r w:rsidRPr="0093389B">
              <w:rPr>
                <w:rFonts w:ascii="Arial" w:eastAsiaTheme="minorHAnsi" w:hAnsi="Arial" w:cs="Arial"/>
                <w:sz w:val="36"/>
                <w:szCs w:val="36"/>
              </w:rPr>
              <w:t>riting a conference paper</w:t>
            </w:r>
          </w:p>
          <w:p w14:paraId="3658F247" w14:textId="77777777" w:rsidR="003C7974" w:rsidRPr="0093389B" w:rsidRDefault="003C7974" w:rsidP="007B15BA">
            <w:pPr>
              <w:pStyle w:val="ListParagraph"/>
              <w:ind w:right="454"/>
              <w:rPr>
                <w:rFonts w:ascii="Arial" w:hAnsi="Arial" w:cs="Arial"/>
                <w:sz w:val="36"/>
                <w:szCs w:val="36"/>
              </w:rPr>
            </w:pPr>
          </w:p>
          <w:p w14:paraId="004ABF1C" w14:textId="7B53A8CD" w:rsidR="004734DF" w:rsidRPr="00663560" w:rsidRDefault="00043F1F" w:rsidP="00663560">
            <w:pPr>
              <w:ind w:right="454"/>
              <w:rPr>
                <w:rFonts w:ascii="Arial" w:hAnsi="Arial" w:cs="Arial"/>
                <w:sz w:val="18"/>
                <w:szCs w:val="18"/>
              </w:rPr>
            </w:pPr>
            <w:r w:rsidRPr="0093389B">
              <w:rPr>
                <w:rFonts w:ascii="Arial" w:hAnsi="Arial" w:cs="Arial"/>
                <w:sz w:val="36"/>
                <w:szCs w:val="36"/>
              </w:rPr>
              <w:t xml:space="preserve">Research students </w:t>
            </w:r>
            <w:r w:rsidR="00F226CB" w:rsidRPr="0093389B">
              <w:rPr>
                <w:rFonts w:ascii="Arial" w:hAnsi="Arial" w:cs="Arial"/>
                <w:sz w:val="36"/>
                <w:szCs w:val="36"/>
              </w:rPr>
              <w:t xml:space="preserve">can pay </w:t>
            </w:r>
            <w:r w:rsidRPr="0093389B">
              <w:rPr>
                <w:rFonts w:ascii="Arial" w:hAnsi="Arial" w:cs="Arial"/>
                <w:sz w:val="36"/>
                <w:szCs w:val="36"/>
              </w:rPr>
              <w:t>the course fee with some of their</w:t>
            </w:r>
            <w:r w:rsidR="00F226CB" w:rsidRPr="0093389B">
              <w:rPr>
                <w:rFonts w:ascii="Arial" w:hAnsi="Arial" w:cs="Arial"/>
                <w:sz w:val="36"/>
                <w:szCs w:val="36"/>
              </w:rPr>
              <w:t xml:space="preserve"> Proficio funding. </w:t>
            </w:r>
            <w:r w:rsidRPr="0093389B">
              <w:rPr>
                <w:rFonts w:ascii="Arial" w:hAnsi="Arial" w:cs="Arial"/>
                <w:sz w:val="36"/>
                <w:szCs w:val="36"/>
              </w:rPr>
              <w:t xml:space="preserve">The course fee has been reduced to £350. </w:t>
            </w:r>
            <w:r w:rsidR="00F226CB" w:rsidRPr="0093389B">
              <w:rPr>
                <w:rFonts w:ascii="Arial" w:hAnsi="Arial" w:cs="Arial"/>
                <w:sz w:val="36"/>
                <w:szCs w:val="36"/>
              </w:rPr>
              <w:t>Log on to Proficio to book a place</w:t>
            </w:r>
            <w:r w:rsidR="00D30313">
              <w:rPr>
                <w:rFonts w:ascii="Arial" w:hAnsi="Arial" w:cs="Arial"/>
                <w:sz w:val="36"/>
                <w:szCs w:val="36"/>
              </w:rPr>
              <w:t xml:space="preserve"> or find out more. </w:t>
            </w:r>
            <w:r w:rsidR="00F226CB" w:rsidRPr="0093389B">
              <w:rPr>
                <w:rFonts w:ascii="Arial" w:hAnsi="Arial" w:cs="Arial"/>
                <w:sz w:val="36"/>
                <w:szCs w:val="36"/>
              </w:rPr>
              <w:t>(</w:t>
            </w:r>
            <w:hyperlink r:id="rId11" w:history="1">
              <w:r w:rsidR="00F226CB" w:rsidRPr="0093389B">
                <w:rPr>
                  <w:rStyle w:val="Hyperlink"/>
                  <w:rFonts w:ascii="Arial" w:hAnsi="Arial" w:cs="Arial"/>
                  <w:sz w:val="36"/>
                  <w:szCs w:val="36"/>
                </w:rPr>
                <w:t>http://shortcoursesgateway.essex.ac.uk/Portal/Home2</w:t>
              </w:r>
            </w:hyperlink>
            <w:r w:rsidR="00F226CB" w:rsidRPr="0093389B">
              <w:rPr>
                <w:rFonts w:ascii="Arial" w:hAnsi="Arial" w:cs="Arial"/>
                <w:sz w:val="36"/>
                <w:szCs w:val="36"/>
              </w:rPr>
              <w:t>).</w:t>
            </w:r>
            <w:r w:rsidR="00952088" w:rsidRPr="00663560">
              <w:rPr>
                <w:rFonts w:ascii="Arial" w:hAnsi="Arial" w:cs="Arial"/>
                <w:color w:val="1F497D"/>
                <w:sz w:val="28"/>
                <w:szCs w:val="28"/>
              </w:rPr>
              <w:br/>
            </w:r>
          </w:p>
        </w:tc>
      </w:tr>
      <w:tr w:rsidR="004734DF" w14:paraId="004ABF1F" w14:textId="77777777" w:rsidTr="00AC73D7">
        <w:trPr>
          <w:trHeight w:hRule="exact" w:val="113"/>
        </w:trPr>
        <w:tc>
          <w:tcPr>
            <w:tcW w:w="16146" w:type="dxa"/>
            <w:vAlign w:val="center"/>
          </w:tcPr>
          <w:p w14:paraId="004ABF1E" w14:textId="77777777" w:rsidR="004734DF" w:rsidRDefault="00EA6C5A" w:rsidP="004734DF">
            <w:pPr>
              <w:ind w:left="454" w:right="45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6432" behindDoc="0" locked="1" layoutInCell="1" allowOverlap="1" wp14:anchorId="004ABF23" wp14:editId="004ABF24">
                  <wp:simplePos x="0" y="0"/>
                  <wp:positionH relativeFrom="column">
                    <wp:posOffset>8035290</wp:posOffset>
                  </wp:positionH>
                  <wp:positionV relativeFrom="paragraph">
                    <wp:posOffset>41910</wp:posOffset>
                  </wp:positionV>
                  <wp:extent cx="1818000" cy="8064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sex-logo-white-unble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000" cy="8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A6C5A" w:rsidRPr="00EA6C5A" w14:paraId="004ABF21" w14:textId="77777777" w:rsidTr="00F12A38">
        <w:trPr>
          <w:trHeight w:val="850"/>
        </w:trPr>
        <w:tc>
          <w:tcPr>
            <w:tcW w:w="16146" w:type="dxa"/>
            <w:shd w:val="clear" w:color="auto" w:fill="622567"/>
            <w:vAlign w:val="center"/>
          </w:tcPr>
          <w:p w14:paraId="004ABF20" w14:textId="1F8A2D68" w:rsidR="004734DF" w:rsidRPr="00AC73D7" w:rsidRDefault="004734DF" w:rsidP="00F12A38">
            <w:pPr>
              <w:ind w:left="454" w:right="454"/>
              <w:rPr>
                <w:rFonts w:ascii="Arial" w:hAnsi="Arial" w:cs="Arial"/>
                <w:color w:val="FFFFFF" w:themeColor="background1"/>
                <w:sz w:val="40"/>
                <w:szCs w:val="20"/>
              </w:rPr>
            </w:pPr>
            <w:r w:rsidRPr="00C15EB2">
              <w:rPr>
                <w:rFonts w:ascii="Arial" w:hAnsi="Arial" w:cs="Arial"/>
                <w:noProof/>
                <w:color w:val="FFFFFF" w:themeColor="background1"/>
                <w:sz w:val="40"/>
                <w:szCs w:val="20"/>
              </w:rPr>
              <w:drawing>
                <wp:anchor distT="0" distB="0" distL="114300" distR="114300" simplePos="0" relativeHeight="251659264" behindDoc="0" locked="1" layoutInCell="1" allowOverlap="1" wp14:anchorId="004ABF25" wp14:editId="004ABF26">
                  <wp:simplePos x="0" y="0"/>
                  <wp:positionH relativeFrom="column">
                    <wp:posOffset>5448300</wp:posOffset>
                  </wp:positionH>
                  <wp:positionV relativeFrom="paragraph">
                    <wp:posOffset>3375025</wp:posOffset>
                  </wp:positionV>
                  <wp:extent cx="1483200" cy="658800"/>
                  <wp:effectExtent l="0" t="0" r="317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sex-logo-white-unble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3" w:history="1">
              <w:r w:rsidR="00C15EB2" w:rsidRPr="00C15EB2">
                <w:rPr>
                  <w:rStyle w:val="Hyperlink"/>
                  <w:rFonts w:ascii="Arial" w:hAnsi="Arial" w:cs="Arial"/>
                  <w:color w:val="FFFFFF" w:themeColor="background1"/>
                  <w:sz w:val="40"/>
                  <w:szCs w:val="20"/>
                </w:rPr>
                <w:t>Proficio@essex.ac.uk</w:t>
              </w:r>
            </w:hyperlink>
            <w:r w:rsidR="00C15EB2">
              <w:rPr>
                <w:rFonts w:ascii="Arial" w:hAnsi="Arial" w:cs="Arial"/>
                <w:color w:val="FFFFFF" w:themeColor="background1"/>
                <w:sz w:val="40"/>
                <w:szCs w:val="20"/>
              </w:rPr>
              <w:t xml:space="preserve"> </w:t>
            </w:r>
            <w:r w:rsidR="00D0036D">
              <w:rPr>
                <w:rFonts w:ascii="Arial" w:hAnsi="Arial" w:cs="Arial"/>
                <w:color w:val="FFFFFF" w:themeColor="background1"/>
                <w:sz w:val="4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14:paraId="004ABF22" w14:textId="77777777" w:rsidR="00D20B08" w:rsidRPr="00DD2589" w:rsidRDefault="00D20B08" w:rsidP="00B73726">
      <w:pPr>
        <w:spacing w:after="0" w:line="240" w:lineRule="auto"/>
        <w:ind w:right="454"/>
        <w:rPr>
          <w:rFonts w:ascii="Arial" w:hAnsi="Arial" w:cs="Arial"/>
          <w:sz w:val="2"/>
          <w:szCs w:val="2"/>
        </w:rPr>
      </w:pPr>
    </w:p>
    <w:sectPr w:rsidR="00D20B08" w:rsidRPr="00DD2589" w:rsidSect="004734D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4ABF2F" w14:textId="77777777" w:rsidR="00317E24" w:rsidRDefault="00317E24" w:rsidP="00813B58">
      <w:pPr>
        <w:spacing w:after="0" w:line="240" w:lineRule="auto"/>
      </w:pPr>
      <w:r>
        <w:separator/>
      </w:r>
    </w:p>
  </w:endnote>
  <w:endnote w:type="continuationSeparator" w:id="0">
    <w:p w14:paraId="004ABF30" w14:textId="77777777" w:rsidR="00317E24" w:rsidRDefault="00317E24" w:rsidP="0081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4ABF2D" w14:textId="77777777" w:rsidR="00317E24" w:rsidRDefault="00317E24" w:rsidP="00813B58">
      <w:pPr>
        <w:spacing w:after="0" w:line="240" w:lineRule="auto"/>
      </w:pPr>
      <w:r>
        <w:separator/>
      </w:r>
    </w:p>
  </w:footnote>
  <w:footnote w:type="continuationSeparator" w:id="0">
    <w:p w14:paraId="004ABF2E" w14:textId="77777777" w:rsidR="00317E24" w:rsidRDefault="00317E24" w:rsidP="00813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A0B04"/>
    <w:multiLevelType w:val="hybridMultilevel"/>
    <w:tmpl w:val="959AB194"/>
    <w:lvl w:ilvl="0" w:tplc="F34EA2FA">
      <w:start w:val="1"/>
      <w:numFmt w:val="bullet"/>
      <w:lvlText w:val=""/>
      <w:lvlJc w:val="left"/>
      <w:pPr>
        <w:ind w:left="1174" w:hanging="360"/>
      </w:pPr>
      <w:rPr>
        <w:rFonts w:ascii="Wingdings" w:hAnsi="Wingdings" w:hint="default"/>
        <w:color w:val="DA3D7E"/>
        <w:sz w:val="24"/>
      </w:rPr>
    </w:lvl>
    <w:lvl w:ilvl="1" w:tplc="B18492B2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DA3D7E"/>
        <w:sz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A2FFD"/>
    <w:multiLevelType w:val="hybridMultilevel"/>
    <w:tmpl w:val="6C125DF0"/>
    <w:lvl w:ilvl="0" w:tplc="D2605A52">
      <w:start w:val="1"/>
      <w:numFmt w:val="bullet"/>
      <w:lvlText w:val=""/>
      <w:lvlJc w:val="left"/>
      <w:pPr>
        <w:ind w:left="1174" w:hanging="360"/>
      </w:pPr>
      <w:rPr>
        <w:rFonts w:ascii="Wingdings" w:hAnsi="Wingdings" w:hint="default"/>
        <w:color w:val="00AFD8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D302B"/>
    <w:multiLevelType w:val="hybridMultilevel"/>
    <w:tmpl w:val="E54A0660"/>
    <w:lvl w:ilvl="0" w:tplc="F5E01824">
      <w:start w:val="1"/>
      <w:numFmt w:val="bullet"/>
      <w:lvlText w:val=""/>
      <w:lvlJc w:val="left"/>
      <w:pPr>
        <w:ind w:left="1174" w:hanging="360"/>
      </w:pPr>
      <w:rPr>
        <w:rFonts w:ascii="Wingdings" w:hAnsi="Wingdings" w:hint="default"/>
        <w:color w:val="A8475A"/>
        <w:sz w:val="24"/>
      </w:rPr>
    </w:lvl>
    <w:lvl w:ilvl="1" w:tplc="7F70483E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A8475A"/>
        <w:sz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DD2A02"/>
    <w:multiLevelType w:val="hybridMultilevel"/>
    <w:tmpl w:val="71AE8B58"/>
    <w:lvl w:ilvl="0" w:tplc="F34EA2FA">
      <w:start w:val="1"/>
      <w:numFmt w:val="bullet"/>
      <w:lvlText w:val=""/>
      <w:lvlJc w:val="left"/>
      <w:pPr>
        <w:ind w:left="1174" w:hanging="360"/>
      </w:pPr>
      <w:rPr>
        <w:rFonts w:ascii="Wingdings" w:hAnsi="Wingdings" w:hint="default"/>
        <w:color w:val="DA3D7E"/>
        <w:sz w:val="24"/>
      </w:rPr>
    </w:lvl>
    <w:lvl w:ilvl="1" w:tplc="EB825D9C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00AFD8"/>
        <w:sz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D1FF8"/>
    <w:multiLevelType w:val="hybridMultilevel"/>
    <w:tmpl w:val="50788E38"/>
    <w:lvl w:ilvl="0" w:tplc="7200EC7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EE3424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B0A99"/>
    <w:multiLevelType w:val="hybridMultilevel"/>
    <w:tmpl w:val="761EC6D4"/>
    <w:lvl w:ilvl="0" w:tplc="F34EA2FA">
      <w:start w:val="1"/>
      <w:numFmt w:val="bullet"/>
      <w:lvlText w:val=""/>
      <w:lvlJc w:val="left"/>
      <w:pPr>
        <w:ind w:left="1174" w:hanging="360"/>
      </w:pPr>
      <w:rPr>
        <w:rFonts w:ascii="Wingdings" w:hAnsi="Wingdings" w:hint="default"/>
        <w:color w:val="DA3D7E"/>
        <w:sz w:val="24"/>
      </w:rPr>
    </w:lvl>
    <w:lvl w:ilvl="1" w:tplc="7F70483E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A8475A"/>
        <w:sz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6252BD"/>
    <w:multiLevelType w:val="hybridMultilevel"/>
    <w:tmpl w:val="C736DCF2"/>
    <w:lvl w:ilvl="0" w:tplc="F34EA2FA">
      <w:start w:val="1"/>
      <w:numFmt w:val="bullet"/>
      <w:lvlText w:val=""/>
      <w:lvlJc w:val="left"/>
      <w:pPr>
        <w:ind w:left="1174" w:hanging="360"/>
      </w:pPr>
      <w:rPr>
        <w:rFonts w:ascii="Wingdings" w:hAnsi="Wingdings" w:hint="default"/>
        <w:color w:val="DA3D7E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14A72"/>
    <w:multiLevelType w:val="hybridMultilevel"/>
    <w:tmpl w:val="81B0B368"/>
    <w:lvl w:ilvl="0" w:tplc="AEDA6A74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622567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58"/>
    <w:rsid w:val="000056E4"/>
    <w:rsid w:val="00022562"/>
    <w:rsid w:val="00033429"/>
    <w:rsid w:val="00043F1F"/>
    <w:rsid w:val="000E128D"/>
    <w:rsid w:val="001333E2"/>
    <w:rsid w:val="00197AAD"/>
    <w:rsid w:val="001D573E"/>
    <w:rsid w:val="00317E24"/>
    <w:rsid w:val="003C7974"/>
    <w:rsid w:val="00416811"/>
    <w:rsid w:val="0046759F"/>
    <w:rsid w:val="004734DF"/>
    <w:rsid w:val="00540EA3"/>
    <w:rsid w:val="005A1DE7"/>
    <w:rsid w:val="0060217B"/>
    <w:rsid w:val="00612E42"/>
    <w:rsid w:val="00663560"/>
    <w:rsid w:val="007B15BA"/>
    <w:rsid w:val="007D1942"/>
    <w:rsid w:val="00813B58"/>
    <w:rsid w:val="008542EF"/>
    <w:rsid w:val="0091638E"/>
    <w:rsid w:val="0093389B"/>
    <w:rsid w:val="00952088"/>
    <w:rsid w:val="00A3716D"/>
    <w:rsid w:val="00A97A0E"/>
    <w:rsid w:val="00AC73D7"/>
    <w:rsid w:val="00AE4CBB"/>
    <w:rsid w:val="00B26575"/>
    <w:rsid w:val="00B73726"/>
    <w:rsid w:val="00B81E32"/>
    <w:rsid w:val="00BE0184"/>
    <w:rsid w:val="00C038BC"/>
    <w:rsid w:val="00C15EB2"/>
    <w:rsid w:val="00CB6902"/>
    <w:rsid w:val="00D0036D"/>
    <w:rsid w:val="00D20B08"/>
    <w:rsid w:val="00D30313"/>
    <w:rsid w:val="00D51D63"/>
    <w:rsid w:val="00DA45E5"/>
    <w:rsid w:val="00DD2589"/>
    <w:rsid w:val="00EA6C5A"/>
    <w:rsid w:val="00EC064C"/>
    <w:rsid w:val="00EE7540"/>
    <w:rsid w:val="00EF7E76"/>
    <w:rsid w:val="00F12A38"/>
    <w:rsid w:val="00F226CB"/>
    <w:rsid w:val="00F72DD0"/>
    <w:rsid w:val="00FC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04AB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58"/>
  </w:style>
  <w:style w:type="paragraph" w:styleId="Footer">
    <w:name w:val="footer"/>
    <w:basedOn w:val="Normal"/>
    <w:link w:val="FooterChar"/>
    <w:uiPriority w:val="99"/>
    <w:unhideWhenUsed/>
    <w:rsid w:val="0081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58"/>
  </w:style>
  <w:style w:type="table" w:styleId="TableGrid">
    <w:name w:val="Table Grid"/>
    <w:basedOn w:val="TableNormal"/>
    <w:uiPriority w:val="59"/>
    <w:rsid w:val="00473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CBB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12E4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63560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58"/>
  </w:style>
  <w:style w:type="paragraph" w:styleId="Footer">
    <w:name w:val="footer"/>
    <w:basedOn w:val="Normal"/>
    <w:link w:val="FooterChar"/>
    <w:uiPriority w:val="99"/>
    <w:unhideWhenUsed/>
    <w:rsid w:val="0081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58"/>
  </w:style>
  <w:style w:type="table" w:styleId="TableGrid">
    <w:name w:val="Table Grid"/>
    <w:basedOn w:val="TableNormal"/>
    <w:uiPriority w:val="59"/>
    <w:rsid w:val="00473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CBB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12E4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63560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7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roficio@essex.ac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shortcoursesgateway.essex.ac.uk/Portal/Home2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Review_x0020_Date xmlns="5f0d8d87-040d-4af6-a27a-ceef0884681c" xsi:nil="true"/>
    <Date_x0020_Added xmlns="5f0d8d87-040d-4af6-a27a-ceef0884681c">2009-12-02T00:00:00+00:00</Date_x0020_Add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2146C1615174CBFF2FF9C8FF5AC38" ma:contentTypeVersion="5" ma:contentTypeDescription="Create a new document." ma:contentTypeScope="" ma:versionID="786174b3052e27fa2eb5c838bdedd7da">
  <xsd:schema xmlns:xsd="http://www.w3.org/2001/XMLSchema" xmlns:p="http://schemas.microsoft.com/office/2006/metadata/properties" xmlns:ns3="5f0d8d87-040d-4af6-a27a-ceef0884681c" targetNamespace="http://schemas.microsoft.com/office/2006/metadata/properties" ma:root="true" ma:fieldsID="6e10a5da45e0445d847ded188d250f22" ns3:_="">
    <xsd:import namespace="5f0d8d87-040d-4af6-a27a-ceef0884681c"/>
    <xsd:element name="properties">
      <xsd:complexType>
        <xsd:sequence>
          <xsd:element name="documentManagement">
            <xsd:complexType>
              <xsd:all>
                <xsd:element ref="ns3:Date_x0020_Added" minOccurs="0"/>
                <xsd:element ref="ns3:Review_x0020_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f0d8d87-040d-4af6-a27a-ceef0884681c" elementFormDefault="qualified">
    <xsd:import namespace="http://schemas.microsoft.com/office/2006/documentManagement/types"/>
    <xsd:element name="Date_x0020_Added" ma:index="11" nillable="true" ma:displayName="Date Added" ma:default="[today]" ma:format="DateOnly" ma:internalName="Date_x0020_Added">
      <xsd:simpleType>
        <xsd:restriction base="dms:DateTime"/>
      </xsd:simpleType>
    </xsd:element>
    <xsd:element name="Review_x0020_Date" ma:index="12" nillable="true" ma:displayName="Review Date" ma:format="DateOnly" ma:internalName="Review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C9F63F1-36AE-42EA-8089-1332E4C70ADC}">
  <ds:schemaRefs>
    <ds:schemaRef ds:uri="5f0d8d87-040d-4af6-a27a-ceef0884681c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E67A3A47-0230-48E1-AC97-C51C093FE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BFCAEB-29EA-4607-90E5-D74F7B9D1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0d8d87-040d-4af6-a27a-ceef0884681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clindsay</dc:creator>
  <cp:lastModifiedBy>Huckerby-Long, Sarah E</cp:lastModifiedBy>
  <cp:revision>26</cp:revision>
  <dcterms:created xsi:type="dcterms:W3CDTF">2018-10-15T11:36:00Z</dcterms:created>
  <dcterms:modified xsi:type="dcterms:W3CDTF">2018-11-07T12:17:00Z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0x0101003542146C1615174CBFF2FF9C8FF5AC38</vt:lpwstr>
  </property>
</Properties>
</file>