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Planning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~$624,000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~2670 hours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January 10,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January 28, 2019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Specifications: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Iterative, Spiral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estimation: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u w:val="single"/>
          <w:rtl w:val="0"/>
        </w:rPr>
        <w:t xml:space="preserve">Best</w:t>
      </w:r>
      <w:r w:rsidDel="00000000" w:rsidR="00000000" w:rsidRPr="00000000">
        <w:rPr>
          <w:rtl w:val="0"/>
        </w:rPr>
        <w:tab/>
        <w:tab/>
        <w:t xml:space="preserve">          </w:t>
      </w:r>
      <w:r w:rsidDel="00000000" w:rsidR="00000000" w:rsidRPr="00000000">
        <w:rPr>
          <w:u w:val="single"/>
          <w:rtl w:val="0"/>
        </w:rPr>
        <w:t xml:space="preserve">Average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Worst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( 1600*1</w:t>
        <w:tab/>
        <w:t xml:space="preserve">+</w:t>
        <w:tab/>
        <w:t xml:space="preserve">2400*2</w:t>
        <w:tab/>
        <w:tab/>
        <w:t xml:space="preserve">+</w:t>
        <w:tab/>
        <w:t xml:space="preserve">3200*3 ) / 6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= 2666.66 hours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Budget estimation: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Total Budget = data cost per unit * 500,000,000 records + service fee 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+ other hardware necessities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Data cost per unit = 50 Kb ( average document ) * 500,000,000 records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25 billion Kb = 25 Tb + allowance of 100 Tb = 125 Tb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1 Gb = 15¢, 1000 Gb * 15¢ = 1 Tb = $150/month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= 125 Tb * $150/month 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= $18,750/month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Service fee = specifications * estimated time * hourly wage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= ( 3 * (2700 * 50) 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= $405,000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 hardware necessities = ~$200,000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= Total Budget = $18,750 + $405,000 + $200,000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 xml:space="preserve">= $623,750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