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A940" w14:textId="6900EB35" w:rsidR="005E0C02" w:rsidRPr="005E0C02" w:rsidRDefault="005E0C02" w:rsidP="005E0C02">
      <w:pPr>
        <w:jc w:val="center"/>
        <w:rPr>
          <w:rFonts w:ascii="宋体" w:eastAsia="宋体" w:hAnsi="宋体" w:hint="eastAsia"/>
          <w:sz w:val="32"/>
          <w:szCs w:val="32"/>
        </w:rPr>
      </w:pPr>
      <w:r w:rsidRPr="005E0C02">
        <w:rPr>
          <w:rFonts w:ascii="宋体" w:eastAsia="宋体" w:hAnsi="宋体" w:hint="eastAsia"/>
          <w:sz w:val="32"/>
          <w:szCs w:val="32"/>
        </w:rPr>
        <w:t>剧本杀剧情导向分析</w:t>
      </w:r>
      <w:r w:rsidR="00F33D90" w:rsidRPr="005E0C02">
        <w:rPr>
          <w:rFonts w:ascii="宋体" w:eastAsia="宋体" w:hAnsi="宋体"/>
          <w:sz w:val="32"/>
          <w:szCs w:val="32"/>
        </w:rPr>
        <w:t>个人心得总结报告</w:t>
      </w:r>
    </w:p>
    <w:p w14:paraId="2474DE54" w14:textId="536BE7D9" w:rsidR="00F33D90" w:rsidRPr="005E0C02" w:rsidRDefault="00F33D90" w:rsidP="00F33D9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E0C02">
        <w:rPr>
          <w:rFonts w:ascii="宋体" w:eastAsia="宋体" w:hAnsi="宋体"/>
          <w:b/>
          <w:bCs/>
          <w:sz w:val="28"/>
          <w:szCs w:val="28"/>
        </w:rPr>
        <w:t>一、引言：在多元受众语境下重构“PPT制作”</w:t>
      </w:r>
    </w:p>
    <w:p w14:paraId="3281FB15" w14:textId="77777777" w:rsidR="00F33D90" w:rsidRPr="005E0C02" w:rsidRDefault="00F33D90" w:rsidP="005E0C0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E0C02">
        <w:rPr>
          <w:rFonts w:ascii="宋体" w:eastAsia="宋体" w:hAnsi="宋体"/>
          <w:sz w:val="24"/>
          <w:szCs w:val="24"/>
        </w:rPr>
        <w:t>在本次《多元受众语境下剧本杀文本剧情导向分析》的小组课题中，我主要承担了PPT制作与可视化设计的核心工作。</w:t>
      </w:r>
    </w:p>
    <w:p w14:paraId="3F8A21CE" w14:textId="41D0FF0D" w:rsidR="00F33D90" w:rsidRPr="005E0C02" w:rsidRDefault="00F33D90" w:rsidP="005E0C0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E0C02">
        <w:rPr>
          <w:rFonts w:ascii="宋体" w:eastAsia="宋体" w:hAnsi="宋体"/>
          <w:sz w:val="24"/>
          <w:szCs w:val="24"/>
        </w:rPr>
        <w:t>作为信息管理与信息系统专业的学生，我并未将这一分工简单理解为“排版美化”。面对小组采集的300份非结构化PDF剧本和海量的挖掘数据，我的核心任务是扮演“数据翻译官”的角色——将晦涩的Python挖掘结果和复杂的共现矩阵，翻译成逻辑严密、观点鲜明、具有商业决策价值的可视化叙事产品。</w:t>
      </w:r>
    </w:p>
    <w:p w14:paraId="313FB91F" w14:textId="3A8688A3" w:rsidR="00F33D90" w:rsidRPr="005E0C02" w:rsidRDefault="00F33D90" w:rsidP="005E0C0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E0C02">
        <w:rPr>
          <w:rFonts w:ascii="宋体" w:eastAsia="宋体" w:hAnsi="宋体"/>
          <w:sz w:val="24"/>
          <w:szCs w:val="24"/>
        </w:rPr>
        <w:t>我的工作贯穿了项目交付的全过程：从厘清“市场表象—数据实证—行业归因—决策建议”的汇报逻辑链条，到利用Python生成高精度的柱状图与条形图，再到最终采用暗色仪表盘风格进行视觉呈现。这份PPT不仅是小组研究成果的载体，更是我运用信管专业知识，将数据转化为决策力的实践结晶。</w:t>
      </w:r>
    </w:p>
    <w:p w14:paraId="74ADB991" w14:textId="01DD95AA" w:rsidR="00F33D90" w:rsidRPr="005E0C02" w:rsidRDefault="00F33D90" w:rsidP="005E0C0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7B4F1AD" w14:textId="56349654" w:rsidR="00F33D90" w:rsidRPr="005E0C02" w:rsidRDefault="00F33D90" w:rsidP="00F33D9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E0C02">
        <w:rPr>
          <w:rFonts w:ascii="宋体" w:eastAsia="宋体" w:hAnsi="宋体"/>
          <w:b/>
          <w:bCs/>
          <w:sz w:val="28"/>
          <w:szCs w:val="28"/>
        </w:rPr>
        <w:t>二、逻辑重构：金字塔原理在汇报中的应用</w:t>
      </w:r>
    </w:p>
    <w:p w14:paraId="03A85963" w14:textId="61303B5B" w:rsidR="00F33D90" w:rsidRDefault="00F33D90" w:rsidP="00A86D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86DD5">
        <w:rPr>
          <w:rFonts w:ascii="宋体" w:eastAsia="宋体" w:hAnsi="宋体"/>
          <w:sz w:val="24"/>
          <w:szCs w:val="24"/>
        </w:rPr>
        <w:t>在研读了小组25页以上的分析报告后，我发现原始信息虽然详实但过于碎片化。为了在汇报中抓住听众眼球，我运用“金字塔原理”对PPT结构进行了重新梳理，构建了层层递进的“现象—归因—决策”逻辑闭环：</w:t>
      </w:r>
    </w:p>
    <w:p w14:paraId="69FFEEEE" w14:textId="77777777" w:rsidR="00A86DD5" w:rsidRPr="00A86DD5" w:rsidRDefault="00A86DD5" w:rsidP="00A86D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C79CEC7" w14:textId="12620DD8" w:rsidR="00F33D90" w:rsidRPr="00C976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C97690">
        <w:rPr>
          <w:rFonts w:ascii="宋体" w:eastAsia="宋体" w:hAnsi="宋体"/>
          <w:b/>
          <w:bCs/>
          <w:sz w:val="24"/>
          <w:szCs w:val="24"/>
        </w:rPr>
        <w:t>2.1现象层：用数据锚定行业痛点</w:t>
      </w:r>
    </w:p>
    <w:p w14:paraId="17FEA1C1" w14:textId="334DB0AF" w:rsidR="00F33D90" w:rsidRPr="00A86DD5" w:rsidRDefault="00F33D90" w:rsidP="00A86D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86DD5">
        <w:rPr>
          <w:rFonts w:ascii="宋体" w:eastAsia="宋体" w:hAnsi="宋体"/>
          <w:sz w:val="24"/>
          <w:szCs w:val="24"/>
        </w:rPr>
        <w:t>在PPT的开篇，我并未泛泛而谈，而是通过“市场规模突破百亿”与“产品同质化严重”的强烈对比，抛出核心矛盾。我提炼了“供给侧：缝合怪误区”与“需求侧：画像割裂”两大痛点，为后续的数据验证确立了靶心。</w:t>
      </w:r>
    </w:p>
    <w:p w14:paraId="1E902D86" w14:textId="2488A58E" w:rsidR="00F33D90" w:rsidRPr="00C97690" w:rsidRDefault="00F33D90" w:rsidP="00A86DD5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C97690">
        <w:rPr>
          <w:rFonts w:ascii="宋体" w:eastAsia="宋体" w:hAnsi="宋体"/>
          <w:b/>
          <w:bCs/>
          <w:sz w:val="24"/>
          <w:szCs w:val="24"/>
        </w:rPr>
        <w:t>2.2数据层：技术祛魅与实证支撑</w:t>
      </w:r>
    </w:p>
    <w:p w14:paraId="1C2F414D" w14:textId="178CA97B" w:rsidR="00F33D90" w:rsidRPr="00A86DD5" w:rsidRDefault="00F33D90" w:rsidP="00A86D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86DD5">
        <w:rPr>
          <w:rFonts w:ascii="宋体" w:eastAsia="宋体" w:hAnsi="宋体"/>
          <w:sz w:val="24"/>
          <w:szCs w:val="24"/>
        </w:rPr>
        <w:t>这是汇报的核心。我摒弃了简单的定性描述，转而用代码流程图（PPT第13页）和量化图表说话。</w:t>
      </w:r>
    </w:p>
    <w:p w14:paraId="5BE8F5B9" w14:textId="4AECD420" w:rsidR="00F33D90" w:rsidRPr="00A86DD5" w:rsidRDefault="00F33D90" w:rsidP="00A86D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86DD5">
        <w:rPr>
          <w:rFonts w:ascii="宋体" w:eastAsia="宋体" w:hAnsi="宋体"/>
          <w:sz w:val="24"/>
          <w:szCs w:val="24"/>
        </w:rPr>
        <w:t>流程可视化：我将“获取数据-&gt;文档解析-&gt;NLP预处理-&gt;统计挖掘”的四个步骤清晰展示，强调了Doc2X解析与Jieba分词的技术难点，确立了研究的科学性。</w:t>
      </w:r>
    </w:p>
    <w:p w14:paraId="6F9AC899" w14:textId="1B4FA307" w:rsidR="00A86DD5" w:rsidRPr="00A86DD5" w:rsidRDefault="00F33D90" w:rsidP="00A86D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86DD5">
        <w:rPr>
          <w:rFonts w:ascii="宋体" w:eastAsia="宋体" w:hAnsi="宋体"/>
          <w:sz w:val="24"/>
          <w:szCs w:val="24"/>
        </w:rPr>
        <w:t>结果可视化：我精选了两张核心图表（剧情走向分布与关键词共现），用精</w:t>
      </w:r>
      <w:r w:rsidRPr="00A86DD5">
        <w:rPr>
          <w:rFonts w:ascii="宋体" w:eastAsia="宋体" w:hAnsi="宋体"/>
          <w:sz w:val="24"/>
          <w:szCs w:val="24"/>
        </w:rPr>
        <w:lastRenderedPageBreak/>
        <w:t>确到小数点后一位的数据（如30.5vs61.5），实证了“叙事断层”的假设。</w:t>
      </w:r>
    </w:p>
    <w:p w14:paraId="6FDA885E" w14:textId="7DA93130" w:rsidR="00F33D90" w:rsidRPr="00C976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C97690">
        <w:rPr>
          <w:rFonts w:ascii="宋体" w:eastAsia="宋体" w:hAnsi="宋体"/>
          <w:b/>
          <w:bCs/>
          <w:sz w:val="24"/>
          <w:szCs w:val="24"/>
        </w:rPr>
        <w:t>2.3决策层：从洞察到落地的跨越</w:t>
      </w:r>
    </w:p>
    <w:p w14:paraId="2DAE61A8" w14:textId="115D97DF" w:rsidR="00F33D90" w:rsidRPr="00A86DD5" w:rsidRDefault="00F33D90" w:rsidP="00A86D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86DD5">
        <w:rPr>
          <w:rFonts w:ascii="宋体" w:eastAsia="宋体" w:hAnsi="宋体"/>
          <w:sz w:val="24"/>
          <w:szCs w:val="24"/>
        </w:rPr>
        <w:t>在结尾部分，我将每一个数据结论都映射到了具体的商业动作上。例如，基于“互动强关联”的数据，推导出“主攻机制本赛道”的策略；基于“需求割裂”的画像，提出“门店分级运营”的建议。这种逻辑设计确保了PPT不是数据的堆砌，而是决策的工具。</w:t>
      </w:r>
    </w:p>
    <w:p w14:paraId="15E525E7" w14:textId="2CC34EC2" w:rsidR="00F33D90" w:rsidRPr="00A86DD5" w:rsidRDefault="00F33D90" w:rsidP="00A86D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2EBC76B" w14:textId="5FE6BD17" w:rsidR="00F33D90" w:rsidRPr="00A86DD5" w:rsidRDefault="00F33D90" w:rsidP="00F33D9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A86DD5">
        <w:rPr>
          <w:rFonts w:ascii="宋体" w:eastAsia="宋体" w:hAnsi="宋体"/>
          <w:b/>
          <w:bCs/>
          <w:sz w:val="28"/>
          <w:szCs w:val="28"/>
        </w:rPr>
        <w:t>三、核心可视化案例深度复盘</w:t>
      </w:r>
    </w:p>
    <w:p w14:paraId="7A4E05B2" w14:textId="106BDE3E" w:rsidR="00F33D90" w:rsidRPr="00A86DD5" w:rsidRDefault="00F33D90" w:rsidP="00A86DD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86DD5">
        <w:rPr>
          <w:rFonts w:ascii="宋体" w:eastAsia="宋体" w:hAnsi="宋体"/>
          <w:sz w:val="24"/>
          <w:szCs w:val="24"/>
        </w:rPr>
        <w:t>在PPT制作过程中，我重点打磨了两张关键图表，它们是整个汇报的“高光时刻”。以下是我对这两张图表的设计思考与数据解读：</w:t>
      </w:r>
    </w:p>
    <w:p w14:paraId="36DEED29" w14:textId="3332E297" w:rsidR="00F33D90" w:rsidRPr="00C976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C97690">
        <w:rPr>
          <w:rFonts w:ascii="宋体" w:eastAsia="宋体" w:hAnsi="宋体"/>
          <w:b/>
          <w:bCs/>
          <w:sz w:val="24"/>
          <w:szCs w:val="24"/>
        </w:rPr>
        <w:t>3.1剧情走向分布图：具象化“体验异质性”</w:t>
      </w:r>
    </w:p>
    <w:p w14:paraId="213D03E1" w14:textId="77777777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设计背景：小组报告指出，纯硬核推理与纯情感剧本占据了市场主导，而融合本处于尴尬地位。如何直观展示这种“两极分化”？</w:t>
      </w:r>
    </w:p>
    <w:p w14:paraId="3CCA9B3E" w14:textId="77777777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可视化策略：我绘制了一张垂直柱状图。</w:t>
      </w:r>
    </w:p>
    <w:p w14:paraId="43B25E75" w14:textId="0967B33E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颜色编码：我用深蓝色代表“纯硬核推理”，用亮橙色代表“纯情感”。这就如同“冰与火”的对立，视觉上直接暗示了这两类玩家需求的互斥性。</w:t>
      </w:r>
    </w:p>
    <w:p w14:paraId="2CDE8C8A" w14:textId="0DA246B8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数据呈现：蓝柱（37.5%）与橙柱（27.5%）高高耸立，合计占据65%的份额；而灰色的“融合尝试”（17.5%）与深灰色的“高规格沉浸”（4.5%）则显得矮小无力。</w:t>
      </w:r>
    </w:p>
    <w:p w14:paraId="70C26265" w14:textId="4AC9F8AA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深度解读：这张图无需多言，就让观众一眼看懂了什么是管理学上的“体验异质性”。市场被两种截然不同的需求撕裂，这有力地论证了为什么“大杂烩”式的拼车模式会失败，从而为我们提出的“物理隔离、分级运营”策略提供了最直接的依据。</w:t>
      </w:r>
    </w:p>
    <w:p w14:paraId="4A4430C0" w14:textId="5AEEFD98" w:rsidR="00F33D90" w:rsidRPr="00C976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C97690">
        <w:rPr>
          <w:rFonts w:ascii="宋体" w:eastAsia="宋体" w:hAnsi="宋体"/>
          <w:b/>
          <w:bCs/>
          <w:sz w:val="24"/>
          <w:szCs w:val="24"/>
        </w:rPr>
        <w:t>3.2关键词共现分析图：量化“叙事断层”</w:t>
      </w:r>
    </w:p>
    <w:p w14:paraId="350F0327" w14:textId="77777777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设计背景：我们一直认为融合本写得不好是“割裂”的，但这是一种主观感觉。如何将其转化为客观铁证？我们计算了共现矩阵，发现推理词与情感词的关联度极低。</w:t>
      </w:r>
    </w:p>
    <w:p w14:paraId="1BF8BAFF" w14:textId="77777777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可视化策略：我设计了一张带有颜色警示的水平条形图。</w:t>
      </w:r>
    </w:p>
    <w:p w14:paraId="302A9B95" w14:textId="6E8F9E9F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红色警示（30.5）：我特意将“推理-情感关联”的数据条设为醒目的红色。这个数值仅为30.5，远低于60的强关联阈值。在暗色背景的PPT上，这条红线</w:t>
      </w:r>
      <w:r w:rsidRPr="00C97690">
        <w:rPr>
          <w:rFonts w:ascii="宋体" w:eastAsia="宋体" w:hAnsi="宋体"/>
          <w:sz w:val="24"/>
          <w:szCs w:val="24"/>
        </w:rPr>
        <w:lastRenderedPageBreak/>
        <w:t>显得格外刺眼，形象地模拟了剧本中的“叙事断裂带”。</w:t>
      </w:r>
    </w:p>
    <w:p w14:paraId="6D9F7FE3" w14:textId="16C52609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蓝色亮点（61.5）：与之形成鲜明对比的是代表“推理-互动关联”的蓝色长条，数值高达61.5。</w:t>
      </w:r>
    </w:p>
    <w:p w14:paraId="1AFA22B9" w14:textId="77777777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绿色基准（78.0）：底部的绿色长条代表“情感内部聚合”，展示了情感本内部高度的逻辑自洽。</w:t>
      </w:r>
    </w:p>
    <w:p w14:paraId="0912E568" w14:textId="1A0C467A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深度解读：通过“红短蓝长”的强烈视觉对比，我成功地说明了一个反直觉的结论：剧本杀的本质不是“阅读理解”（因为推理与情感不互通），而是“社交博弈”（因为推理与互动高度绑定）。这张图成为了小组汇报中最具技术含量和说服力的一页。</w:t>
      </w:r>
    </w:p>
    <w:p w14:paraId="34F78439" w14:textId="17F01184" w:rsidR="00F33D90" w:rsidRPr="00F33D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16985673" w14:textId="2450ECE1" w:rsidR="00F33D90" w:rsidRPr="00A86DD5" w:rsidRDefault="00F33D90" w:rsidP="00F33D9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A86DD5">
        <w:rPr>
          <w:rFonts w:ascii="宋体" w:eastAsia="宋体" w:hAnsi="宋体"/>
          <w:b/>
          <w:bCs/>
          <w:sz w:val="28"/>
          <w:szCs w:val="28"/>
        </w:rPr>
        <w:t>四、课题研究的深刻认识与行业洞察</w:t>
      </w:r>
    </w:p>
    <w:p w14:paraId="6D394826" w14:textId="31C554EE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通过将庞杂数据转化为PPT胶片的过程，我反复咀嚼了整体汇报.docx中的理论分析与数据结果。这次经历不仅锻炼了我的技术能力，更让我对“剧本杀”这一商业形态有了超越玩家视角的深刻认知。</w:t>
      </w:r>
    </w:p>
    <w:p w14:paraId="4991D9DB" w14:textId="7A57FB2F" w:rsidR="00F33D90" w:rsidRPr="00C976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C97690">
        <w:rPr>
          <w:rFonts w:ascii="宋体" w:eastAsia="宋体" w:hAnsi="宋体"/>
          <w:b/>
          <w:bCs/>
          <w:sz w:val="24"/>
          <w:szCs w:val="24"/>
        </w:rPr>
        <w:t>4.1数据的“祛魅”功能：回归内容本质</w:t>
      </w:r>
    </w:p>
    <w:p w14:paraId="7B5F90BB" w14:textId="2FC47E42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在整理词频数据时（PPT第21页），我发现了一个有趣的现象：在Top20高频词中，“线索”（3289次）、“角色”（3154次）、“真相”（2988次）占据统治地位，而市场上炒作的“元宇宙”、“VR沉浸”等营销概念词汇并未出现。心得：这让我明白，作为管理者，不能被市场的噪音裹挟。数据诚实地告诉我们：无论外壳如何包装，扎实的逻辑（推理）与共鸣的情感（故事）才是行业的底色。PPT制作的过程，就是一次去除泡沫、还原真实的“祛魅”过程。</w:t>
      </w:r>
    </w:p>
    <w:p w14:paraId="1C403E89" w14:textId="202C69E5" w:rsidR="00F33D90" w:rsidRPr="00F33D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F33D90">
        <w:rPr>
          <w:rFonts w:ascii="宋体" w:eastAsia="宋体" w:hAnsi="宋体"/>
          <w:b/>
          <w:bCs/>
          <w:sz w:val="24"/>
          <w:szCs w:val="24"/>
        </w:rPr>
        <w:t>4.2互动的护城河：被低估的“强关联”</w:t>
      </w:r>
    </w:p>
    <w:p w14:paraId="67ABD71F" w14:textId="2231E10A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在制作PPT第29页时，那条蓝色的长条（推理-互动：61.5）给了我巨大的震撼。过去我们常认为剧本杀是“文学行业”，重点在于文笔。但数据表明，推理剧情的推进高度依赖“任务”、“交流”与“选择”。这证明了剧本杀区别于小说、电影的唯一护城河，在于“人与人的实时博弈”。这一认识直接指导了我们在PPT第36页提出的“增量市场主攻机制本”的战略建议——对于团建和新客，互动性比故事性更重要。</w:t>
      </w:r>
    </w:p>
    <w:p w14:paraId="4668B9CC" w14:textId="6E931246" w:rsidR="00F33D90" w:rsidRPr="00F33D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F33D90">
        <w:rPr>
          <w:rFonts w:ascii="宋体" w:eastAsia="宋体" w:hAnsi="宋体"/>
          <w:b/>
          <w:bCs/>
          <w:sz w:val="24"/>
          <w:szCs w:val="24"/>
        </w:rPr>
        <w:t>4.3供给侧的结构性短板：不仅仅是态度问题</w:t>
      </w:r>
    </w:p>
    <w:p w14:paraId="3AAC926A" w14:textId="1B9FC8C6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在展示“行业成因”时，我结合数据（专业设定词频低）与小组报告进行了</w:t>
      </w:r>
      <w:r w:rsidRPr="00C97690">
        <w:rPr>
          <w:rFonts w:ascii="宋体" w:eastAsia="宋体" w:hAnsi="宋体"/>
          <w:sz w:val="24"/>
          <w:szCs w:val="24"/>
        </w:rPr>
        <w:lastRenderedPageBreak/>
        <w:t>深度思考。融合本的失败，不仅仅是作者态度敷衍，更是成本结构与能力模型的错位。中小门店无法承担高规格场景的成本（导致沉浸词频低），非专业作者缺乏构建复杂逻辑与情感双螺旋的能力（导致共现度低）。心得：这让我意识到，解决行业问题不能仅靠呼吁“提高质量”，而必须依赖技术赋能。因此，我在PPT的最后增加了关于“AIGC辅助创作”的展望，这不仅仅是赶时髦，而是解决“产能与质量矛盾”的必然路径。</w:t>
      </w:r>
    </w:p>
    <w:p w14:paraId="0979B50B" w14:textId="6FDCB431" w:rsidR="00F33D90" w:rsidRPr="00F33D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1D2313E1" w14:textId="7B97F52E" w:rsidR="00F33D90" w:rsidRPr="00A86DD5" w:rsidRDefault="00F33D90" w:rsidP="00F33D9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A86DD5">
        <w:rPr>
          <w:rFonts w:ascii="宋体" w:eastAsia="宋体" w:hAnsi="宋体"/>
          <w:b/>
          <w:bCs/>
          <w:sz w:val="28"/>
          <w:szCs w:val="28"/>
        </w:rPr>
        <w:t>五、问题反思与方法论总结</w:t>
      </w:r>
    </w:p>
    <w:p w14:paraId="65BE7102" w14:textId="6780F5A3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作为PPT的主创，在将数据转化为观点的过程中，我也遇到了一些挑战，并总结出了一套属于自己的方法论。</w:t>
      </w:r>
    </w:p>
    <w:p w14:paraId="56024480" w14:textId="595C541E" w:rsidR="00F33D90" w:rsidRPr="00F33D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F33D90">
        <w:rPr>
          <w:rFonts w:ascii="宋体" w:eastAsia="宋体" w:hAnsi="宋体"/>
          <w:b/>
          <w:bCs/>
          <w:sz w:val="24"/>
          <w:szCs w:val="24"/>
        </w:rPr>
        <w:t>5.1从“技术语言”到“管理语言”的翻译</w:t>
      </w:r>
    </w:p>
    <w:p w14:paraId="300AB61F" w14:textId="2BDF0D06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挑战：我们的研究涉及“共现矩阵”、“TF-IDF”、“归一化”等技术术语。如果在PPT上直接放代码或数学公式，非技术背景的听众很容易掉队。解决：我采用了“类比化”的处理方式。在PPT第13页展示数据处理流程时，我没有堆砌代码，而是用清晰的STEP1-4流程图，配合图标（如PDF图标、PythonLogo），直观地展示了数据是如何从“原料”加工成“产品”的。在解释共现矩阵时，我将其类比为“词语的社交网络”，降低了理解门槛。</w:t>
      </w:r>
    </w:p>
    <w:p w14:paraId="25F99203" w14:textId="2703586E" w:rsidR="00F33D90" w:rsidRPr="00F33D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F33D90">
        <w:rPr>
          <w:rFonts w:ascii="宋体" w:eastAsia="宋体" w:hAnsi="宋体"/>
          <w:b/>
          <w:bCs/>
          <w:sz w:val="24"/>
          <w:szCs w:val="24"/>
        </w:rPr>
        <w:t>5.2视觉设计的“注意力管理”</w:t>
      </w:r>
    </w:p>
    <w:p w14:paraId="72635341" w14:textId="1BB135AB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挑战：300份剧本挖掘出的信息量巨大，每一条结论似乎都很重要。初版PPT文字过多，容易让听众疲劳。解决：我坚持了“一页一结论”的原则。例如，在PPT第29页，尽管共现矩阵的数据很丰富，但我只保留了四条核心数据，并用颜色（红/蓝/绿）进行了编码。我学会了做“减法”，把详细的论证过程放在演讲口述或Word报告中，而PPT只保留最核心的视觉冲击点。</w:t>
      </w:r>
    </w:p>
    <w:p w14:paraId="677DE078" w14:textId="00F9A155" w:rsidR="00F33D90" w:rsidRPr="00F33D90" w:rsidRDefault="00F33D90" w:rsidP="00F33D90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63193F2C" w14:textId="582DF09D" w:rsidR="00F33D90" w:rsidRPr="00A86DD5" w:rsidRDefault="00F33D90" w:rsidP="00F33D9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A86DD5">
        <w:rPr>
          <w:rFonts w:ascii="宋体" w:eastAsia="宋体" w:hAnsi="宋体"/>
          <w:b/>
          <w:bCs/>
          <w:sz w:val="28"/>
          <w:szCs w:val="28"/>
        </w:rPr>
        <w:t>六、结语</w:t>
      </w:r>
    </w:p>
    <w:p w14:paraId="5A99642F" w14:textId="02AA74C1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这次</w:t>
      </w:r>
      <w:r w:rsidR="00C97690" w:rsidRPr="00C97690">
        <w:rPr>
          <w:rFonts w:ascii="宋体" w:eastAsia="宋体" w:hAnsi="宋体" w:hint="eastAsia"/>
          <w:sz w:val="24"/>
          <w:szCs w:val="24"/>
        </w:rPr>
        <w:t>剧本剧情导向分析</w:t>
      </w:r>
      <w:r w:rsidRPr="00C97690">
        <w:rPr>
          <w:rFonts w:ascii="宋体" w:eastAsia="宋体" w:hAnsi="宋体"/>
          <w:sz w:val="24"/>
          <w:szCs w:val="24"/>
        </w:rPr>
        <w:t>课题，对我而言是一次从“技术挖掘”到“商业叙事”的完整实践。</w:t>
      </w:r>
    </w:p>
    <w:p w14:paraId="49A539D0" w14:textId="252AE075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通过负责PPT制作，我不仅熟练掌握了Python绘图与专业排版等硬技能，更建立了一套“用数据讲故事”的思维方式。我学会了站在管理者的视角，去审视每一个数据背后的业务含义，去思考如何用最直观的图表，将复杂的分析结果</w:t>
      </w:r>
      <w:r w:rsidRPr="00C97690">
        <w:rPr>
          <w:rFonts w:ascii="宋体" w:eastAsia="宋体" w:hAnsi="宋体"/>
          <w:sz w:val="24"/>
          <w:szCs w:val="24"/>
        </w:rPr>
        <w:lastRenderedPageBreak/>
        <w:t>传达给决策者。</w:t>
      </w:r>
    </w:p>
    <w:p w14:paraId="62A7B920" w14:textId="6969AD4D" w:rsidR="00F33D90" w:rsidRPr="00C97690" w:rsidRDefault="00F33D90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7690">
        <w:rPr>
          <w:rFonts w:ascii="宋体" w:eastAsia="宋体" w:hAnsi="宋体"/>
          <w:sz w:val="24"/>
          <w:szCs w:val="24"/>
        </w:rPr>
        <w:t>数据是理性的基石，而PPT是感性的桥梁。我将以此次作业为起点，继续在信息管理领域深耕，努力成为一名既懂技术挖掘、又懂商业叙事的复合型人才。</w:t>
      </w:r>
    </w:p>
    <w:p w14:paraId="5EEECBA9" w14:textId="77777777" w:rsidR="00651069" w:rsidRPr="00C97690" w:rsidRDefault="00651069" w:rsidP="00C9769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651069" w:rsidRPr="00C976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1CF"/>
    <w:multiLevelType w:val="multilevel"/>
    <w:tmpl w:val="A8A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B4F41"/>
    <w:multiLevelType w:val="multilevel"/>
    <w:tmpl w:val="4C9C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B3ED8"/>
    <w:multiLevelType w:val="multilevel"/>
    <w:tmpl w:val="67B4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C0157"/>
    <w:multiLevelType w:val="multilevel"/>
    <w:tmpl w:val="043E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427335"/>
    <w:multiLevelType w:val="multilevel"/>
    <w:tmpl w:val="074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F7F0F"/>
    <w:multiLevelType w:val="multilevel"/>
    <w:tmpl w:val="6116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26765"/>
    <w:multiLevelType w:val="multilevel"/>
    <w:tmpl w:val="C22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9020">
    <w:abstractNumId w:val="3"/>
  </w:num>
  <w:num w:numId="2" w16cid:durableId="870797410">
    <w:abstractNumId w:val="4"/>
  </w:num>
  <w:num w:numId="3" w16cid:durableId="2026519173">
    <w:abstractNumId w:val="0"/>
  </w:num>
  <w:num w:numId="4" w16cid:durableId="1774860129">
    <w:abstractNumId w:val="1"/>
  </w:num>
  <w:num w:numId="5" w16cid:durableId="1202867541">
    <w:abstractNumId w:val="5"/>
  </w:num>
  <w:num w:numId="6" w16cid:durableId="413743269">
    <w:abstractNumId w:val="6"/>
  </w:num>
  <w:num w:numId="7" w16cid:durableId="1394541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90"/>
    <w:rsid w:val="00093540"/>
    <w:rsid w:val="00233280"/>
    <w:rsid w:val="003C6CF0"/>
    <w:rsid w:val="00455622"/>
    <w:rsid w:val="00530770"/>
    <w:rsid w:val="005A66E5"/>
    <w:rsid w:val="005E0C02"/>
    <w:rsid w:val="00651069"/>
    <w:rsid w:val="00936DCC"/>
    <w:rsid w:val="00997AAC"/>
    <w:rsid w:val="009B3E06"/>
    <w:rsid w:val="00A86DD5"/>
    <w:rsid w:val="00AA0D5F"/>
    <w:rsid w:val="00B709FB"/>
    <w:rsid w:val="00BD3C0D"/>
    <w:rsid w:val="00C97690"/>
    <w:rsid w:val="00CA1DA8"/>
    <w:rsid w:val="00E60096"/>
    <w:rsid w:val="00F31F00"/>
    <w:rsid w:val="00F3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77A624"/>
  <w15:chartTrackingRefBased/>
  <w15:docId w15:val="{2BDC3DA1-CCFB-4C07-AA64-86F0A06F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3D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D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D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D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D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D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D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D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3D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3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3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3D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3D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3D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3D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3D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3D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3D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D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3D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D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3D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D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3D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3D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3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1630</Words>
  <Characters>1712</Characters>
  <Application>Microsoft Office Word</Application>
  <DocSecurity>0</DocSecurity>
  <Lines>100</Lines>
  <Paragraphs>123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陈</dc:creator>
  <cp:keywords/>
  <dc:description/>
  <cp:lastModifiedBy>强 陈</cp:lastModifiedBy>
  <cp:revision>3</cp:revision>
  <dcterms:created xsi:type="dcterms:W3CDTF">2025-12-20T22:56:00Z</dcterms:created>
  <dcterms:modified xsi:type="dcterms:W3CDTF">2026-01-03T02:10:00Z</dcterms:modified>
</cp:coreProperties>
</file>