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6D4C" w14:textId="475E42DF" w:rsidR="00000000" w:rsidRDefault="007C29E9">
      <w:pPr>
        <w:ind w:firstLineChars="0" w:firstLine="0"/>
        <w:jc w:val="center"/>
        <w:rPr>
          <w:rFonts w:eastAsia="黑体"/>
          <w:b/>
          <w:bCs/>
          <w:sz w:val="28"/>
        </w:rPr>
      </w:pPr>
      <w:r>
        <w:rPr>
          <w:rFonts w:eastAsia="黑体"/>
          <w:b/>
          <w:bCs/>
          <w:noProof/>
          <w:sz w:val="28"/>
        </w:rPr>
        <w:drawing>
          <wp:inline distT="0" distB="0" distL="0" distR="0" wp14:anchorId="2DA2EDC3" wp14:editId="4957C646">
            <wp:extent cx="4426585" cy="99758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6585" cy="997585"/>
                    </a:xfrm>
                    <a:prstGeom prst="rect">
                      <a:avLst/>
                    </a:prstGeom>
                    <a:noFill/>
                    <a:ln>
                      <a:noFill/>
                    </a:ln>
                  </pic:spPr>
                </pic:pic>
              </a:graphicData>
            </a:graphic>
          </wp:inline>
        </w:drawing>
      </w:r>
    </w:p>
    <w:p w14:paraId="695CB208" w14:textId="77777777" w:rsidR="00000000" w:rsidRDefault="009D5290">
      <w:pPr>
        <w:spacing w:beforeLines="100" w:before="326"/>
        <w:ind w:firstLineChars="0" w:firstLine="0"/>
        <w:jc w:val="left"/>
        <w:rPr>
          <w:rFonts w:eastAsia="黑体"/>
          <w:spacing w:val="20"/>
          <w:sz w:val="84"/>
        </w:rPr>
      </w:pPr>
      <w:r>
        <w:rPr>
          <w:rFonts w:eastAsia="黑体"/>
          <w:spacing w:val="20"/>
          <w:sz w:val="84"/>
        </w:rPr>
        <w:t>本科毕业设计（论文）</w:t>
      </w:r>
    </w:p>
    <w:p w14:paraId="2426CA4E" w14:textId="77777777" w:rsidR="00000000" w:rsidRDefault="009D5290">
      <w:pPr>
        <w:ind w:firstLineChars="0" w:firstLine="0"/>
        <w:jc w:val="center"/>
        <w:rPr>
          <w:rFonts w:eastAsia="黑体"/>
          <w:b/>
          <w:sz w:val="44"/>
          <w:szCs w:val="44"/>
        </w:rPr>
      </w:pPr>
    </w:p>
    <w:p w14:paraId="7F2BCD4D" w14:textId="77777777" w:rsidR="00000000" w:rsidRDefault="009D5290">
      <w:pPr>
        <w:ind w:firstLineChars="0" w:firstLine="0"/>
        <w:jc w:val="center"/>
        <w:rPr>
          <w:rFonts w:eastAsia="黑体"/>
          <w:b/>
          <w:sz w:val="44"/>
          <w:szCs w:val="44"/>
        </w:rPr>
      </w:pPr>
    </w:p>
    <w:p w14:paraId="4E70014D" w14:textId="77777777" w:rsidR="00000000" w:rsidRDefault="009D5290">
      <w:pPr>
        <w:ind w:firstLineChars="0" w:firstLine="0"/>
        <w:jc w:val="center"/>
        <w:rPr>
          <w:rFonts w:eastAsia="黑体"/>
          <w:b/>
          <w:sz w:val="44"/>
          <w:szCs w:val="44"/>
        </w:rPr>
      </w:pPr>
    </w:p>
    <w:p w14:paraId="39EECA67" w14:textId="77777777" w:rsidR="00000000" w:rsidRDefault="009D5290">
      <w:pPr>
        <w:ind w:firstLineChars="0" w:firstLine="0"/>
        <w:jc w:val="center"/>
        <w:rPr>
          <w:rFonts w:eastAsia="黑体"/>
          <w:b/>
          <w:sz w:val="44"/>
          <w:szCs w:val="44"/>
          <w:u w:val="single"/>
        </w:rPr>
      </w:pPr>
      <w:r>
        <w:rPr>
          <w:rFonts w:eastAsia="黑体"/>
          <w:b/>
          <w:sz w:val="44"/>
          <w:szCs w:val="44"/>
        </w:rPr>
        <w:t>三维模型生成以及可视化交互系统设计与实现</w:t>
      </w:r>
    </w:p>
    <w:p w14:paraId="18D7ACAF" w14:textId="77777777" w:rsidR="00000000" w:rsidRDefault="009D5290">
      <w:pPr>
        <w:ind w:firstLineChars="0" w:firstLine="0"/>
        <w:jc w:val="center"/>
        <w:rPr>
          <w:rFonts w:eastAsia="黑体"/>
          <w:b/>
          <w:sz w:val="44"/>
          <w:szCs w:val="44"/>
          <w:u w:val="single"/>
        </w:rPr>
      </w:pPr>
    </w:p>
    <w:p w14:paraId="25087231" w14:textId="77777777" w:rsidR="00000000" w:rsidRDefault="009D5290">
      <w:pPr>
        <w:ind w:firstLineChars="0" w:firstLine="0"/>
        <w:jc w:val="center"/>
        <w:rPr>
          <w:rFonts w:eastAsia="黑体"/>
          <w:b/>
          <w:sz w:val="44"/>
          <w:szCs w:val="44"/>
          <w:u w:val="single"/>
        </w:rPr>
      </w:pPr>
    </w:p>
    <w:p w14:paraId="5011999E" w14:textId="77777777" w:rsidR="00000000" w:rsidRDefault="009D5290">
      <w:pPr>
        <w:ind w:firstLineChars="0" w:firstLine="0"/>
        <w:jc w:val="center"/>
        <w:rPr>
          <w:rFonts w:eastAsia="黑体"/>
          <w:b/>
          <w:sz w:val="44"/>
          <w:szCs w:val="44"/>
          <w:u w:val="single"/>
        </w:rPr>
      </w:pPr>
    </w:p>
    <w:p w14:paraId="4E3F17BE" w14:textId="77777777" w:rsidR="00000000" w:rsidRDefault="009D5290">
      <w:pPr>
        <w:ind w:firstLineChars="0" w:firstLine="0"/>
        <w:jc w:val="center"/>
        <w:rPr>
          <w:rFonts w:eastAsia="黑体"/>
          <w:b/>
          <w:sz w:val="44"/>
          <w:szCs w:val="44"/>
          <w:u w:val="single"/>
        </w:rPr>
      </w:pPr>
    </w:p>
    <w:tbl>
      <w:tblPr>
        <w:tblW w:w="0" w:type="auto"/>
        <w:jc w:val="center"/>
        <w:tblInd w:w="0" w:type="dxa"/>
        <w:tblLook w:val="0000" w:firstRow="0" w:lastRow="0" w:firstColumn="0" w:lastColumn="0" w:noHBand="0" w:noVBand="0"/>
      </w:tblPr>
      <w:tblGrid>
        <w:gridCol w:w="1653"/>
        <w:gridCol w:w="3774"/>
      </w:tblGrid>
      <w:tr w:rsidR="00000000" w14:paraId="07DCA4A1" w14:textId="77777777">
        <w:trPr>
          <w:jc w:val="center"/>
        </w:trPr>
        <w:tc>
          <w:tcPr>
            <w:tcW w:w="1653" w:type="dxa"/>
            <w:vAlign w:val="center"/>
          </w:tcPr>
          <w:p w14:paraId="657EA997" w14:textId="77777777" w:rsidR="00000000" w:rsidRDefault="009D5290">
            <w:pPr>
              <w:ind w:firstLineChars="0" w:firstLine="0"/>
              <w:jc w:val="left"/>
              <w:rPr>
                <w:b/>
                <w:sz w:val="30"/>
                <w:szCs w:val="30"/>
              </w:rPr>
            </w:pPr>
            <w:r>
              <w:rPr>
                <w:b/>
                <w:sz w:val="30"/>
                <w:szCs w:val="30"/>
              </w:rPr>
              <w:t>学</w:t>
            </w:r>
            <w:r>
              <w:rPr>
                <w:b/>
                <w:sz w:val="30"/>
                <w:szCs w:val="30"/>
              </w:rPr>
              <w:t xml:space="preserve">    </w:t>
            </w:r>
            <w:r>
              <w:rPr>
                <w:b/>
                <w:sz w:val="30"/>
                <w:szCs w:val="30"/>
              </w:rPr>
              <w:t>院</w:t>
            </w:r>
          </w:p>
        </w:tc>
        <w:tc>
          <w:tcPr>
            <w:tcW w:w="3774" w:type="dxa"/>
            <w:tcBorders>
              <w:bottom w:val="single" w:sz="4" w:space="0" w:color="auto"/>
            </w:tcBorders>
            <w:vAlign w:val="center"/>
          </w:tcPr>
          <w:p w14:paraId="473CF054" w14:textId="77777777" w:rsidR="00000000" w:rsidRDefault="009D5290">
            <w:pPr>
              <w:ind w:firstLineChars="0" w:firstLine="0"/>
              <w:jc w:val="center"/>
              <w:rPr>
                <w:b/>
                <w:sz w:val="30"/>
                <w:szCs w:val="30"/>
              </w:rPr>
            </w:pPr>
            <w:r>
              <w:rPr>
                <w:b/>
                <w:sz w:val="30"/>
                <w:szCs w:val="30"/>
              </w:rPr>
              <w:t>软件学院</w:t>
            </w:r>
          </w:p>
        </w:tc>
      </w:tr>
      <w:tr w:rsidR="00000000" w14:paraId="05C250F0" w14:textId="77777777">
        <w:trPr>
          <w:jc w:val="center"/>
        </w:trPr>
        <w:tc>
          <w:tcPr>
            <w:tcW w:w="1653" w:type="dxa"/>
            <w:vAlign w:val="center"/>
          </w:tcPr>
          <w:p w14:paraId="36A46D5C" w14:textId="77777777" w:rsidR="00000000" w:rsidRDefault="009D5290">
            <w:pPr>
              <w:ind w:firstLineChars="0" w:firstLine="0"/>
              <w:jc w:val="left"/>
              <w:rPr>
                <w:b/>
                <w:sz w:val="30"/>
                <w:szCs w:val="30"/>
              </w:rPr>
            </w:pPr>
            <w:r>
              <w:rPr>
                <w:b/>
                <w:sz w:val="30"/>
                <w:szCs w:val="30"/>
              </w:rPr>
              <w:t>专</w:t>
            </w:r>
            <w:r>
              <w:rPr>
                <w:b/>
                <w:sz w:val="30"/>
                <w:szCs w:val="30"/>
              </w:rPr>
              <w:t xml:space="preserve">    </w:t>
            </w:r>
            <w:r>
              <w:rPr>
                <w:b/>
                <w:sz w:val="30"/>
                <w:szCs w:val="30"/>
              </w:rPr>
              <w:t>业</w:t>
            </w:r>
          </w:p>
        </w:tc>
        <w:tc>
          <w:tcPr>
            <w:tcW w:w="3774" w:type="dxa"/>
            <w:tcBorders>
              <w:top w:val="single" w:sz="4" w:space="0" w:color="auto"/>
              <w:bottom w:val="single" w:sz="4" w:space="0" w:color="auto"/>
            </w:tcBorders>
            <w:vAlign w:val="center"/>
          </w:tcPr>
          <w:p w14:paraId="5D043717" w14:textId="77777777" w:rsidR="00000000" w:rsidRDefault="009D5290">
            <w:pPr>
              <w:ind w:firstLineChars="0" w:firstLine="0"/>
              <w:jc w:val="center"/>
              <w:rPr>
                <w:b/>
                <w:sz w:val="30"/>
                <w:szCs w:val="30"/>
              </w:rPr>
            </w:pPr>
            <w:r>
              <w:rPr>
                <w:b/>
                <w:sz w:val="30"/>
                <w:szCs w:val="30"/>
              </w:rPr>
              <w:t>软件工程</w:t>
            </w:r>
          </w:p>
        </w:tc>
      </w:tr>
      <w:tr w:rsidR="00000000" w14:paraId="6D8E69EF" w14:textId="77777777">
        <w:trPr>
          <w:jc w:val="center"/>
        </w:trPr>
        <w:tc>
          <w:tcPr>
            <w:tcW w:w="1653" w:type="dxa"/>
            <w:vAlign w:val="center"/>
          </w:tcPr>
          <w:p w14:paraId="0AA7CA07" w14:textId="77777777" w:rsidR="00000000" w:rsidRDefault="009D5290">
            <w:pPr>
              <w:ind w:firstLineChars="0" w:firstLine="0"/>
              <w:jc w:val="left"/>
              <w:rPr>
                <w:b/>
                <w:sz w:val="30"/>
                <w:szCs w:val="30"/>
              </w:rPr>
            </w:pPr>
            <w:r>
              <w:rPr>
                <w:b/>
                <w:sz w:val="30"/>
                <w:szCs w:val="30"/>
              </w:rPr>
              <w:t>学生姓名</w:t>
            </w:r>
          </w:p>
        </w:tc>
        <w:tc>
          <w:tcPr>
            <w:tcW w:w="3774" w:type="dxa"/>
            <w:tcBorders>
              <w:top w:val="single" w:sz="4" w:space="0" w:color="auto"/>
              <w:bottom w:val="single" w:sz="4" w:space="0" w:color="auto"/>
            </w:tcBorders>
            <w:vAlign w:val="center"/>
          </w:tcPr>
          <w:p w14:paraId="61FE22EB" w14:textId="77777777" w:rsidR="00000000" w:rsidRDefault="009D5290">
            <w:pPr>
              <w:ind w:firstLineChars="0" w:firstLine="0"/>
              <w:jc w:val="center"/>
              <w:rPr>
                <w:b/>
                <w:sz w:val="30"/>
                <w:szCs w:val="30"/>
              </w:rPr>
            </w:pPr>
            <w:r>
              <w:rPr>
                <w:b/>
                <w:sz w:val="30"/>
                <w:szCs w:val="30"/>
              </w:rPr>
              <w:t>石夏源</w:t>
            </w:r>
          </w:p>
        </w:tc>
      </w:tr>
      <w:tr w:rsidR="00000000" w14:paraId="6B2B1013" w14:textId="77777777">
        <w:trPr>
          <w:jc w:val="center"/>
        </w:trPr>
        <w:tc>
          <w:tcPr>
            <w:tcW w:w="1653" w:type="dxa"/>
            <w:vAlign w:val="center"/>
          </w:tcPr>
          <w:p w14:paraId="0B82EA7E" w14:textId="77777777" w:rsidR="00000000" w:rsidRDefault="009D5290">
            <w:pPr>
              <w:ind w:firstLineChars="0" w:firstLine="0"/>
              <w:jc w:val="left"/>
              <w:rPr>
                <w:b/>
                <w:sz w:val="30"/>
                <w:szCs w:val="30"/>
              </w:rPr>
            </w:pPr>
            <w:r>
              <w:rPr>
                <w:b/>
                <w:sz w:val="30"/>
                <w:szCs w:val="30"/>
              </w:rPr>
              <w:t>学生学号</w:t>
            </w:r>
          </w:p>
        </w:tc>
        <w:tc>
          <w:tcPr>
            <w:tcW w:w="3774" w:type="dxa"/>
            <w:tcBorders>
              <w:top w:val="single" w:sz="4" w:space="0" w:color="auto"/>
              <w:bottom w:val="single" w:sz="4" w:space="0" w:color="auto"/>
            </w:tcBorders>
            <w:vAlign w:val="center"/>
          </w:tcPr>
          <w:p w14:paraId="386A9035" w14:textId="77777777" w:rsidR="00000000" w:rsidRDefault="009D5290">
            <w:pPr>
              <w:ind w:firstLineChars="0" w:firstLine="0"/>
              <w:jc w:val="center"/>
              <w:rPr>
                <w:b/>
                <w:sz w:val="30"/>
                <w:szCs w:val="30"/>
              </w:rPr>
            </w:pPr>
            <w:r>
              <w:rPr>
                <w:b/>
                <w:sz w:val="30"/>
                <w:szCs w:val="30"/>
              </w:rPr>
              <w:t>202230091036</w:t>
            </w:r>
          </w:p>
        </w:tc>
      </w:tr>
      <w:tr w:rsidR="00000000" w14:paraId="2B285536" w14:textId="77777777">
        <w:trPr>
          <w:jc w:val="center"/>
        </w:trPr>
        <w:tc>
          <w:tcPr>
            <w:tcW w:w="1653" w:type="dxa"/>
            <w:vAlign w:val="center"/>
          </w:tcPr>
          <w:p w14:paraId="6E14AC66" w14:textId="77777777" w:rsidR="00000000" w:rsidRDefault="009D5290">
            <w:pPr>
              <w:ind w:firstLineChars="0" w:firstLine="0"/>
              <w:jc w:val="left"/>
              <w:rPr>
                <w:b/>
                <w:sz w:val="30"/>
                <w:szCs w:val="30"/>
              </w:rPr>
            </w:pPr>
            <w:r>
              <w:rPr>
                <w:b/>
                <w:sz w:val="30"/>
                <w:szCs w:val="30"/>
              </w:rPr>
              <w:t>指导教师</w:t>
            </w:r>
          </w:p>
        </w:tc>
        <w:tc>
          <w:tcPr>
            <w:tcW w:w="3774" w:type="dxa"/>
            <w:tcBorders>
              <w:top w:val="single" w:sz="4" w:space="0" w:color="auto"/>
              <w:bottom w:val="single" w:sz="4" w:space="0" w:color="auto"/>
            </w:tcBorders>
            <w:vAlign w:val="center"/>
          </w:tcPr>
          <w:p w14:paraId="2A26BCDE" w14:textId="77777777" w:rsidR="00000000" w:rsidRDefault="009D5290">
            <w:pPr>
              <w:ind w:firstLineChars="0" w:firstLine="0"/>
              <w:jc w:val="center"/>
              <w:rPr>
                <w:b/>
                <w:sz w:val="30"/>
                <w:szCs w:val="30"/>
              </w:rPr>
            </w:pPr>
            <w:r>
              <w:rPr>
                <w:b/>
                <w:sz w:val="30"/>
                <w:szCs w:val="30"/>
              </w:rPr>
              <w:t>陈春华</w:t>
            </w:r>
          </w:p>
        </w:tc>
      </w:tr>
      <w:tr w:rsidR="00000000" w14:paraId="3986FE75" w14:textId="77777777">
        <w:trPr>
          <w:jc w:val="center"/>
        </w:trPr>
        <w:tc>
          <w:tcPr>
            <w:tcW w:w="1653" w:type="dxa"/>
            <w:vAlign w:val="center"/>
          </w:tcPr>
          <w:p w14:paraId="4559B3CF" w14:textId="77777777" w:rsidR="00000000" w:rsidRDefault="009D5290">
            <w:pPr>
              <w:ind w:firstLineChars="0" w:firstLine="0"/>
              <w:jc w:val="left"/>
              <w:rPr>
                <w:b/>
                <w:sz w:val="30"/>
                <w:szCs w:val="30"/>
              </w:rPr>
            </w:pPr>
            <w:r>
              <w:rPr>
                <w:b/>
                <w:sz w:val="30"/>
                <w:szCs w:val="30"/>
              </w:rPr>
              <w:t>提交日期</w:t>
            </w:r>
          </w:p>
        </w:tc>
        <w:tc>
          <w:tcPr>
            <w:tcW w:w="3774" w:type="dxa"/>
            <w:tcBorders>
              <w:top w:val="single" w:sz="4" w:space="0" w:color="auto"/>
              <w:bottom w:val="single" w:sz="4" w:space="0" w:color="auto"/>
            </w:tcBorders>
            <w:vAlign w:val="center"/>
          </w:tcPr>
          <w:p w14:paraId="1D53F913" w14:textId="77777777" w:rsidR="00000000" w:rsidRDefault="009D5290">
            <w:pPr>
              <w:ind w:firstLineChars="0" w:firstLine="0"/>
              <w:jc w:val="center"/>
              <w:rPr>
                <w:b/>
                <w:sz w:val="30"/>
                <w:szCs w:val="30"/>
              </w:rPr>
            </w:pPr>
          </w:p>
        </w:tc>
      </w:tr>
    </w:tbl>
    <w:p w14:paraId="0ADC9CF5" w14:textId="77777777" w:rsidR="00000000" w:rsidRDefault="009D5290">
      <w:pPr>
        <w:ind w:firstLine="480"/>
        <w:rPr>
          <w:iCs/>
          <w:color w:val="00A44A"/>
          <w:szCs w:val="21"/>
        </w:rP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851" w:gutter="0"/>
          <w:pgNumType w:fmt="upperRoman" w:chapStyle="1"/>
          <w:cols w:space="720"/>
          <w:titlePg/>
          <w:docGrid w:type="linesAndChars" w:linePitch="326"/>
        </w:sectPr>
      </w:pPr>
    </w:p>
    <w:p w14:paraId="4C7E1D4C" w14:textId="77777777" w:rsidR="00000000" w:rsidRDefault="009D5290">
      <w:pPr>
        <w:spacing w:beforeLines="50" w:before="163" w:afterLines="50" w:after="163" w:line="240" w:lineRule="auto"/>
        <w:ind w:firstLine="880"/>
        <w:jc w:val="center"/>
        <w:rPr>
          <w:rFonts w:eastAsia="黑体"/>
          <w:bCs/>
          <w:sz w:val="44"/>
        </w:rPr>
      </w:pPr>
      <w:r>
        <w:rPr>
          <w:rFonts w:eastAsia="黑体"/>
          <w:bCs/>
          <w:sz w:val="44"/>
        </w:rPr>
        <w:lastRenderedPageBreak/>
        <w:t>华南理工大学</w:t>
      </w:r>
    </w:p>
    <w:p w14:paraId="1D36D297" w14:textId="77777777" w:rsidR="00000000" w:rsidRDefault="009D5290">
      <w:pPr>
        <w:spacing w:beforeLines="50" w:before="163" w:afterLines="50" w:after="163" w:line="240" w:lineRule="auto"/>
        <w:ind w:firstLine="880"/>
        <w:jc w:val="center"/>
        <w:rPr>
          <w:rFonts w:eastAsia="黑体"/>
          <w:bCs/>
          <w:sz w:val="44"/>
        </w:rPr>
      </w:pPr>
      <w:r>
        <w:rPr>
          <w:rFonts w:eastAsia="黑体"/>
          <w:bCs/>
          <w:sz w:val="44"/>
        </w:rPr>
        <w:t>学位论文原创性声明</w:t>
      </w:r>
    </w:p>
    <w:p w14:paraId="5B39A67F" w14:textId="77777777" w:rsidR="00000000" w:rsidRDefault="009D5290">
      <w:pPr>
        <w:ind w:firstLine="560"/>
        <w:rPr>
          <w:sz w:val="28"/>
        </w:rPr>
      </w:pPr>
      <w:bookmarkStart w:id="0" w:name="OLE_LINK2"/>
      <w:r>
        <w:rPr>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w:t>
      </w:r>
      <w:r>
        <w:rPr>
          <w:sz w:val="28"/>
        </w:rPr>
        <w:t>的法律后果由本人承担。</w:t>
      </w:r>
    </w:p>
    <w:bookmarkEnd w:id="0"/>
    <w:p w14:paraId="4DB54674" w14:textId="77777777" w:rsidR="00000000" w:rsidRDefault="009D5290">
      <w:pPr>
        <w:ind w:firstLine="560"/>
        <w:rPr>
          <w:sz w:val="28"/>
        </w:rPr>
      </w:pPr>
      <w:r>
        <w:rPr>
          <w:sz w:val="28"/>
        </w:rPr>
        <w:t>作者签名：</w:t>
      </w:r>
      <w:r>
        <w:rPr>
          <w:sz w:val="28"/>
        </w:rPr>
        <w:t xml:space="preserve">                       </w:t>
      </w:r>
      <w:r>
        <w:rPr>
          <w:sz w:val="28"/>
        </w:rPr>
        <w:t>日期：</w:t>
      </w:r>
      <w:r>
        <w:rPr>
          <w:sz w:val="28"/>
        </w:rPr>
        <w:t xml:space="preserve">    </w:t>
      </w:r>
      <w:r>
        <w:rPr>
          <w:sz w:val="28"/>
        </w:rPr>
        <w:t>年</w:t>
      </w:r>
      <w:r>
        <w:rPr>
          <w:sz w:val="28"/>
        </w:rPr>
        <w:t xml:space="preserve">   </w:t>
      </w:r>
      <w:r>
        <w:rPr>
          <w:sz w:val="28"/>
        </w:rPr>
        <w:t>月</w:t>
      </w:r>
      <w:r>
        <w:rPr>
          <w:sz w:val="28"/>
        </w:rPr>
        <w:t xml:space="preserve">   </w:t>
      </w:r>
      <w:r>
        <w:rPr>
          <w:sz w:val="28"/>
        </w:rPr>
        <w:t>日</w:t>
      </w:r>
    </w:p>
    <w:p w14:paraId="3E5CB4B2" w14:textId="77777777" w:rsidR="00000000" w:rsidRDefault="009D5290">
      <w:pPr>
        <w:ind w:firstLine="560"/>
        <w:rPr>
          <w:sz w:val="28"/>
        </w:rPr>
      </w:pPr>
    </w:p>
    <w:p w14:paraId="058CE15E" w14:textId="77777777" w:rsidR="00000000" w:rsidRDefault="009D5290">
      <w:pPr>
        <w:spacing w:beforeLines="50" w:before="163" w:afterLines="50" w:after="163" w:line="240" w:lineRule="auto"/>
        <w:ind w:firstLine="880"/>
        <w:jc w:val="center"/>
        <w:rPr>
          <w:rFonts w:eastAsia="黑体"/>
          <w:bCs/>
          <w:sz w:val="44"/>
        </w:rPr>
      </w:pPr>
      <w:r>
        <w:rPr>
          <w:rFonts w:eastAsia="黑体"/>
          <w:bCs/>
          <w:sz w:val="44"/>
        </w:rPr>
        <w:t>学位论文版权使用授权书</w:t>
      </w:r>
    </w:p>
    <w:p w14:paraId="08AE7851" w14:textId="77777777" w:rsidR="00000000" w:rsidRDefault="009D5290">
      <w:pPr>
        <w:ind w:firstLine="560"/>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284A7280" w14:textId="77777777" w:rsidR="00000000" w:rsidRDefault="009D5290">
      <w:pPr>
        <w:ind w:firstLine="560"/>
        <w:rPr>
          <w:sz w:val="28"/>
        </w:rPr>
      </w:pPr>
      <w:r>
        <w:rPr>
          <w:sz w:val="28"/>
        </w:rPr>
        <w:t>作者签名：</w:t>
      </w:r>
      <w:r>
        <w:rPr>
          <w:sz w:val="28"/>
        </w:rPr>
        <w:t xml:space="preserve">                        </w:t>
      </w:r>
      <w:r>
        <w:rPr>
          <w:sz w:val="28"/>
        </w:rPr>
        <w:t>日期</w:t>
      </w:r>
      <w:bookmarkStart w:id="1" w:name="OLE_LINK1"/>
      <w:r>
        <w:rPr>
          <w:sz w:val="28"/>
        </w:rPr>
        <w:t>：</w:t>
      </w:r>
      <w:bookmarkEnd w:id="1"/>
      <w:r>
        <w:rPr>
          <w:sz w:val="28"/>
        </w:rPr>
        <w:t xml:space="preserve">    </w:t>
      </w:r>
      <w:r>
        <w:rPr>
          <w:sz w:val="28"/>
        </w:rPr>
        <w:t>年</w:t>
      </w:r>
      <w:r>
        <w:rPr>
          <w:sz w:val="28"/>
        </w:rPr>
        <w:t xml:space="preserve">   </w:t>
      </w:r>
      <w:r>
        <w:rPr>
          <w:sz w:val="28"/>
        </w:rPr>
        <w:t>月</w:t>
      </w:r>
      <w:r>
        <w:rPr>
          <w:sz w:val="28"/>
        </w:rPr>
        <w:t xml:space="preserve">   </w:t>
      </w:r>
      <w:r>
        <w:rPr>
          <w:sz w:val="28"/>
        </w:rPr>
        <w:t>日</w:t>
      </w:r>
    </w:p>
    <w:p w14:paraId="4B175F62" w14:textId="77777777" w:rsidR="00000000" w:rsidRDefault="009D5290">
      <w:pPr>
        <w:ind w:firstLine="560"/>
        <w:rPr>
          <w:sz w:val="28"/>
        </w:rPr>
      </w:pPr>
      <w:r>
        <w:rPr>
          <w:sz w:val="28"/>
        </w:rPr>
        <w:t>指</w:t>
      </w:r>
      <w:r>
        <w:rPr>
          <w:sz w:val="28"/>
        </w:rPr>
        <w:t>导教师签名：</w:t>
      </w:r>
      <w:r>
        <w:rPr>
          <w:sz w:val="28"/>
        </w:rPr>
        <w:t xml:space="preserve">                    </w:t>
      </w:r>
      <w:r>
        <w:rPr>
          <w:sz w:val="28"/>
        </w:rPr>
        <w:t>日期：</w:t>
      </w:r>
      <w:r>
        <w:rPr>
          <w:sz w:val="28"/>
        </w:rPr>
        <w:t xml:space="preserve">    </w:t>
      </w:r>
      <w:r>
        <w:rPr>
          <w:sz w:val="28"/>
        </w:rPr>
        <w:t>年</w:t>
      </w:r>
      <w:r>
        <w:rPr>
          <w:sz w:val="28"/>
        </w:rPr>
        <w:t xml:space="preserve">   </w:t>
      </w:r>
      <w:r>
        <w:rPr>
          <w:sz w:val="28"/>
        </w:rPr>
        <w:t>月</w:t>
      </w:r>
      <w:r>
        <w:rPr>
          <w:sz w:val="28"/>
        </w:rPr>
        <w:t xml:space="preserve">   </w:t>
      </w:r>
      <w:r>
        <w:rPr>
          <w:sz w:val="28"/>
        </w:rPr>
        <w:t>日</w:t>
      </w:r>
    </w:p>
    <w:p w14:paraId="5AB305FF" w14:textId="77777777" w:rsidR="00000000" w:rsidRDefault="009D5290">
      <w:pPr>
        <w:ind w:firstLine="560"/>
        <w:rPr>
          <w:sz w:val="28"/>
        </w:rPr>
      </w:pPr>
    </w:p>
    <w:p w14:paraId="20F9E7D9" w14:textId="77777777" w:rsidR="00000000" w:rsidRDefault="009D5290">
      <w:pPr>
        <w:ind w:firstLine="560"/>
        <w:rPr>
          <w:sz w:val="28"/>
        </w:rPr>
        <w:sectPr w:rsidR="00000000">
          <w:footerReference w:type="first" r:id="rId14"/>
          <w:pgSz w:w="11906" w:h="16838"/>
          <w:pgMar w:top="1418" w:right="1418" w:bottom="1418" w:left="1418" w:header="851" w:footer="851" w:gutter="0"/>
          <w:pgNumType w:fmt="upperRoman" w:start="1" w:chapStyle="1"/>
          <w:cols w:space="720"/>
          <w:titlePg/>
          <w:docGrid w:type="linesAndChars" w:linePitch="326"/>
        </w:sectPr>
      </w:pPr>
    </w:p>
    <w:p w14:paraId="2E402C00" w14:textId="77777777" w:rsidR="00000000" w:rsidRDefault="009D5290">
      <w:pPr>
        <w:pStyle w:val="1"/>
        <w:spacing w:before="163" w:after="163"/>
      </w:pPr>
      <w:bookmarkStart w:id="2" w:name="_Toc134255663"/>
      <w:bookmarkStart w:id="3" w:name="_Toc17140"/>
      <w:r>
        <w:lastRenderedPageBreak/>
        <w:t>摘</w:t>
      </w:r>
      <w:r>
        <w:t xml:space="preserve">  </w:t>
      </w:r>
      <w:r>
        <w:t>要</w:t>
      </w:r>
      <w:bookmarkEnd w:id="2"/>
      <w:bookmarkEnd w:id="3"/>
    </w:p>
    <w:p w14:paraId="6EE4D05E" w14:textId="77777777" w:rsidR="00000000" w:rsidRDefault="009D5290">
      <w:pPr>
        <w:ind w:firstLine="480"/>
      </w:pPr>
      <w:bookmarkStart w:id="4" w:name="_Hlk227087004"/>
      <w:r>
        <w:t>在大规模虚拟环境构建中，如何高效生成具备特定逻辑与美学特征的建筑群落始终是业界的难题。传统的纯手工建模效率低下，而生成式</w:t>
      </w:r>
      <w:r>
        <w:t xml:space="preserve"> AI</w:t>
      </w:r>
      <w:r>
        <w:t>（</w:t>
      </w:r>
      <w:r>
        <w:t>AIGC</w:t>
      </w:r>
      <w:r>
        <w:t>）在处理</w:t>
      </w:r>
      <w:r>
        <w:t xml:space="preserve">3D </w:t>
      </w:r>
      <w:r>
        <w:t>建筑群落时常面临拓扑破碎、语义缺失及黑盒不可控等问题，难以还原非遗街区、自然村落或现代都市等不同地貌的深层空间规律。针对此需求，本文设计并实现了一套基于</w:t>
      </w:r>
      <w:r>
        <w:t xml:space="preserve"> </w:t>
      </w:r>
      <w:r>
        <w:t>张量场与流线积分算法的参数化风格群落生成系统。</w:t>
      </w:r>
    </w:p>
    <w:p w14:paraId="5B1A9437" w14:textId="77777777" w:rsidR="00000000" w:rsidRDefault="009D5290">
      <w:pPr>
        <w:ind w:firstLine="480"/>
      </w:pPr>
      <w:r>
        <w:t>本系统采用</w:t>
      </w:r>
      <w:r>
        <w:t>“</w:t>
      </w:r>
      <w:r>
        <w:t>逻辑驱动布局</w:t>
      </w:r>
      <w:r>
        <w:t>”</w:t>
      </w:r>
      <w:r>
        <w:t>的核心思路，利用张量场宏观引导空间</w:t>
      </w:r>
      <w:r>
        <w:t>纹理，通过二阶龙格</w:t>
      </w:r>
      <w:r>
        <w:t>-</w:t>
      </w:r>
      <w:r>
        <w:t>库塔流线算法自动化生成具备严谨结构逻辑的骨架网络。研究内容涵盖：基于多边形递归切分的多维地块划分、针对复杂水体与生态空间的程序化模拟、以及建筑底面轮廓的参数化优化。实验证明，系统通过开放</w:t>
      </w:r>
      <w:r>
        <w:t>dsep</w:t>
      </w:r>
      <w:r>
        <w:t>等核心控制参数，能够高效产出轻量化、拓扑严谨的建筑群落粗模（</w:t>
      </w:r>
      <w:r>
        <w:t>Building Massing/Whitebox</w:t>
      </w:r>
      <w:r>
        <w:t>）。该方案构建了</w:t>
      </w:r>
      <w:r>
        <w:t>“</w:t>
      </w:r>
      <w:r>
        <w:t>先物理约束底座、后多元风格填充</w:t>
      </w:r>
      <w:r>
        <w:t>”</w:t>
      </w:r>
      <w:r>
        <w:t>的工业化管线，不仅适用于城市规划，更能为非遗保护、乡村振兴及游戏场景设计预留精准的空间语义约束，显著降低了后期资产填充的修正成本。</w:t>
      </w:r>
    </w:p>
    <w:bookmarkEnd w:id="4"/>
    <w:p w14:paraId="25B4FBBE" w14:textId="77777777" w:rsidR="00000000" w:rsidRDefault="009D5290">
      <w:pPr>
        <w:ind w:firstLine="480"/>
        <w:rPr>
          <w:color w:val="00B050"/>
        </w:rPr>
      </w:pPr>
    </w:p>
    <w:p w14:paraId="2B2A61DF" w14:textId="77777777" w:rsidR="00000000" w:rsidRDefault="009D5290">
      <w:pPr>
        <w:ind w:firstLineChars="0" w:firstLine="0"/>
      </w:pPr>
      <w:r>
        <w:rPr>
          <w:rFonts w:eastAsia="黑体"/>
        </w:rPr>
        <w:t>关键</w:t>
      </w:r>
      <w:r>
        <w:rPr>
          <w:rFonts w:eastAsia="黑体"/>
        </w:rPr>
        <w:t>词</w:t>
      </w:r>
      <w:r>
        <w:t>：</w:t>
      </w:r>
      <w:bookmarkStart w:id="5" w:name="_Hlk227087049"/>
      <w:r>
        <w:t>程序化生成；张量场；流线算法；城市街区；布局生成；三维建模</w:t>
      </w:r>
      <w:bookmarkEnd w:id="5"/>
    </w:p>
    <w:p w14:paraId="13F9642F" w14:textId="77777777" w:rsidR="00000000" w:rsidRDefault="009D5290">
      <w:pPr>
        <w:ind w:firstLine="480"/>
        <w:rPr>
          <w:color w:val="00B050"/>
        </w:rPr>
      </w:pPr>
    </w:p>
    <w:p w14:paraId="61850D14" w14:textId="77777777" w:rsidR="00000000" w:rsidRDefault="009D5290">
      <w:pPr>
        <w:ind w:firstLine="480"/>
        <w:rPr>
          <w:color w:val="00B050"/>
        </w:rPr>
      </w:pPr>
    </w:p>
    <w:p w14:paraId="4853A656" w14:textId="77777777" w:rsidR="00000000" w:rsidRDefault="009D5290">
      <w:pPr>
        <w:ind w:firstLine="480"/>
        <w:rPr>
          <w:color w:val="00B050"/>
        </w:rPr>
      </w:pPr>
    </w:p>
    <w:p w14:paraId="4C210490" w14:textId="77777777" w:rsidR="00000000" w:rsidRDefault="009D5290">
      <w:pPr>
        <w:ind w:firstLine="480"/>
        <w:rPr>
          <w:color w:val="00B050"/>
        </w:rPr>
      </w:pPr>
    </w:p>
    <w:p w14:paraId="29B8E18E" w14:textId="77777777" w:rsidR="00000000" w:rsidRDefault="009D5290">
      <w:pPr>
        <w:ind w:firstLine="480"/>
        <w:rPr>
          <w:color w:val="00B050"/>
        </w:rPr>
      </w:pPr>
    </w:p>
    <w:p w14:paraId="34B1C4E0" w14:textId="77777777" w:rsidR="00000000" w:rsidRDefault="009D5290">
      <w:pPr>
        <w:ind w:firstLine="480"/>
        <w:rPr>
          <w:color w:val="00B050"/>
        </w:rPr>
      </w:pPr>
    </w:p>
    <w:p w14:paraId="22DA995F" w14:textId="77777777" w:rsidR="00000000" w:rsidRDefault="009D5290">
      <w:pPr>
        <w:ind w:firstLine="480"/>
        <w:rPr>
          <w:color w:val="00B050"/>
        </w:rPr>
      </w:pPr>
    </w:p>
    <w:p w14:paraId="373A9CBE" w14:textId="77777777" w:rsidR="00000000" w:rsidRDefault="009D5290">
      <w:pPr>
        <w:ind w:firstLine="480"/>
        <w:rPr>
          <w:color w:val="00B050"/>
        </w:rPr>
      </w:pPr>
    </w:p>
    <w:p w14:paraId="5E9BE696" w14:textId="77777777" w:rsidR="00000000" w:rsidRDefault="009D5290">
      <w:pPr>
        <w:ind w:firstLine="480"/>
        <w:rPr>
          <w:color w:val="00B050"/>
        </w:rPr>
      </w:pPr>
    </w:p>
    <w:p w14:paraId="1DE9DFDC" w14:textId="77777777" w:rsidR="00000000" w:rsidRDefault="009D5290">
      <w:pPr>
        <w:pStyle w:val="1"/>
        <w:spacing w:before="163" w:after="163"/>
      </w:pPr>
      <w:bookmarkStart w:id="6" w:name="_Toc134255664"/>
      <w:bookmarkStart w:id="7" w:name="_Toc1268"/>
      <w:r>
        <w:lastRenderedPageBreak/>
        <w:t>Abstract</w:t>
      </w:r>
      <w:bookmarkEnd w:id="6"/>
      <w:bookmarkEnd w:id="7"/>
    </w:p>
    <w:p w14:paraId="303DCCD2" w14:textId="77777777" w:rsidR="00000000" w:rsidRDefault="009D5290">
      <w:pPr>
        <w:ind w:firstLine="480"/>
      </w:pPr>
      <w:bookmarkStart w:id="8" w:name="_Hlk227087117"/>
      <w:r>
        <w:t>Constructing large-scale virtual environments with specific logical and aesthetic characteristics for building settlements remains a significant industrial challenge. Traditional manual modeling is ineffici</w:t>
      </w:r>
      <w:r>
        <w:t xml:space="preserve">ent, while Generative AI (AIGC) often faces "black-box" limitations such as fragmented topology, missing semantic data, and uncontrollability when handling 3D clusters. These limitations hinder the restoration of deep-seated spatial rules found in diverse </w:t>
      </w:r>
      <w:r>
        <w:t>landscapes like intangible heritage districts, rural settlements, or modern metropolises. Addressing these needs, this paper designs and implements a parametric 2D-style settlement generation system based on Tensor Fields and Streamline Integration algorit</w:t>
      </w:r>
      <w:r>
        <w:t>hms.</w:t>
      </w:r>
    </w:p>
    <w:p w14:paraId="4DE75C38" w14:textId="77777777" w:rsidR="00000000" w:rsidRDefault="009D5290">
      <w:pPr>
        <w:ind w:firstLine="480"/>
      </w:pPr>
      <w:r>
        <w:t>The system moves away from uncontrollable patterns in favor of a "logic-driven layout" approach: it utilizes tensor fields for macroscopic guidance of spatial textures and employs second-order Runge-Kutta streamline algorithms to automatically generat</w:t>
      </w:r>
      <w:r>
        <w:t>e skeleton networks with rigorous structural logic. The research encompasses: multi-dimensional parcel partitioning via recursive polygon subdivision, procedural simulation of complex water bodies and ecological spaces, and parametric optimization of build</w:t>
      </w:r>
      <w:r>
        <w:t>ing footprints. Experimental results demonstrate that by exposing core control parameters such as dsep, the system efficiently produces lightweight, topologically rigorous building massing (Whitebox). By establishing an industrial pipeline of "constructing</w:t>
      </w:r>
      <w:r>
        <w:t xml:space="preserve"> a physical constraint foundation before multi-style functional filling," this solution provides precise spatial semantic constraints for urban planning, heritage conservation, rural revitalization, and game scene design, significantly reducing the cost of</w:t>
      </w:r>
      <w:r>
        <w:t xml:space="preserve"> post-processing asset population</w:t>
      </w:r>
      <w:bookmarkEnd w:id="8"/>
      <w:r>
        <w:t>.</w:t>
      </w:r>
    </w:p>
    <w:p w14:paraId="3FC9B892" w14:textId="77777777" w:rsidR="00000000" w:rsidRDefault="009D5290">
      <w:pPr>
        <w:ind w:firstLine="480"/>
      </w:pPr>
    </w:p>
    <w:p w14:paraId="38BA85EB" w14:textId="77777777" w:rsidR="00000000" w:rsidRDefault="009D5290">
      <w:pPr>
        <w:ind w:firstLineChars="0" w:firstLine="0"/>
      </w:pPr>
      <w:r>
        <w:rPr>
          <w:b/>
        </w:rPr>
        <w:t>Keywords</w:t>
      </w:r>
      <w:r>
        <w:t xml:space="preserve">: </w:t>
      </w:r>
      <w:bookmarkStart w:id="9" w:name="_Hlk227087174"/>
      <w:r>
        <w:t>Procedural Content Generation (PCG); Tensor Field; Streamline Algorithm; Building Settlements; Layout Generation; Building Massing</w:t>
      </w:r>
      <w:bookmarkEnd w:id="9"/>
    </w:p>
    <w:p w14:paraId="66B049C8" w14:textId="77777777" w:rsidR="00000000" w:rsidRDefault="009D5290">
      <w:pPr>
        <w:pStyle w:val="1"/>
        <w:spacing w:before="163" w:after="163"/>
      </w:pPr>
      <w:bookmarkStart w:id="10" w:name="_Toc134255665"/>
      <w:bookmarkStart w:id="11" w:name="_Toc13498"/>
      <w:r>
        <w:lastRenderedPageBreak/>
        <w:t>目</w:t>
      </w:r>
      <w:r>
        <w:t xml:space="preserve">  </w:t>
      </w:r>
      <w:r>
        <w:t>录</w:t>
      </w:r>
      <w:bookmarkEnd w:id="10"/>
      <w:bookmarkEnd w:id="11"/>
    </w:p>
    <w:p w14:paraId="140B6D74" w14:textId="77777777" w:rsidR="00000000" w:rsidRDefault="009D5290">
      <w:pPr>
        <w:pStyle w:val="TOC1"/>
        <w:tabs>
          <w:tab w:val="right" w:leader="dot" w:pos="9070"/>
        </w:tabs>
      </w:pPr>
      <w:r>
        <w:fldChar w:fldCharType="begin"/>
      </w:r>
      <w:r>
        <w:instrText xml:space="preserve">TOC \o "1-3" \h \u </w:instrText>
      </w:r>
      <w:r>
        <w:fldChar w:fldCharType="separate"/>
      </w:r>
      <w:hyperlink w:anchor="_Toc17140" w:history="1">
        <w:r>
          <w:t>摘</w:t>
        </w:r>
        <w:r>
          <w:t xml:space="preserve">  </w:t>
        </w:r>
        <w:r>
          <w:t>要</w:t>
        </w:r>
        <w:r>
          <w:tab/>
        </w:r>
        <w:r>
          <w:fldChar w:fldCharType="begin"/>
        </w:r>
        <w:r>
          <w:instrText xml:space="preserve"> PAGEREF _Toc17140 \h</w:instrText>
        </w:r>
        <w:r>
          <w:instrText xml:space="preserve"> </w:instrText>
        </w:r>
        <w:r>
          <w:fldChar w:fldCharType="separate"/>
        </w:r>
        <w:r>
          <w:t>I</w:t>
        </w:r>
        <w:r>
          <w:fldChar w:fldCharType="end"/>
        </w:r>
      </w:hyperlink>
    </w:p>
    <w:p w14:paraId="1572AEEB" w14:textId="77777777" w:rsidR="00000000" w:rsidRDefault="009D5290">
      <w:pPr>
        <w:pStyle w:val="TOC1"/>
        <w:tabs>
          <w:tab w:val="right" w:leader="dot" w:pos="9070"/>
        </w:tabs>
      </w:pPr>
      <w:hyperlink w:anchor="_Toc1268" w:history="1">
        <w:r>
          <w:t>Abstract</w:t>
        </w:r>
        <w:r>
          <w:tab/>
        </w:r>
        <w:r>
          <w:fldChar w:fldCharType="begin"/>
        </w:r>
        <w:r>
          <w:instrText xml:space="preserve"> PAGEREF _Toc1268 \h </w:instrText>
        </w:r>
        <w:r>
          <w:fldChar w:fldCharType="separate"/>
        </w:r>
        <w:r>
          <w:t>II</w:t>
        </w:r>
        <w:r>
          <w:fldChar w:fldCharType="end"/>
        </w:r>
      </w:hyperlink>
    </w:p>
    <w:p w14:paraId="6BAD348D" w14:textId="77777777" w:rsidR="00000000" w:rsidRDefault="009D5290">
      <w:pPr>
        <w:pStyle w:val="TOC1"/>
        <w:tabs>
          <w:tab w:val="right" w:leader="dot" w:pos="9070"/>
        </w:tabs>
      </w:pPr>
      <w:hyperlink w:anchor="_Toc13498" w:history="1">
        <w:r>
          <w:t>目</w:t>
        </w:r>
        <w:r>
          <w:t xml:space="preserve">  </w:t>
        </w:r>
        <w:r>
          <w:t>录</w:t>
        </w:r>
        <w:r>
          <w:tab/>
        </w:r>
        <w:r>
          <w:fldChar w:fldCharType="begin"/>
        </w:r>
        <w:r>
          <w:instrText xml:space="preserve"> PAGEREF _Toc13498 \h </w:instrText>
        </w:r>
        <w:r>
          <w:fldChar w:fldCharType="separate"/>
        </w:r>
        <w:r>
          <w:t>III</w:t>
        </w:r>
        <w:r>
          <w:fldChar w:fldCharType="end"/>
        </w:r>
      </w:hyperlink>
    </w:p>
    <w:p w14:paraId="6EC5F47D" w14:textId="77777777" w:rsidR="00000000" w:rsidRDefault="009D5290">
      <w:pPr>
        <w:pStyle w:val="TOC1"/>
        <w:tabs>
          <w:tab w:val="right" w:leader="dot" w:pos="9070"/>
        </w:tabs>
      </w:pPr>
      <w:hyperlink w:anchor="_Toc30276" w:history="1">
        <w:r>
          <w:t>第一章</w:t>
        </w:r>
        <w:r>
          <w:t xml:space="preserve"> </w:t>
        </w:r>
        <w:r>
          <w:t>绪论</w:t>
        </w:r>
        <w:r>
          <w:tab/>
        </w:r>
        <w:r>
          <w:fldChar w:fldCharType="begin"/>
        </w:r>
        <w:r>
          <w:instrText xml:space="preserve"> PAGEREF _Toc30276 \h </w:instrText>
        </w:r>
        <w:r>
          <w:fldChar w:fldCharType="separate"/>
        </w:r>
        <w:r>
          <w:t>1</w:t>
        </w:r>
        <w:r>
          <w:fldChar w:fldCharType="end"/>
        </w:r>
      </w:hyperlink>
    </w:p>
    <w:p w14:paraId="3B415593" w14:textId="77777777" w:rsidR="00000000" w:rsidRDefault="009D5290">
      <w:pPr>
        <w:pStyle w:val="TOC2"/>
        <w:tabs>
          <w:tab w:val="right" w:leader="dot" w:pos="9070"/>
        </w:tabs>
        <w:ind w:left="480"/>
      </w:pPr>
      <w:hyperlink w:anchor="_Toc26756" w:history="1">
        <w:r>
          <w:t>1.1</w:t>
        </w:r>
        <w:r>
          <w:t xml:space="preserve"> </w:t>
        </w:r>
        <w:r>
          <w:t>引言</w:t>
        </w:r>
        <w:r>
          <w:tab/>
        </w:r>
        <w:r>
          <w:fldChar w:fldCharType="begin"/>
        </w:r>
        <w:r>
          <w:instrText xml:space="preserve"> PAGEREF _Toc26756 \h </w:instrText>
        </w:r>
        <w:r>
          <w:fldChar w:fldCharType="separate"/>
        </w:r>
        <w:r>
          <w:t>1</w:t>
        </w:r>
        <w:r>
          <w:fldChar w:fldCharType="end"/>
        </w:r>
      </w:hyperlink>
    </w:p>
    <w:p w14:paraId="547CAD1C" w14:textId="77777777" w:rsidR="00000000" w:rsidRDefault="009D5290">
      <w:pPr>
        <w:pStyle w:val="TOC2"/>
        <w:tabs>
          <w:tab w:val="right" w:leader="dot" w:pos="9070"/>
        </w:tabs>
        <w:ind w:left="480"/>
      </w:pPr>
      <w:hyperlink w:anchor="_Toc12509" w:history="1">
        <w:r>
          <w:t xml:space="preserve">1.2 </w:t>
        </w:r>
        <w:r>
          <w:t>研究背景</w:t>
        </w:r>
        <w:r>
          <w:tab/>
        </w:r>
        <w:r>
          <w:fldChar w:fldCharType="begin"/>
        </w:r>
        <w:r>
          <w:instrText xml:space="preserve"> PAGEREF _Toc12509 \h </w:instrText>
        </w:r>
        <w:r>
          <w:fldChar w:fldCharType="separate"/>
        </w:r>
        <w:r>
          <w:t>1</w:t>
        </w:r>
        <w:r>
          <w:fldChar w:fldCharType="end"/>
        </w:r>
      </w:hyperlink>
    </w:p>
    <w:p w14:paraId="4E09FAAA" w14:textId="77777777" w:rsidR="00000000" w:rsidRDefault="009D5290">
      <w:pPr>
        <w:pStyle w:val="TOC2"/>
        <w:tabs>
          <w:tab w:val="right" w:leader="dot" w:pos="9070"/>
        </w:tabs>
        <w:ind w:left="480"/>
      </w:pPr>
      <w:hyperlink w:anchor="_Toc28535" w:history="1">
        <w:r>
          <w:t xml:space="preserve">1.3 </w:t>
        </w:r>
        <w:r>
          <w:t>研究意义</w:t>
        </w:r>
        <w:r>
          <w:tab/>
        </w:r>
        <w:r>
          <w:fldChar w:fldCharType="begin"/>
        </w:r>
        <w:r>
          <w:instrText xml:space="preserve"> PAGEREF _Toc28535 \h </w:instrText>
        </w:r>
        <w:r>
          <w:fldChar w:fldCharType="separate"/>
        </w:r>
        <w:r>
          <w:t>1</w:t>
        </w:r>
        <w:r>
          <w:fldChar w:fldCharType="end"/>
        </w:r>
      </w:hyperlink>
    </w:p>
    <w:p w14:paraId="6FE23062" w14:textId="77777777" w:rsidR="00000000" w:rsidRDefault="009D5290">
      <w:pPr>
        <w:pStyle w:val="TOC2"/>
        <w:tabs>
          <w:tab w:val="right" w:leader="dot" w:pos="9070"/>
        </w:tabs>
        <w:ind w:left="480"/>
      </w:pPr>
      <w:hyperlink w:anchor="_Toc19943" w:history="1">
        <w:r>
          <w:t xml:space="preserve">1.4 </w:t>
        </w:r>
        <w:r>
          <w:t>研究现状</w:t>
        </w:r>
        <w:r>
          <w:tab/>
        </w:r>
        <w:r>
          <w:fldChar w:fldCharType="begin"/>
        </w:r>
        <w:r>
          <w:instrText xml:space="preserve"> PAGEREF _Toc19943 \h </w:instrText>
        </w:r>
        <w:r>
          <w:fldChar w:fldCharType="separate"/>
        </w:r>
        <w:r>
          <w:t>2</w:t>
        </w:r>
        <w:r>
          <w:fldChar w:fldCharType="end"/>
        </w:r>
      </w:hyperlink>
    </w:p>
    <w:p w14:paraId="53671DA1" w14:textId="77777777" w:rsidR="00000000" w:rsidRDefault="009D5290">
      <w:pPr>
        <w:pStyle w:val="TOC3"/>
        <w:tabs>
          <w:tab w:val="right" w:leader="dot" w:pos="9070"/>
        </w:tabs>
        <w:ind w:left="960"/>
      </w:pPr>
      <w:hyperlink w:anchor="_Toc81" w:history="1">
        <w:r>
          <w:t xml:space="preserve">1.4.1 </w:t>
        </w:r>
        <w:r>
          <w:t>国外研究现状</w:t>
        </w:r>
        <w:r>
          <w:tab/>
        </w:r>
        <w:r>
          <w:fldChar w:fldCharType="begin"/>
        </w:r>
        <w:r>
          <w:instrText xml:space="preserve"> PAGEREF _Toc81 \h </w:instrText>
        </w:r>
        <w:r>
          <w:fldChar w:fldCharType="separate"/>
        </w:r>
        <w:r>
          <w:t>2</w:t>
        </w:r>
        <w:r>
          <w:fldChar w:fldCharType="end"/>
        </w:r>
      </w:hyperlink>
    </w:p>
    <w:p w14:paraId="35E89769" w14:textId="77777777" w:rsidR="00000000" w:rsidRDefault="009D5290">
      <w:pPr>
        <w:pStyle w:val="TOC3"/>
        <w:tabs>
          <w:tab w:val="right" w:leader="dot" w:pos="9070"/>
        </w:tabs>
        <w:ind w:left="960"/>
      </w:pPr>
      <w:hyperlink w:anchor="_Toc27283" w:history="1">
        <w:r>
          <w:t xml:space="preserve">1.4.2 </w:t>
        </w:r>
        <w:r>
          <w:t>国内研究现状</w:t>
        </w:r>
        <w:r>
          <w:tab/>
        </w:r>
        <w:r>
          <w:fldChar w:fldCharType="begin"/>
        </w:r>
        <w:r>
          <w:instrText xml:space="preserve"> PAGEREF _Toc27283 \h </w:instrText>
        </w:r>
        <w:r>
          <w:fldChar w:fldCharType="separate"/>
        </w:r>
        <w:r>
          <w:t>3</w:t>
        </w:r>
        <w:r>
          <w:fldChar w:fldCharType="end"/>
        </w:r>
      </w:hyperlink>
    </w:p>
    <w:p w14:paraId="37055C87" w14:textId="77777777" w:rsidR="00000000" w:rsidRDefault="009D5290">
      <w:pPr>
        <w:pStyle w:val="TOC2"/>
        <w:tabs>
          <w:tab w:val="right" w:leader="dot" w:pos="9070"/>
        </w:tabs>
        <w:ind w:left="480"/>
      </w:pPr>
      <w:hyperlink w:anchor="_Toc10045" w:history="1">
        <w:r>
          <w:t xml:space="preserve">1.5 </w:t>
        </w:r>
        <w:r>
          <w:t>现有研究不足与拟解决的关键问题</w:t>
        </w:r>
        <w:r>
          <w:tab/>
        </w:r>
        <w:r>
          <w:fldChar w:fldCharType="begin"/>
        </w:r>
        <w:r>
          <w:instrText xml:space="preserve"> PAGEREF _Toc10045 \h </w:instrText>
        </w:r>
        <w:r>
          <w:fldChar w:fldCharType="separate"/>
        </w:r>
        <w:r>
          <w:t>3</w:t>
        </w:r>
        <w:r>
          <w:fldChar w:fldCharType="end"/>
        </w:r>
      </w:hyperlink>
    </w:p>
    <w:p w14:paraId="63BB8886" w14:textId="77777777" w:rsidR="00000000" w:rsidRDefault="009D5290">
      <w:pPr>
        <w:pStyle w:val="TOC3"/>
        <w:tabs>
          <w:tab w:val="right" w:leader="dot" w:pos="9070"/>
        </w:tabs>
        <w:ind w:left="960"/>
      </w:pPr>
      <w:hyperlink w:anchor="_Toc16152" w:history="1">
        <w:r>
          <w:t xml:space="preserve">1.5.1 </w:t>
        </w:r>
        <w:r>
          <w:t>现有研究不足</w:t>
        </w:r>
        <w:r>
          <w:tab/>
        </w:r>
        <w:r>
          <w:fldChar w:fldCharType="begin"/>
        </w:r>
        <w:r>
          <w:instrText xml:space="preserve"> PAGEREF _Toc16152 \h </w:instrText>
        </w:r>
        <w:r>
          <w:fldChar w:fldCharType="separate"/>
        </w:r>
        <w:r>
          <w:t>3</w:t>
        </w:r>
        <w:r>
          <w:fldChar w:fldCharType="end"/>
        </w:r>
      </w:hyperlink>
    </w:p>
    <w:p w14:paraId="2C716295" w14:textId="77777777" w:rsidR="00000000" w:rsidRDefault="009D5290">
      <w:pPr>
        <w:pStyle w:val="TOC3"/>
        <w:tabs>
          <w:tab w:val="right" w:leader="dot" w:pos="9070"/>
        </w:tabs>
        <w:ind w:left="960"/>
      </w:pPr>
      <w:hyperlink w:anchor="_Toc3436" w:history="1">
        <w:r>
          <w:t xml:space="preserve">1.5.2 </w:t>
        </w:r>
        <w:r>
          <w:t>拟解决的关键问题</w:t>
        </w:r>
        <w:r>
          <w:tab/>
        </w:r>
        <w:r>
          <w:fldChar w:fldCharType="begin"/>
        </w:r>
        <w:r>
          <w:instrText xml:space="preserve"> PAGEREF _Toc3436 </w:instrText>
        </w:r>
        <w:r>
          <w:instrText xml:space="preserve">\h </w:instrText>
        </w:r>
        <w:r>
          <w:fldChar w:fldCharType="separate"/>
        </w:r>
        <w:r>
          <w:t>3</w:t>
        </w:r>
        <w:r>
          <w:fldChar w:fldCharType="end"/>
        </w:r>
      </w:hyperlink>
    </w:p>
    <w:p w14:paraId="14DFC92B" w14:textId="77777777" w:rsidR="00000000" w:rsidRDefault="009D5290">
      <w:pPr>
        <w:pStyle w:val="TOC3"/>
        <w:tabs>
          <w:tab w:val="right" w:leader="dot" w:pos="9070"/>
        </w:tabs>
        <w:ind w:left="960"/>
      </w:pPr>
      <w:hyperlink w:anchor="_Toc8819" w:history="1">
        <w:r>
          <w:t xml:space="preserve">1.5.3 </w:t>
        </w:r>
        <w:r>
          <w:t>本研究的设想与主要内容</w:t>
        </w:r>
        <w:r>
          <w:tab/>
        </w:r>
        <w:r>
          <w:fldChar w:fldCharType="begin"/>
        </w:r>
        <w:r>
          <w:instrText xml:space="preserve"> PAGEREF _Toc8819 \h </w:instrText>
        </w:r>
        <w:r>
          <w:fldChar w:fldCharType="separate"/>
        </w:r>
        <w:r>
          <w:t>4</w:t>
        </w:r>
        <w:r>
          <w:fldChar w:fldCharType="end"/>
        </w:r>
      </w:hyperlink>
    </w:p>
    <w:p w14:paraId="683544B2" w14:textId="77777777" w:rsidR="00000000" w:rsidRDefault="009D5290">
      <w:pPr>
        <w:pStyle w:val="TOC2"/>
        <w:tabs>
          <w:tab w:val="right" w:leader="dot" w:pos="9070"/>
        </w:tabs>
        <w:ind w:left="480"/>
      </w:pPr>
      <w:hyperlink w:anchor="_Toc24137" w:history="1">
        <w:r>
          <w:t xml:space="preserve">1.6 </w:t>
        </w:r>
        <w:r>
          <w:t>论文结构</w:t>
        </w:r>
        <w:r>
          <w:tab/>
        </w:r>
        <w:r>
          <w:fldChar w:fldCharType="begin"/>
        </w:r>
        <w:r>
          <w:instrText xml:space="preserve"> PAGEREF _Toc24137 \h </w:instrText>
        </w:r>
        <w:r>
          <w:fldChar w:fldCharType="separate"/>
        </w:r>
        <w:r>
          <w:t>4</w:t>
        </w:r>
        <w:r>
          <w:fldChar w:fldCharType="end"/>
        </w:r>
      </w:hyperlink>
    </w:p>
    <w:p w14:paraId="5E9944D7" w14:textId="77777777" w:rsidR="00000000" w:rsidRDefault="009D5290">
      <w:pPr>
        <w:pStyle w:val="TOC1"/>
        <w:tabs>
          <w:tab w:val="right" w:leader="dot" w:pos="9070"/>
        </w:tabs>
      </w:pPr>
      <w:hyperlink w:anchor="_Toc2361" w:history="1">
        <w:r>
          <w:t>第二章</w:t>
        </w:r>
        <w:r>
          <w:t xml:space="preserve"> </w:t>
        </w:r>
        <w:r>
          <w:t>业务需求分析与系统架构</w:t>
        </w:r>
        <w:r>
          <w:tab/>
        </w:r>
        <w:r>
          <w:fldChar w:fldCharType="begin"/>
        </w:r>
        <w:r>
          <w:instrText xml:space="preserve"> PAGEREF _Toc2361 \h </w:instrText>
        </w:r>
        <w:r>
          <w:fldChar w:fldCharType="separate"/>
        </w:r>
        <w:r>
          <w:t>5</w:t>
        </w:r>
        <w:r>
          <w:fldChar w:fldCharType="end"/>
        </w:r>
      </w:hyperlink>
    </w:p>
    <w:p w14:paraId="38F2E6B0" w14:textId="77777777" w:rsidR="00000000" w:rsidRDefault="009D5290">
      <w:pPr>
        <w:pStyle w:val="TOC2"/>
        <w:tabs>
          <w:tab w:val="right" w:leader="dot" w:pos="9070"/>
        </w:tabs>
        <w:ind w:left="480"/>
      </w:pPr>
      <w:hyperlink w:anchor="_Toc16259" w:history="1">
        <w:r>
          <w:t xml:space="preserve">2.1 </w:t>
        </w:r>
        <w:r>
          <w:t>业务需求分析</w:t>
        </w:r>
        <w:r>
          <w:tab/>
        </w:r>
        <w:r>
          <w:fldChar w:fldCharType="begin"/>
        </w:r>
        <w:r>
          <w:instrText xml:space="preserve"> PAGEREF </w:instrText>
        </w:r>
        <w:r>
          <w:instrText xml:space="preserve">_Toc16259 \h </w:instrText>
        </w:r>
        <w:r>
          <w:fldChar w:fldCharType="separate"/>
        </w:r>
        <w:r>
          <w:t>5</w:t>
        </w:r>
        <w:r>
          <w:fldChar w:fldCharType="end"/>
        </w:r>
      </w:hyperlink>
    </w:p>
    <w:p w14:paraId="5988CE12" w14:textId="77777777" w:rsidR="00000000" w:rsidRDefault="009D5290">
      <w:pPr>
        <w:pStyle w:val="TOC2"/>
        <w:tabs>
          <w:tab w:val="right" w:leader="dot" w:pos="9070"/>
        </w:tabs>
        <w:ind w:left="480"/>
      </w:pPr>
      <w:hyperlink w:anchor="_Toc16391" w:history="1">
        <w:r>
          <w:t xml:space="preserve">2.2 </w:t>
        </w:r>
        <w:r>
          <w:t>系统整体架构设计</w:t>
        </w:r>
        <w:r>
          <w:tab/>
        </w:r>
        <w:r>
          <w:fldChar w:fldCharType="begin"/>
        </w:r>
        <w:r>
          <w:instrText xml:space="preserve"> PAGEREF _Toc16391 \h </w:instrText>
        </w:r>
        <w:r>
          <w:fldChar w:fldCharType="separate"/>
        </w:r>
        <w:r>
          <w:t>5</w:t>
        </w:r>
        <w:r>
          <w:fldChar w:fldCharType="end"/>
        </w:r>
      </w:hyperlink>
    </w:p>
    <w:p w14:paraId="70566419" w14:textId="77777777" w:rsidR="00000000" w:rsidRDefault="009D5290">
      <w:pPr>
        <w:pStyle w:val="TOC3"/>
        <w:tabs>
          <w:tab w:val="right" w:leader="dot" w:pos="9070"/>
        </w:tabs>
        <w:ind w:left="960"/>
      </w:pPr>
      <w:hyperlink w:anchor="_Toc14920" w:history="1">
        <w:r>
          <w:t xml:space="preserve">2.2.1 </w:t>
        </w:r>
        <w:r>
          <w:t>前端交互层</w:t>
        </w:r>
        <w:r>
          <w:t xml:space="preserve"> (React Web)</w:t>
        </w:r>
        <w:r>
          <w:tab/>
        </w:r>
        <w:r>
          <w:fldChar w:fldCharType="begin"/>
        </w:r>
        <w:r>
          <w:instrText xml:space="preserve"> PAGEREF _Toc14920 \h </w:instrText>
        </w:r>
        <w:r>
          <w:fldChar w:fldCharType="separate"/>
        </w:r>
        <w:r>
          <w:t>6</w:t>
        </w:r>
        <w:r>
          <w:fldChar w:fldCharType="end"/>
        </w:r>
      </w:hyperlink>
    </w:p>
    <w:p w14:paraId="3D4B11F0" w14:textId="77777777" w:rsidR="00000000" w:rsidRDefault="009D5290">
      <w:pPr>
        <w:pStyle w:val="TOC3"/>
        <w:tabs>
          <w:tab w:val="right" w:leader="dot" w:pos="9070"/>
        </w:tabs>
        <w:ind w:left="960"/>
      </w:pPr>
      <w:hyperlink w:anchor="_Toc26186" w:history="1">
        <w:r>
          <w:t>2.2.2</w:t>
        </w:r>
        <w:r>
          <w:t>业务调度与后端服务层</w:t>
        </w:r>
        <w:r>
          <w:t>(SpringBoot)</w:t>
        </w:r>
        <w:r>
          <w:tab/>
        </w:r>
        <w:r>
          <w:fldChar w:fldCharType="begin"/>
        </w:r>
        <w:r>
          <w:instrText xml:space="preserve"> PAGEREF _Toc26186 \h </w:instrText>
        </w:r>
        <w:r>
          <w:fldChar w:fldCharType="separate"/>
        </w:r>
        <w:r>
          <w:t>6</w:t>
        </w:r>
        <w:r>
          <w:fldChar w:fldCharType="end"/>
        </w:r>
      </w:hyperlink>
    </w:p>
    <w:p w14:paraId="03FBEB99" w14:textId="77777777" w:rsidR="00000000" w:rsidRDefault="009D5290">
      <w:pPr>
        <w:pStyle w:val="TOC3"/>
        <w:tabs>
          <w:tab w:val="right" w:leader="dot" w:pos="9070"/>
        </w:tabs>
        <w:ind w:left="960"/>
      </w:pPr>
      <w:hyperlink w:anchor="_Toc10080" w:history="1">
        <w:r>
          <w:t xml:space="preserve">2.2.3 </w:t>
        </w:r>
        <w:r>
          <w:t>核心算法引擎层</w:t>
        </w:r>
        <w:r>
          <w:t xml:space="preserve"> (Python Engine)</w:t>
        </w:r>
        <w:r>
          <w:tab/>
        </w:r>
        <w:r>
          <w:fldChar w:fldCharType="begin"/>
        </w:r>
        <w:r>
          <w:instrText xml:space="preserve"> PAGEREF _Toc10080 \h </w:instrText>
        </w:r>
        <w:r>
          <w:fldChar w:fldCharType="separate"/>
        </w:r>
        <w:r>
          <w:t>6</w:t>
        </w:r>
        <w:r>
          <w:fldChar w:fldCharType="end"/>
        </w:r>
      </w:hyperlink>
    </w:p>
    <w:p w14:paraId="728A0407" w14:textId="77777777" w:rsidR="00000000" w:rsidRDefault="009D5290">
      <w:pPr>
        <w:pStyle w:val="TOC3"/>
        <w:tabs>
          <w:tab w:val="right" w:leader="dot" w:pos="9070"/>
        </w:tabs>
        <w:ind w:left="960"/>
      </w:pPr>
      <w:hyperlink w:anchor="_Toc5244" w:history="1">
        <w:r>
          <w:t>2.2.4</w:t>
        </w:r>
        <w:r>
          <w:t>数据存储与资产管理层</w:t>
        </w:r>
        <w:r>
          <w:t>(MinIO&amp;MySQL)</w:t>
        </w:r>
        <w:r>
          <w:tab/>
        </w:r>
        <w:r>
          <w:fldChar w:fldCharType="begin"/>
        </w:r>
        <w:r>
          <w:instrText xml:space="preserve"> PAGEREF _Toc5244 \h </w:instrText>
        </w:r>
        <w:r>
          <w:fldChar w:fldCharType="separate"/>
        </w:r>
        <w:r>
          <w:t>7</w:t>
        </w:r>
        <w:r>
          <w:fldChar w:fldCharType="end"/>
        </w:r>
      </w:hyperlink>
    </w:p>
    <w:p w14:paraId="33C96A45" w14:textId="77777777" w:rsidR="00000000" w:rsidRDefault="009D5290">
      <w:pPr>
        <w:pStyle w:val="TOC2"/>
        <w:tabs>
          <w:tab w:val="right" w:leader="dot" w:pos="9070"/>
        </w:tabs>
        <w:ind w:left="480"/>
      </w:pPr>
      <w:hyperlink w:anchor="_Toc32004" w:history="1">
        <w:r>
          <w:t xml:space="preserve">2.3 </w:t>
        </w:r>
        <w:r>
          <w:t>业务流程说明</w:t>
        </w:r>
        <w:r>
          <w:tab/>
        </w:r>
        <w:r>
          <w:fldChar w:fldCharType="begin"/>
        </w:r>
        <w:r>
          <w:instrText xml:space="preserve"> PAGEREF _Toc32004 \h </w:instrText>
        </w:r>
        <w:r>
          <w:fldChar w:fldCharType="separate"/>
        </w:r>
        <w:r>
          <w:t>7</w:t>
        </w:r>
        <w:r>
          <w:fldChar w:fldCharType="end"/>
        </w:r>
      </w:hyperlink>
    </w:p>
    <w:p w14:paraId="50FE97EE" w14:textId="77777777" w:rsidR="00000000" w:rsidRDefault="009D5290">
      <w:pPr>
        <w:pStyle w:val="TOC1"/>
        <w:tabs>
          <w:tab w:val="right" w:leader="dot" w:pos="9070"/>
        </w:tabs>
      </w:pPr>
      <w:hyperlink w:anchor="_Toc12546" w:history="1">
        <w:r>
          <w:t>第三章</w:t>
        </w:r>
        <w:r>
          <w:t xml:space="preserve"> </w:t>
        </w:r>
        <w:r>
          <w:t>前端交互设计</w:t>
        </w:r>
        <w:r>
          <w:tab/>
        </w:r>
        <w:r>
          <w:fldChar w:fldCharType="begin"/>
        </w:r>
        <w:r>
          <w:instrText xml:space="preserve"> PAGEREF _Toc12546 \h </w:instrText>
        </w:r>
        <w:r>
          <w:fldChar w:fldCharType="separate"/>
        </w:r>
        <w:r>
          <w:t>8</w:t>
        </w:r>
        <w:r>
          <w:fldChar w:fldCharType="end"/>
        </w:r>
      </w:hyperlink>
    </w:p>
    <w:p w14:paraId="52176E82" w14:textId="77777777" w:rsidR="00000000" w:rsidRDefault="009D5290">
      <w:pPr>
        <w:pStyle w:val="TOC2"/>
        <w:tabs>
          <w:tab w:val="right" w:leader="dot" w:pos="9070"/>
        </w:tabs>
        <w:ind w:left="480"/>
      </w:pPr>
      <w:hyperlink w:anchor="_Toc5298" w:history="1">
        <w:r>
          <w:t xml:space="preserve">3.1 </w:t>
        </w:r>
        <w:r>
          <w:t>架构图</w:t>
        </w:r>
        <w:r>
          <w:tab/>
        </w:r>
        <w:r>
          <w:fldChar w:fldCharType="begin"/>
        </w:r>
        <w:r>
          <w:instrText xml:space="preserve"> PAGEREF _Toc5298 \h </w:instrText>
        </w:r>
        <w:r>
          <w:fldChar w:fldCharType="separate"/>
        </w:r>
        <w:r>
          <w:t>8</w:t>
        </w:r>
        <w:r>
          <w:fldChar w:fldCharType="end"/>
        </w:r>
      </w:hyperlink>
    </w:p>
    <w:p w14:paraId="67F76464" w14:textId="77777777" w:rsidR="00000000" w:rsidRDefault="009D5290">
      <w:pPr>
        <w:pStyle w:val="TOC2"/>
        <w:tabs>
          <w:tab w:val="right" w:leader="dot" w:pos="9070"/>
        </w:tabs>
        <w:ind w:left="480"/>
      </w:pPr>
      <w:hyperlink w:anchor="_Toc20822" w:history="1">
        <w:r>
          <w:t xml:space="preserve">3.2 </w:t>
        </w:r>
        <w:r>
          <w:t>首页</w:t>
        </w:r>
        <w:r>
          <w:tab/>
        </w:r>
        <w:r>
          <w:fldChar w:fldCharType="begin"/>
        </w:r>
        <w:r>
          <w:instrText xml:space="preserve"> PAGEREF _Toc20822 \h </w:instrText>
        </w:r>
        <w:r>
          <w:fldChar w:fldCharType="separate"/>
        </w:r>
        <w:r>
          <w:t>8</w:t>
        </w:r>
        <w:r>
          <w:fldChar w:fldCharType="end"/>
        </w:r>
      </w:hyperlink>
    </w:p>
    <w:p w14:paraId="18D33123" w14:textId="77777777" w:rsidR="00000000" w:rsidRDefault="009D5290">
      <w:pPr>
        <w:pStyle w:val="TOC3"/>
        <w:tabs>
          <w:tab w:val="right" w:leader="dot" w:pos="9070"/>
        </w:tabs>
        <w:ind w:left="960"/>
      </w:pPr>
      <w:hyperlink w:anchor="_Toc28739" w:history="1">
        <w:r>
          <w:t xml:space="preserve">3.2.1 </w:t>
        </w:r>
        <w:r>
          <w:t>布局结构</w:t>
        </w:r>
        <w:r>
          <w:tab/>
        </w:r>
        <w:r>
          <w:fldChar w:fldCharType="begin"/>
        </w:r>
        <w:r>
          <w:instrText xml:space="preserve"> PAGEREF _Toc28739 \h </w:instrText>
        </w:r>
        <w:r>
          <w:fldChar w:fldCharType="separate"/>
        </w:r>
        <w:r>
          <w:t>8</w:t>
        </w:r>
        <w:r>
          <w:fldChar w:fldCharType="end"/>
        </w:r>
      </w:hyperlink>
    </w:p>
    <w:p w14:paraId="7910D943" w14:textId="77777777" w:rsidR="00000000" w:rsidRDefault="009D5290">
      <w:pPr>
        <w:pStyle w:val="TOC3"/>
        <w:tabs>
          <w:tab w:val="right" w:leader="dot" w:pos="9070"/>
        </w:tabs>
        <w:ind w:left="960"/>
      </w:pPr>
      <w:hyperlink w:anchor="_Toc12575" w:history="1">
        <w:r>
          <w:t xml:space="preserve">3.2.2 </w:t>
        </w:r>
        <w:r>
          <w:t>主要功能</w:t>
        </w:r>
        <w:r>
          <w:tab/>
        </w:r>
        <w:r>
          <w:fldChar w:fldCharType="begin"/>
        </w:r>
        <w:r>
          <w:instrText xml:space="preserve"> PAG</w:instrText>
        </w:r>
        <w:r>
          <w:instrText xml:space="preserve">EREF _Toc12575 \h </w:instrText>
        </w:r>
        <w:r>
          <w:fldChar w:fldCharType="separate"/>
        </w:r>
        <w:r>
          <w:t>9</w:t>
        </w:r>
        <w:r>
          <w:fldChar w:fldCharType="end"/>
        </w:r>
      </w:hyperlink>
    </w:p>
    <w:p w14:paraId="166BDF78" w14:textId="77777777" w:rsidR="00000000" w:rsidRDefault="009D5290">
      <w:pPr>
        <w:pStyle w:val="TOC2"/>
        <w:tabs>
          <w:tab w:val="right" w:leader="dot" w:pos="9070"/>
        </w:tabs>
        <w:ind w:left="480"/>
      </w:pPr>
      <w:hyperlink w:anchor="_Toc272" w:history="1">
        <w:r>
          <w:t xml:space="preserve">3.3 </w:t>
        </w:r>
        <w:r>
          <w:t>布局生成</w:t>
        </w:r>
        <w:r>
          <w:t>/</w:t>
        </w:r>
        <w:r>
          <w:t>编辑页</w:t>
        </w:r>
        <w:r>
          <w:tab/>
        </w:r>
        <w:r>
          <w:fldChar w:fldCharType="begin"/>
        </w:r>
        <w:r>
          <w:instrText xml:space="preserve"> PAGEREF _Toc272 \h </w:instrText>
        </w:r>
        <w:r>
          <w:fldChar w:fldCharType="separate"/>
        </w:r>
        <w:r>
          <w:t>9</w:t>
        </w:r>
        <w:r>
          <w:fldChar w:fldCharType="end"/>
        </w:r>
      </w:hyperlink>
    </w:p>
    <w:p w14:paraId="4368C972" w14:textId="77777777" w:rsidR="00000000" w:rsidRDefault="009D5290">
      <w:pPr>
        <w:pStyle w:val="TOC3"/>
        <w:tabs>
          <w:tab w:val="right" w:leader="dot" w:pos="9070"/>
        </w:tabs>
        <w:ind w:left="960"/>
      </w:pPr>
      <w:hyperlink w:anchor="_Toc22370" w:history="1">
        <w:r>
          <w:t xml:space="preserve">3.3.1 </w:t>
        </w:r>
        <w:r>
          <w:t>信息架构（左右分栏）</w:t>
        </w:r>
        <w:r>
          <w:tab/>
        </w:r>
        <w:r>
          <w:fldChar w:fldCharType="begin"/>
        </w:r>
        <w:r>
          <w:instrText xml:space="preserve"> PAGEREF _Toc22370 \h </w:instrText>
        </w:r>
        <w:r>
          <w:fldChar w:fldCharType="separate"/>
        </w:r>
        <w:r>
          <w:t>9</w:t>
        </w:r>
        <w:r>
          <w:fldChar w:fldCharType="end"/>
        </w:r>
      </w:hyperlink>
    </w:p>
    <w:p w14:paraId="260505DD" w14:textId="77777777" w:rsidR="00000000" w:rsidRDefault="009D5290">
      <w:pPr>
        <w:pStyle w:val="TOC3"/>
        <w:tabs>
          <w:tab w:val="right" w:leader="dot" w:pos="9070"/>
        </w:tabs>
        <w:ind w:left="960"/>
      </w:pPr>
      <w:hyperlink w:anchor="_Toc18668" w:history="1">
        <w:r>
          <w:t xml:space="preserve">3.3.2 </w:t>
        </w:r>
        <w:r>
          <w:t>主要功能</w:t>
        </w:r>
        <w:r>
          <w:tab/>
        </w:r>
        <w:r>
          <w:fldChar w:fldCharType="begin"/>
        </w:r>
        <w:r>
          <w:instrText xml:space="preserve"> PAGEREF _Toc18668 \h </w:instrText>
        </w:r>
        <w:r>
          <w:fldChar w:fldCharType="separate"/>
        </w:r>
        <w:r>
          <w:t>10</w:t>
        </w:r>
        <w:r>
          <w:fldChar w:fldCharType="end"/>
        </w:r>
      </w:hyperlink>
    </w:p>
    <w:p w14:paraId="29BEB4E5" w14:textId="77777777" w:rsidR="00000000" w:rsidRDefault="009D5290">
      <w:pPr>
        <w:pStyle w:val="TOC2"/>
        <w:tabs>
          <w:tab w:val="right" w:leader="dot" w:pos="9070"/>
        </w:tabs>
        <w:ind w:left="480"/>
      </w:pPr>
      <w:hyperlink w:anchor="_Toc506" w:history="1">
        <w:r>
          <w:t xml:space="preserve">3.4 </w:t>
        </w:r>
        <w:r>
          <w:t>设计巧思</w:t>
        </w:r>
        <w:r>
          <w:tab/>
        </w:r>
        <w:r>
          <w:fldChar w:fldCharType="begin"/>
        </w:r>
        <w:r>
          <w:instrText xml:space="preserve"> PAGEREF _Toc506 \h </w:instrText>
        </w:r>
        <w:r>
          <w:fldChar w:fldCharType="separate"/>
        </w:r>
        <w:r>
          <w:t>10</w:t>
        </w:r>
        <w:r>
          <w:fldChar w:fldCharType="end"/>
        </w:r>
      </w:hyperlink>
    </w:p>
    <w:p w14:paraId="142E8538" w14:textId="77777777" w:rsidR="00000000" w:rsidRDefault="009D5290">
      <w:pPr>
        <w:pStyle w:val="TOC1"/>
        <w:tabs>
          <w:tab w:val="right" w:leader="dot" w:pos="9070"/>
        </w:tabs>
      </w:pPr>
      <w:hyperlink w:anchor="_Toc11323" w:history="1">
        <w:r>
          <w:t>第四章</w:t>
        </w:r>
        <w:r>
          <w:t xml:space="preserve"> </w:t>
        </w:r>
        <w:r>
          <w:t>业务端架构设计</w:t>
        </w:r>
        <w:r>
          <w:tab/>
        </w:r>
        <w:r>
          <w:fldChar w:fldCharType="begin"/>
        </w:r>
        <w:r>
          <w:instrText xml:space="preserve"> PAGEREF _Toc11323 \h </w:instrText>
        </w:r>
        <w:r>
          <w:fldChar w:fldCharType="separate"/>
        </w:r>
        <w:r>
          <w:t>11</w:t>
        </w:r>
        <w:r>
          <w:fldChar w:fldCharType="end"/>
        </w:r>
      </w:hyperlink>
    </w:p>
    <w:p w14:paraId="57B96885" w14:textId="77777777" w:rsidR="00000000" w:rsidRDefault="009D5290">
      <w:pPr>
        <w:pStyle w:val="TOC2"/>
        <w:tabs>
          <w:tab w:val="right" w:leader="dot" w:pos="9070"/>
        </w:tabs>
        <w:ind w:left="480"/>
      </w:pPr>
      <w:hyperlink w:anchor="_Toc29164" w:history="1">
        <w:r>
          <w:t xml:space="preserve">4.1 </w:t>
        </w:r>
        <w:r>
          <w:t>简述</w:t>
        </w:r>
        <w:r>
          <w:tab/>
        </w:r>
        <w:r>
          <w:fldChar w:fldCharType="begin"/>
        </w:r>
        <w:r>
          <w:instrText xml:space="preserve"> PAGEREF _Toc29164 \h </w:instrText>
        </w:r>
        <w:r>
          <w:fldChar w:fldCharType="separate"/>
        </w:r>
        <w:r>
          <w:t>11</w:t>
        </w:r>
        <w:r>
          <w:fldChar w:fldCharType="end"/>
        </w:r>
      </w:hyperlink>
    </w:p>
    <w:p w14:paraId="7EEB927A" w14:textId="77777777" w:rsidR="00000000" w:rsidRDefault="009D5290">
      <w:pPr>
        <w:pStyle w:val="TOC2"/>
        <w:tabs>
          <w:tab w:val="right" w:leader="dot" w:pos="9070"/>
        </w:tabs>
        <w:ind w:left="480"/>
      </w:pPr>
      <w:hyperlink w:anchor="_Toc17772" w:history="1">
        <w:r>
          <w:t>4</w:t>
        </w:r>
        <w:r>
          <w:t xml:space="preserve">.2 </w:t>
        </w:r>
        <w:r>
          <w:t>逻辑结构</w:t>
        </w:r>
        <w:r>
          <w:tab/>
        </w:r>
        <w:r>
          <w:fldChar w:fldCharType="begin"/>
        </w:r>
        <w:r>
          <w:instrText xml:space="preserve"> PAGEREF _Toc17772 \h </w:instrText>
        </w:r>
        <w:r>
          <w:fldChar w:fldCharType="separate"/>
        </w:r>
        <w:r>
          <w:t>11</w:t>
        </w:r>
        <w:r>
          <w:fldChar w:fldCharType="end"/>
        </w:r>
      </w:hyperlink>
    </w:p>
    <w:p w14:paraId="2E5F3C32" w14:textId="77777777" w:rsidR="00000000" w:rsidRDefault="009D5290">
      <w:pPr>
        <w:pStyle w:val="TOC2"/>
        <w:tabs>
          <w:tab w:val="right" w:leader="dot" w:pos="9070"/>
        </w:tabs>
        <w:ind w:left="480"/>
      </w:pPr>
      <w:hyperlink w:anchor="_Toc18270" w:history="1">
        <w:r>
          <w:t xml:space="preserve">4.3 </w:t>
        </w:r>
        <w:r>
          <w:t>异步协作</w:t>
        </w:r>
        <w:r>
          <w:tab/>
        </w:r>
        <w:r>
          <w:fldChar w:fldCharType="begin"/>
        </w:r>
        <w:r>
          <w:instrText xml:space="preserve"> PAGEREF _Toc18270 \h </w:instrText>
        </w:r>
        <w:r>
          <w:fldChar w:fldCharType="separate"/>
        </w:r>
        <w:r>
          <w:t>11</w:t>
        </w:r>
        <w:r>
          <w:fldChar w:fldCharType="end"/>
        </w:r>
      </w:hyperlink>
    </w:p>
    <w:p w14:paraId="169516F8" w14:textId="77777777" w:rsidR="00000000" w:rsidRDefault="009D5290">
      <w:pPr>
        <w:pStyle w:val="TOC1"/>
        <w:tabs>
          <w:tab w:val="right" w:leader="dot" w:pos="9070"/>
        </w:tabs>
      </w:pPr>
      <w:hyperlink w:anchor="_Toc19875" w:history="1">
        <w:r>
          <w:rPr>
            <w:rFonts w:hint="eastAsia"/>
          </w:rPr>
          <w:t>第五章</w:t>
        </w:r>
        <w:r>
          <w:rPr>
            <w:rFonts w:hint="eastAsia"/>
          </w:rPr>
          <w:t xml:space="preserve"> </w:t>
        </w:r>
        <w:r>
          <w:t>算法服务端架构设计</w:t>
        </w:r>
        <w:r>
          <w:tab/>
        </w:r>
        <w:r>
          <w:fldChar w:fldCharType="begin"/>
        </w:r>
        <w:r>
          <w:instrText xml:space="preserve"> PAGEREF _Toc19875 \h </w:instrText>
        </w:r>
        <w:r>
          <w:fldChar w:fldCharType="separate"/>
        </w:r>
        <w:r>
          <w:t>13</w:t>
        </w:r>
        <w:r>
          <w:fldChar w:fldCharType="end"/>
        </w:r>
      </w:hyperlink>
    </w:p>
    <w:p w14:paraId="709EE289" w14:textId="77777777" w:rsidR="00000000" w:rsidRDefault="009D5290">
      <w:pPr>
        <w:pStyle w:val="TOC2"/>
        <w:tabs>
          <w:tab w:val="right" w:leader="dot" w:pos="9070"/>
        </w:tabs>
        <w:ind w:left="480"/>
      </w:pPr>
      <w:hyperlink w:anchor="_Toc21043" w:history="1">
        <w:r>
          <w:t xml:space="preserve">5.1 </w:t>
        </w:r>
        <w:r>
          <w:t>简述</w:t>
        </w:r>
        <w:r>
          <w:tab/>
        </w:r>
        <w:r>
          <w:fldChar w:fldCharType="begin"/>
        </w:r>
        <w:r>
          <w:instrText xml:space="preserve"> PAGEREF _Toc21043 \h </w:instrText>
        </w:r>
        <w:r>
          <w:fldChar w:fldCharType="separate"/>
        </w:r>
        <w:r>
          <w:t>13</w:t>
        </w:r>
        <w:r>
          <w:fldChar w:fldCharType="end"/>
        </w:r>
      </w:hyperlink>
    </w:p>
    <w:p w14:paraId="1A6595B0" w14:textId="77777777" w:rsidR="00000000" w:rsidRDefault="009D5290">
      <w:pPr>
        <w:pStyle w:val="TOC2"/>
        <w:tabs>
          <w:tab w:val="right" w:leader="dot" w:pos="9070"/>
        </w:tabs>
        <w:ind w:left="480"/>
      </w:pPr>
      <w:hyperlink w:anchor="_Toc2904" w:history="1">
        <w:r>
          <w:t xml:space="preserve">5.2 </w:t>
        </w:r>
        <w:r>
          <w:t>核心设计目标</w:t>
        </w:r>
        <w:r>
          <w:tab/>
        </w:r>
        <w:r>
          <w:fldChar w:fldCharType="begin"/>
        </w:r>
        <w:r>
          <w:instrText xml:space="preserve"> PAGEREF _Toc2904 \h </w:instrText>
        </w:r>
        <w:r>
          <w:fldChar w:fldCharType="separate"/>
        </w:r>
        <w:r>
          <w:t>13</w:t>
        </w:r>
        <w:r>
          <w:fldChar w:fldCharType="end"/>
        </w:r>
      </w:hyperlink>
    </w:p>
    <w:p w14:paraId="462C346A" w14:textId="77777777" w:rsidR="00000000" w:rsidRDefault="009D5290">
      <w:pPr>
        <w:pStyle w:val="TOC2"/>
        <w:tabs>
          <w:tab w:val="right" w:leader="dot" w:pos="9070"/>
        </w:tabs>
        <w:ind w:left="480"/>
      </w:pPr>
      <w:hyperlink w:anchor="_Toc9370" w:history="1">
        <w:r>
          <w:t xml:space="preserve">5.3 </w:t>
        </w:r>
        <w:r>
          <w:t>系统级协</w:t>
        </w:r>
        <w:r>
          <w:t>作关系</w:t>
        </w:r>
        <w:r>
          <w:tab/>
        </w:r>
        <w:r>
          <w:fldChar w:fldCharType="begin"/>
        </w:r>
        <w:r>
          <w:instrText xml:space="preserve"> PAGEREF _Toc9370 \h </w:instrText>
        </w:r>
        <w:r>
          <w:fldChar w:fldCharType="separate"/>
        </w:r>
        <w:r>
          <w:t>13</w:t>
        </w:r>
        <w:r>
          <w:fldChar w:fldCharType="end"/>
        </w:r>
      </w:hyperlink>
    </w:p>
    <w:p w14:paraId="28E3982E" w14:textId="77777777" w:rsidR="00000000" w:rsidRDefault="009D5290">
      <w:pPr>
        <w:pStyle w:val="TOC2"/>
        <w:tabs>
          <w:tab w:val="right" w:leader="dot" w:pos="9070"/>
        </w:tabs>
        <w:ind w:left="480"/>
      </w:pPr>
      <w:hyperlink w:anchor="_Toc32557" w:history="1">
        <w:r>
          <w:t xml:space="preserve">5.4 </w:t>
        </w:r>
        <w:r>
          <w:t>分层架构</w:t>
        </w:r>
        <w:r>
          <w:tab/>
        </w:r>
        <w:r>
          <w:fldChar w:fldCharType="begin"/>
        </w:r>
        <w:r>
          <w:instrText xml:space="preserve"> PAGEREF _Toc32557 \h </w:instrText>
        </w:r>
        <w:r>
          <w:fldChar w:fldCharType="separate"/>
        </w:r>
        <w:r>
          <w:t>14</w:t>
        </w:r>
        <w:r>
          <w:fldChar w:fldCharType="end"/>
        </w:r>
      </w:hyperlink>
    </w:p>
    <w:p w14:paraId="3E51F61A" w14:textId="77777777" w:rsidR="00000000" w:rsidRDefault="009D5290">
      <w:pPr>
        <w:pStyle w:val="TOC2"/>
        <w:tabs>
          <w:tab w:val="right" w:leader="dot" w:pos="9070"/>
        </w:tabs>
        <w:ind w:left="480"/>
      </w:pPr>
      <w:hyperlink w:anchor="_Toc24346" w:history="1">
        <w:r>
          <w:t xml:space="preserve">5.5 </w:t>
        </w:r>
        <w:r>
          <w:t>阶段化流水线</w:t>
        </w:r>
        <w:r>
          <w:tab/>
        </w:r>
        <w:r>
          <w:fldChar w:fldCharType="begin"/>
        </w:r>
        <w:r>
          <w:instrText xml:space="preserve"> PAGEREF _Toc24346 \h </w:instrText>
        </w:r>
        <w:r>
          <w:fldChar w:fldCharType="separate"/>
        </w:r>
        <w:r>
          <w:t>15</w:t>
        </w:r>
        <w:r>
          <w:fldChar w:fldCharType="end"/>
        </w:r>
      </w:hyperlink>
    </w:p>
    <w:p w14:paraId="695B11AB" w14:textId="77777777" w:rsidR="00000000" w:rsidRDefault="009D5290">
      <w:pPr>
        <w:pStyle w:val="TOC2"/>
        <w:tabs>
          <w:tab w:val="right" w:leader="dot" w:pos="9070"/>
        </w:tabs>
        <w:ind w:left="480"/>
      </w:pPr>
      <w:hyperlink w:anchor="_Toc2132" w:history="1">
        <w:r>
          <w:t xml:space="preserve">5.6 </w:t>
        </w:r>
        <w:r>
          <w:t>功能子系统划分</w:t>
        </w:r>
        <w:r>
          <w:tab/>
        </w:r>
        <w:r>
          <w:fldChar w:fldCharType="begin"/>
        </w:r>
        <w:r>
          <w:instrText xml:space="preserve"> PAGEREF _Toc2132 \h </w:instrText>
        </w:r>
        <w:r>
          <w:fldChar w:fldCharType="separate"/>
        </w:r>
        <w:r>
          <w:t>15</w:t>
        </w:r>
        <w:r>
          <w:fldChar w:fldCharType="end"/>
        </w:r>
      </w:hyperlink>
    </w:p>
    <w:p w14:paraId="65C1BF3C" w14:textId="77777777" w:rsidR="00000000" w:rsidRDefault="009D5290">
      <w:pPr>
        <w:pStyle w:val="TOC2"/>
        <w:tabs>
          <w:tab w:val="right" w:leader="dot" w:pos="9070"/>
        </w:tabs>
        <w:ind w:left="480"/>
      </w:pPr>
      <w:hyperlink w:anchor="_Toc10709" w:history="1">
        <w:r>
          <w:t>5.7</w:t>
        </w:r>
        <w:r>
          <w:t xml:space="preserve"> </w:t>
        </w:r>
        <w:r>
          <w:t>进程模型与协作关系</w:t>
        </w:r>
        <w:r>
          <w:tab/>
        </w:r>
        <w:r>
          <w:fldChar w:fldCharType="begin"/>
        </w:r>
        <w:r>
          <w:instrText xml:space="preserve"> PAGEREF _Toc10709 \h </w:instrText>
        </w:r>
        <w:r>
          <w:fldChar w:fldCharType="separate"/>
        </w:r>
        <w:r>
          <w:t>16</w:t>
        </w:r>
        <w:r>
          <w:fldChar w:fldCharType="end"/>
        </w:r>
      </w:hyperlink>
    </w:p>
    <w:p w14:paraId="54D25323" w14:textId="77777777" w:rsidR="00000000" w:rsidRDefault="009D5290">
      <w:pPr>
        <w:pStyle w:val="TOC2"/>
        <w:tabs>
          <w:tab w:val="right" w:leader="dot" w:pos="9070"/>
        </w:tabs>
        <w:ind w:left="480"/>
      </w:pPr>
      <w:hyperlink w:anchor="_Toc17716" w:history="1">
        <w:r>
          <w:t xml:space="preserve">5.8 </w:t>
        </w:r>
        <w:r>
          <w:t>通信与数据流</w:t>
        </w:r>
        <w:r>
          <w:tab/>
        </w:r>
        <w:r>
          <w:fldChar w:fldCharType="begin"/>
        </w:r>
        <w:r>
          <w:instrText xml:space="preserve"> PAGEREF _Toc17716 \h </w:instrText>
        </w:r>
        <w:r>
          <w:fldChar w:fldCharType="separate"/>
        </w:r>
        <w:r>
          <w:t>17</w:t>
        </w:r>
        <w:r>
          <w:fldChar w:fldCharType="end"/>
        </w:r>
      </w:hyperlink>
    </w:p>
    <w:p w14:paraId="23CC4699" w14:textId="77777777" w:rsidR="00000000" w:rsidRDefault="009D5290">
      <w:pPr>
        <w:pStyle w:val="TOC2"/>
        <w:tabs>
          <w:tab w:val="right" w:leader="dot" w:pos="9070"/>
        </w:tabs>
        <w:ind w:left="480"/>
      </w:pPr>
      <w:hyperlink w:anchor="_Toc11552" w:history="1">
        <w:r>
          <w:t xml:space="preserve">5.9 </w:t>
        </w:r>
        <w:r>
          <w:t>端到端业务流程</w:t>
        </w:r>
        <w:r>
          <w:tab/>
        </w:r>
        <w:r>
          <w:fldChar w:fldCharType="begin"/>
        </w:r>
        <w:r>
          <w:instrText xml:space="preserve"> PAGEREF _Toc11552 \h </w:instrText>
        </w:r>
        <w:r>
          <w:fldChar w:fldCharType="separate"/>
        </w:r>
        <w:r>
          <w:t>17</w:t>
        </w:r>
        <w:r>
          <w:fldChar w:fldCharType="end"/>
        </w:r>
      </w:hyperlink>
    </w:p>
    <w:p w14:paraId="6EBD3019" w14:textId="77777777" w:rsidR="00000000" w:rsidRDefault="009D5290">
      <w:pPr>
        <w:pStyle w:val="TOC2"/>
        <w:tabs>
          <w:tab w:val="right" w:leader="dot" w:pos="9070"/>
        </w:tabs>
        <w:ind w:left="480"/>
      </w:pPr>
      <w:hyperlink w:anchor="_Toc23091" w:history="1">
        <w:r>
          <w:t xml:space="preserve">5.10 </w:t>
        </w:r>
        <w:r>
          <w:t>核心算法原理综述</w:t>
        </w:r>
        <w:r>
          <w:tab/>
        </w:r>
        <w:r>
          <w:fldChar w:fldCharType="begin"/>
        </w:r>
        <w:r>
          <w:instrText xml:space="preserve"> PAGEREF _Toc23091 \h </w:instrText>
        </w:r>
        <w:r>
          <w:fldChar w:fldCharType="separate"/>
        </w:r>
        <w:r>
          <w:t>18</w:t>
        </w:r>
        <w:r>
          <w:fldChar w:fldCharType="end"/>
        </w:r>
      </w:hyperlink>
    </w:p>
    <w:p w14:paraId="6AEB2B16" w14:textId="77777777" w:rsidR="00000000" w:rsidRDefault="009D5290">
      <w:pPr>
        <w:pStyle w:val="TOC3"/>
        <w:tabs>
          <w:tab w:val="right" w:leader="dot" w:pos="9070"/>
        </w:tabs>
        <w:ind w:left="960"/>
      </w:pPr>
      <w:hyperlink w:anchor="_Toc11170" w:history="1">
        <w:r>
          <w:t xml:space="preserve">5.10.1 </w:t>
        </w:r>
        <w:r>
          <w:t>基于张量场与流线算法的布局生成原理</w:t>
        </w:r>
        <w:r>
          <w:tab/>
        </w:r>
        <w:r>
          <w:fldChar w:fldCharType="begin"/>
        </w:r>
        <w:r>
          <w:instrText xml:space="preserve"> PAGEREF _Toc11170 \h </w:instrText>
        </w:r>
        <w:r>
          <w:fldChar w:fldCharType="separate"/>
        </w:r>
        <w:r>
          <w:t>18</w:t>
        </w:r>
        <w:r>
          <w:fldChar w:fldCharType="end"/>
        </w:r>
      </w:hyperlink>
    </w:p>
    <w:p w14:paraId="5AE0DC82" w14:textId="77777777" w:rsidR="00000000" w:rsidRDefault="009D5290">
      <w:pPr>
        <w:pStyle w:val="TOC3"/>
        <w:tabs>
          <w:tab w:val="right" w:leader="dot" w:pos="9070"/>
        </w:tabs>
        <w:ind w:left="960"/>
      </w:pPr>
      <w:hyperlink w:anchor="_Toc22478" w:history="1">
        <w:r>
          <w:t>5.10.2</w:t>
        </w:r>
        <w:r>
          <w:t>地块识别与几何细分算法</w:t>
        </w:r>
        <w:r>
          <w:tab/>
        </w:r>
        <w:r>
          <w:fldChar w:fldCharType="begin"/>
        </w:r>
        <w:r>
          <w:instrText xml:space="preserve"> PAGEREF _Toc22478 \h </w:instrText>
        </w:r>
        <w:r>
          <w:fldChar w:fldCharType="separate"/>
        </w:r>
        <w:r>
          <w:t>24</w:t>
        </w:r>
        <w:r>
          <w:fldChar w:fldCharType="end"/>
        </w:r>
      </w:hyperlink>
    </w:p>
    <w:p w14:paraId="7F784841" w14:textId="77777777" w:rsidR="00000000" w:rsidRDefault="009D5290">
      <w:pPr>
        <w:pStyle w:val="TOC3"/>
        <w:tabs>
          <w:tab w:val="right" w:leader="dot" w:pos="9070"/>
        </w:tabs>
        <w:ind w:left="960"/>
      </w:pPr>
      <w:hyperlink w:anchor="_Toc12946" w:history="1">
        <w:r>
          <w:t>5.10.3</w:t>
        </w:r>
        <w:r>
          <w:t>基于布局</w:t>
        </w:r>
        <w:r>
          <w:t xml:space="preserve"> JSON </w:t>
        </w:r>
        <w:r>
          <w:t>的三维模型生成原理</w:t>
        </w:r>
        <w:r>
          <w:tab/>
        </w:r>
        <w:r>
          <w:fldChar w:fldCharType="begin"/>
        </w:r>
        <w:r>
          <w:instrText xml:space="preserve"> PAGEREF _Toc12946 \h </w:instrText>
        </w:r>
        <w:r>
          <w:fldChar w:fldCharType="separate"/>
        </w:r>
        <w:r>
          <w:t>27</w:t>
        </w:r>
        <w:r>
          <w:fldChar w:fldCharType="end"/>
        </w:r>
      </w:hyperlink>
    </w:p>
    <w:p w14:paraId="4478EE6F" w14:textId="77777777" w:rsidR="00000000" w:rsidRDefault="009D5290">
      <w:pPr>
        <w:pStyle w:val="TOC3"/>
        <w:tabs>
          <w:tab w:val="right" w:leader="dot" w:pos="9070"/>
        </w:tabs>
        <w:ind w:left="960"/>
      </w:pPr>
      <w:hyperlink w:anchor="_Toc608" w:history="1">
        <w:r>
          <w:t>5.10.4</w:t>
        </w:r>
        <w:r>
          <w:t>算法模块的数</w:t>
        </w:r>
        <w:r>
          <w:t>据流总览</w:t>
        </w:r>
        <w:r>
          <w:tab/>
        </w:r>
        <w:r>
          <w:fldChar w:fldCharType="begin"/>
        </w:r>
        <w:r>
          <w:instrText xml:space="preserve"> PAGEREF _Toc608 \h </w:instrText>
        </w:r>
        <w:r>
          <w:fldChar w:fldCharType="separate"/>
        </w:r>
        <w:r>
          <w:t>27</w:t>
        </w:r>
        <w:r>
          <w:fldChar w:fldCharType="end"/>
        </w:r>
      </w:hyperlink>
    </w:p>
    <w:p w14:paraId="6E5FE5DF" w14:textId="77777777" w:rsidR="00000000" w:rsidRDefault="009D5290">
      <w:pPr>
        <w:pStyle w:val="TOC1"/>
        <w:tabs>
          <w:tab w:val="right" w:leader="dot" w:pos="9070"/>
        </w:tabs>
      </w:pPr>
      <w:hyperlink w:anchor="_Toc14549" w:history="1">
        <w:r>
          <w:t>第六章</w:t>
        </w:r>
        <w:r>
          <w:t xml:space="preserve"> </w:t>
        </w:r>
        <w:r>
          <w:t>实验过程与结果分析</w:t>
        </w:r>
        <w:r>
          <w:tab/>
        </w:r>
        <w:r>
          <w:fldChar w:fldCharType="begin"/>
        </w:r>
        <w:r>
          <w:instrText xml:space="preserve"> PAGEREF _Toc14549 \h </w:instrText>
        </w:r>
        <w:r>
          <w:fldChar w:fldCharType="separate"/>
        </w:r>
        <w:r>
          <w:t>29</w:t>
        </w:r>
        <w:r>
          <w:fldChar w:fldCharType="end"/>
        </w:r>
      </w:hyperlink>
    </w:p>
    <w:p w14:paraId="70029C23" w14:textId="77777777" w:rsidR="00000000" w:rsidRDefault="009D5290">
      <w:pPr>
        <w:pStyle w:val="TOC2"/>
        <w:tabs>
          <w:tab w:val="right" w:leader="dot" w:pos="9070"/>
        </w:tabs>
        <w:ind w:left="480"/>
      </w:pPr>
      <w:hyperlink w:anchor="_Toc4432" w:history="1">
        <w:r>
          <w:t>6.1</w:t>
        </w:r>
        <w:r>
          <w:t>实验环境与参数配置</w:t>
        </w:r>
        <w:r>
          <w:tab/>
        </w:r>
        <w:r>
          <w:fldChar w:fldCharType="begin"/>
        </w:r>
        <w:r>
          <w:instrText xml:space="preserve"> PAGEREF _Toc4432 \h </w:instrText>
        </w:r>
        <w:r>
          <w:fldChar w:fldCharType="separate"/>
        </w:r>
        <w:r>
          <w:t>29</w:t>
        </w:r>
        <w:r>
          <w:fldChar w:fldCharType="end"/>
        </w:r>
      </w:hyperlink>
    </w:p>
    <w:p w14:paraId="2F2CDBEF" w14:textId="77777777" w:rsidR="00000000" w:rsidRDefault="009D5290">
      <w:pPr>
        <w:pStyle w:val="TOC2"/>
        <w:tabs>
          <w:tab w:val="right" w:leader="dot" w:pos="9070"/>
        </w:tabs>
        <w:ind w:left="480"/>
      </w:pPr>
      <w:hyperlink w:anchor="_Toc3072" w:history="1">
        <w:r>
          <w:t>6.2</w:t>
        </w:r>
        <w:r>
          <w:t>全流程演示</w:t>
        </w:r>
        <w:r>
          <w:tab/>
        </w:r>
        <w:r>
          <w:fldChar w:fldCharType="begin"/>
        </w:r>
        <w:r>
          <w:instrText xml:space="preserve"> PAGEREF _Toc3072 \h </w:instrText>
        </w:r>
        <w:r>
          <w:fldChar w:fldCharType="separate"/>
        </w:r>
        <w:r>
          <w:t>29</w:t>
        </w:r>
        <w:r>
          <w:fldChar w:fldCharType="end"/>
        </w:r>
      </w:hyperlink>
    </w:p>
    <w:p w14:paraId="66FE24FB" w14:textId="77777777" w:rsidR="00000000" w:rsidRDefault="009D5290">
      <w:pPr>
        <w:pStyle w:val="TOC3"/>
        <w:tabs>
          <w:tab w:val="right" w:leader="dot" w:pos="9070"/>
        </w:tabs>
        <w:ind w:left="960"/>
      </w:pPr>
      <w:hyperlink w:anchor="_Toc26748" w:history="1">
        <w:r>
          <w:rPr>
            <w:rFonts w:hint="eastAsia"/>
          </w:rPr>
          <w:t>6</w:t>
        </w:r>
        <w:r>
          <w:rPr>
            <w:rFonts w:hint="eastAsia"/>
          </w:rPr>
          <w:t>.2.1</w:t>
        </w:r>
        <w:r>
          <w:t>布局生成参数配置</w:t>
        </w:r>
        <w:r>
          <w:tab/>
        </w:r>
        <w:r>
          <w:fldChar w:fldCharType="begin"/>
        </w:r>
        <w:r>
          <w:instrText xml:space="preserve"> PAGEREF _Toc26748 \h </w:instrText>
        </w:r>
        <w:r>
          <w:fldChar w:fldCharType="separate"/>
        </w:r>
        <w:r>
          <w:t>29</w:t>
        </w:r>
        <w:r>
          <w:fldChar w:fldCharType="end"/>
        </w:r>
      </w:hyperlink>
    </w:p>
    <w:p w14:paraId="3EDDA420" w14:textId="77777777" w:rsidR="00000000" w:rsidRDefault="009D5290">
      <w:pPr>
        <w:pStyle w:val="TOC3"/>
        <w:tabs>
          <w:tab w:val="right" w:leader="dot" w:pos="9070"/>
        </w:tabs>
        <w:ind w:left="960"/>
      </w:pPr>
      <w:hyperlink w:anchor="_Toc8852" w:history="1">
        <w:r>
          <w:rPr>
            <w:rFonts w:hint="eastAsia"/>
          </w:rPr>
          <w:t>6.2.2</w:t>
        </w:r>
        <w:r>
          <w:t>主要参数影响</w:t>
        </w:r>
        <w:r>
          <w:tab/>
        </w:r>
        <w:r>
          <w:fldChar w:fldCharType="begin"/>
        </w:r>
        <w:r>
          <w:instrText xml:space="preserve"> PAGEREF _Toc8852 \h </w:instrText>
        </w:r>
        <w:r>
          <w:fldChar w:fldCharType="separate"/>
        </w:r>
        <w:r>
          <w:t>33</w:t>
        </w:r>
        <w:r>
          <w:fldChar w:fldCharType="end"/>
        </w:r>
      </w:hyperlink>
    </w:p>
    <w:p w14:paraId="57EE2B87" w14:textId="77777777" w:rsidR="00000000" w:rsidRDefault="009D5290">
      <w:pPr>
        <w:pStyle w:val="TOC3"/>
        <w:tabs>
          <w:tab w:val="right" w:leader="dot" w:pos="9070"/>
        </w:tabs>
        <w:ind w:left="960"/>
      </w:pPr>
      <w:hyperlink w:anchor="_Toc9748" w:history="1">
        <w:r>
          <w:rPr>
            <w:rFonts w:hint="eastAsia"/>
          </w:rPr>
          <w:t>6.2.3</w:t>
        </w:r>
        <w:r>
          <w:t>张量场生成结果</w:t>
        </w:r>
        <w:r>
          <w:tab/>
        </w:r>
        <w:r>
          <w:fldChar w:fldCharType="begin"/>
        </w:r>
        <w:r>
          <w:instrText xml:space="preserve"> PAGEREF _Toc9748 \h </w:instrText>
        </w:r>
        <w:r>
          <w:fldChar w:fldCharType="separate"/>
        </w:r>
        <w:r>
          <w:t>33</w:t>
        </w:r>
        <w:r>
          <w:fldChar w:fldCharType="end"/>
        </w:r>
      </w:hyperlink>
    </w:p>
    <w:p w14:paraId="6708B3F4" w14:textId="77777777" w:rsidR="00000000" w:rsidRDefault="009D5290">
      <w:pPr>
        <w:pStyle w:val="TOC3"/>
        <w:tabs>
          <w:tab w:val="right" w:leader="dot" w:pos="9070"/>
        </w:tabs>
        <w:ind w:left="960"/>
      </w:pPr>
      <w:hyperlink w:anchor="_Toc25837" w:history="1">
        <w:r>
          <w:rPr>
            <w:rFonts w:hint="eastAsia"/>
          </w:rPr>
          <w:t>6.2.4</w:t>
        </w:r>
        <w:r>
          <w:t>体与岸线生成结果</w:t>
        </w:r>
        <w:r>
          <w:tab/>
        </w:r>
        <w:r>
          <w:fldChar w:fldCharType="begin"/>
        </w:r>
        <w:r>
          <w:instrText xml:space="preserve"> PAGEREF _Toc25837 \h </w:instrText>
        </w:r>
        <w:r>
          <w:fldChar w:fldCharType="separate"/>
        </w:r>
        <w:r>
          <w:t>34</w:t>
        </w:r>
        <w:r>
          <w:fldChar w:fldCharType="end"/>
        </w:r>
      </w:hyperlink>
    </w:p>
    <w:p w14:paraId="53EC96A5" w14:textId="77777777" w:rsidR="00000000" w:rsidRDefault="009D5290">
      <w:pPr>
        <w:pStyle w:val="TOC3"/>
        <w:tabs>
          <w:tab w:val="right" w:leader="dot" w:pos="9070"/>
        </w:tabs>
        <w:ind w:left="960"/>
      </w:pPr>
      <w:hyperlink w:anchor="_Toc28744" w:history="1">
        <w:r>
          <w:rPr>
            <w:rFonts w:hint="eastAsia"/>
          </w:rPr>
          <w:t>6.2.5</w:t>
        </w:r>
        <w:r>
          <w:t>道路网络与公园生成结果</w:t>
        </w:r>
        <w:r>
          <w:tab/>
        </w:r>
        <w:r>
          <w:fldChar w:fldCharType="begin"/>
        </w:r>
        <w:r>
          <w:instrText xml:space="preserve"> PAGEREF _Toc28744 \h </w:instrText>
        </w:r>
        <w:r>
          <w:fldChar w:fldCharType="separate"/>
        </w:r>
        <w:r>
          <w:t>36</w:t>
        </w:r>
        <w:r>
          <w:fldChar w:fldCharType="end"/>
        </w:r>
      </w:hyperlink>
    </w:p>
    <w:p w14:paraId="365C0D36" w14:textId="77777777" w:rsidR="00000000" w:rsidRDefault="009D5290">
      <w:pPr>
        <w:pStyle w:val="TOC3"/>
        <w:tabs>
          <w:tab w:val="right" w:leader="dot" w:pos="9070"/>
        </w:tabs>
        <w:ind w:left="960"/>
      </w:pPr>
      <w:hyperlink w:anchor="_Toc19121" w:history="1">
        <w:r>
          <w:rPr>
            <w:rFonts w:hint="eastAsia"/>
          </w:rPr>
          <w:t>6.2.6</w:t>
        </w:r>
        <w:r>
          <w:t>地块划分与建筑生成结果</w:t>
        </w:r>
        <w:r>
          <w:tab/>
        </w:r>
        <w:r>
          <w:fldChar w:fldCharType="begin"/>
        </w:r>
        <w:r>
          <w:instrText xml:space="preserve"> PAGEREF _Toc19121 \h </w:instrText>
        </w:r>
        <w:r>
          <w:fldChar w:fldCharType="separate"/>
        </w:r>
        <w:r>
          <w:t>37</w:t>
        </w:r>
        <w:r>
          <w:fldChar w:fldCharType="end"/>
        </w:r>
      </w:hyperlink>
    </w:p>
    <w:p w14:paraId="04739F39" w14:textId="77777777" w:rsidR="00000000" w:rsidRDefault="009D5290">
      <w:pPr>
        <w:pStyle w:val="TOC3"/>
        <w:tabs>
          <w:tab w:val="right" w:leader="dot" w:pos="9070"/>
        </w:tabs>
        <w:ind w:left="960"/>
      </w:pPr>
      <w:hyperlink w:anchor="_Toc2425" w:history="1">
        <w:r>
          <w:rPr>
            <w:rFonts w:hint="eastAsia"/>
          </w:rPr>
          <w:t>6.2.7</w:t>
        </w:r>
        <w:r>
          <w:t>结果分析与讨论</w:t>
        </w:r>
        <w:r>
          <w:tab/>
        </w:r>
        <w:r>
          <w:fldChar w:fldCharType="begin"/>
        </w:r>
        <w:r>
          <w:instrText xml:space="preserve"> PAGEREF _Toc2425 \h </w:instrText>
        </w:r>
        <w:r>
          <w:fldChar w:fldCharType="separate"/>
        </w:r>
        <w:r>
          <w:t>38</w:t>
        </w:r>
        <w:r>
          <w:fldChar w:fldCharType="end"/>
        </w:r>
      </w:hyperlink>
    </w:p>
    <w:p w14:paraId="62AFEF93" w14:textId="77777777" w:rsidR="00000000" w:rsidRDefault="009D5290">
      <w:pPr>
        <w:pStyle w:val="TOC1"/>
        <w:tabs>
          <w:tab w:val="right" w:leader="dot" w:pos="9070"/>
        </w:tabs>
      </w:pPr>
      <w:hyperlink w:anchor="_Toc22730" w:history="1">
        <w:r>
          <w:t>结论</w:t>
        </w:r>
        <w:r>
          <w:tab/>
        </w:r>
        <w:r>
          <w:fldChar w:fldCharType="begin"/>
        </w:r>
        <w:r>
          <w:instrText xml:space="preserve"> PAGEREF _Toc22730 \h </w:instrText>
        </w:r>
        <w:r>
          <w:fldChar w:fldCharType="separate"/>
        </w:r>
        <w:r>
          <w:t>39</w:t>
        </w:r>
        <w:r>
          <w:fldChar w:fldCharType="end"/>
        </w:r>
      </w:hyperlink>
    </w:p>
    <w:p w14:paraId="1286B824" w14:textId="77777777" w:rsidR="00000000" w:rsidRDefault="009D5290">
      <w:pPr>
        <w:pStyle w:val="TOC2"/>
        <w:tabs>
          <w:tab w:val="right" w:leader="dot" w:pos="9070"/>
        </w:tabs>
        <w:ind w:left="480"/>
      </w:pPr>
      <w:hyperlink w:anchor="_Toc9926" w:history="1">
        <w:r>
          <w:t xml:space="preserve">1. </w:t>
        </w:r>
        <w:r>
          <w:t>论文工作总结</w:t>
        </w:r>
        <w:r>
          <w:tab/>
        </w:r>
        <w:r>
          <w:fldChar w:fldCharType="begin"/>
        </w:r>
        <w:r>
          <w:instrText xml:space="preserve"> PAGEREF _Toc9926 \h </w:instrText>
        </w:r>
        <w:r>
          <w:fldChar w:fldCharType="separate"/>
        </w:r>
        <w:r>
          <w:t>39</w:t>
        </w:r>
        <w:r>
          <w:fldChar w:fldCharType="end"/>
        </w:r>
      </w:hyperlink>
    </w:p>
    <w:p w14:paraId="5552F978" w14:textId="77777777" w:rsidR="00000000" w:rsidRDefault="009D5290">
      <w:pPr>
        <w:pStyle w:val="TOC2"/>
        <w:tabs>
          <w:tab w:val="right" w:leader="dot" w:pos="9070"/>
        </w:tabs>
        <w:ind w:left="480"/>
      </w:pPr>
      <w:hyperlink w:anchor="_Toc11319" w:history="1">
        <w:r>
          <w:t xml:space="preserve">2. </w:t>
        </w:r>
        <w:r>
          <w:t>工作展望</w:t>
        </w:r>
        <w:r>
          <w:tab/>
        </w:r>
        <w:r>
          <w:fldChar w:fldCharType="begin"/>
        </w:r>
        <w:r>
          <w:instrText xml:space="preserve"> PAGEREF _Toc11319 \h </w:instrText>
        </w:r>
        <w:r>
          <w:fldChar w:fldCharType="separate"/>
        </w:r>
        <w:r>
          <w:t>39</w:t>
        </w:r>
        <w:r>
          <w:fldChar w:fldCharType="end"/>
        </w:r>
      </w:hyperlink>
    </w:p>
    <w:p w14:paraId="6B3959DE" w14:textId="77777777" w:rsidR="00000000" w:rsidRDefault="009D5290">
      <w:pPr>
        <w:pStyle w:val="TOC1"/>
        <w:tabs>
          <w:tab w:val="right" w:leader="dot" w:pos="9070"/>
        </w:tabs>
      </w:pPr>
      <w:hyperlink w:anchor="_Toc9260" w:history="1">
        <w:r>
          <w:t>参考文献</w:t>
        </w:r>
        <w:r>
          <w:tab/>
        </w:r>
        <w:r>
          <w:fldChar w:fldCharType="begin"/>
        </w:r>
        <w:r>
          <w:instrText xml:space="preserve"> PAGEREF _Toc9260 \h </w:instrText>
        </w:r>
        <w:r>
          <w:fldChar w:fldCharType="separate"/>
        </w:r>
        <w:r>
          <w:t>41</w:t>
        </w:r>
        <w:r>
          <w:fldChar w:fldCharType="end"/>
        </w:r>
      </w:hyperlink>
    </w:p>
    <w:p w14:paraId="12397B5C" w14:textId="77777777" w:rsidR="00000000" w:rsidRDefault="009D5290">
      <w:pPr>
        <w:pStyle w:val="TOC1"/>
        <w:tabs>
          <w:tab w:val="right" w:leader="dot" w:pos="9070"/>
        </w:tabs>
      </w:pPr>
      <w:hyperlink w:anchor="_Toc24614" w:history="1">
        <w:r>
          <w:t>致谢</w:t>
        </w:r>
        <w:r>
          <w:tab/>
        </w:r>
        <w:r>
          <w:fldChar w:fldCharType="begin"/>
        </w:r>
        <w:r>
          <w:instrText xml:space="preserve"> PAGEREF _Toc24614 \h </w:instrText>
        </w:r>
        <w:r>
          <w:fldChar w:fldCharType="separate"/>
        </w:r>
        <w:r>
          <w:t>43</w:t>
        </w:r>
        <w:r>
          <w:fldChar w:fldCharType="end"/>
        </w:r>
      </w:hyperlink>
    </w:p>
    <w:p w14:paraId="423E2681" w14:textId="77777777" w:rsidR="00000000" w:rsidRDefault="009D5290">
      <w:pPr>
        <w:ind w:firstLine="480"/>
      </w:pPr>
      <w:r>
        <w:fldChar w:fldCharType="end"/>
      </w:r>
    </w:p>
    <w:p w14:paraId="6557F189" w14:textId="77777777" w:rsidR="00000000" w:rsidRDefault="009D5290">
      <w:pPr>
        <w:pStyle w:val="1"/>
        <w:spacing w:before="163" w:after="163"/>
        <w:sectPr w:rsidR="00000000">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851" w:footer="851" w:gutter="0"/>
          <w:pgNumType w:fmt="upperRoman" w:start="1"/>
          <w:cols w:space="720"/>
          <w:titlePg/>
          <w:docGrid w:type="linesAndChars" w:linePitch="326"/>
        </w:sectPr>
      </w:pPr>
      <w:bookmarkStart w:id="12" w:name="_Toc134255666"/>
    </w:p>
    <w:p w14:paraId="79DA0A54" w14:textId="77777777" w:rsidR="00000000" w:rsidRDefault="009D5290">
      <w:pPr>
        <w:pStyle w:val="1"/>
        <w:spacing w:before="163" w:after="163"/>
      </w:pPr>
      <w:bookmarkStart w:id="13" w:name="_Toc30276"/>
      <w:r>
        <w:lastRenderedPageBreak/>
        <w:t>第一章</w:t>
      </w:r>
      <w:r>
        <w:t xml:space="preserve"> </w:t>
      </w:r>
      <w:r>
        <w:t>绪论</w:t>
      </w:r>
      <w:bookmarkEnd w:id="12"/>
      <w:bookmarkEnd w:id="13"/>
    </w:p>
    <w:p w14:paraId="3CCB387E" w14:textId="77777777" w:rsidR="00000000" w:rsidRDefault="009D5290">
      <w:pPr>
        <w:pStyle w:val="2"/>
        <w:spacing w:before="163" w:after="163"/>
      </w:pPr>
      <w:bookmarkStart w:id="14" w:name="_Toc134255667"/>
      <w:bookmarkStart w:id="15" w:name="_Toc26756"/>
      <w:r>
        <w:t>1.1</w:t>
      </w:r>
      <w:r>
        <w:t xml:space="preserve"> </w:t>
      </w:r>
      <w:r>
        <w:t>引言</w:t>
      </w:r>
      <w:bookmarkEnd w:id="14"/>
      <w:bookmarkEnd w:id="15"/>
    </w:p>
    <w:p w14:paraId="5B431CE7" w14:textId="77777777" w:rsidR="00000000" w:rsidRDefault="009D5290">
      <w:pPr>
        <w:ind w:firstLine="480"/>
      </w:pPr>
      <w:bookmarkStart w:id="16" w:name="_Hlk227087226"/>
      <w:r>
        <w:t>随着数字孪生、游戏场景生产与城市仿真应用的快速发展，行业对「可控、可解释、可复现」的空间生成能力提出了更高要求。与端到端黑盒生成不同，本文采用</w:t>
      </w:r>
      <w:r>
        <w:t>“</w:t>
      </w:r>
      <w:r>
        <w:t>参数约束</w:t>
      </w:r>
      <w:r>
        <w:t>+</w:t>
      </w:r>
      <w:r>
        <w:t>几何推演</w:t>
      </w:r>
      <w:r>
        <w:t>”</w:t>
      </w:r>
      <w:r>
        <w:t>的技术路线：以前端交互承载参数输入与结果编辑，以业务端负责任务治理与资产管理，以</w:t>
      </w:r>
      <w:r>
        <w:t>Python</w:t>
      </w:r>
      <w:r>
        <w:t>算法服务端完成张量场建模、流线积分、地块细分及基于布局</w:t>
      </w:r>
      <w:r>
        <w:t>JSON</w:t>
      </w:r>
      <w:r>
        <w:t>的三维挤出导出，形成从二维布局到三维白模资产的完整闭环。本文后续章节将依次介绍研究背景与问题定义、系统架构与交互设计、业务端与算法端实现、实验结果与性能分析，并在结论中总结当前能力与后续优化方</w:t>
      </w:r>
      <w:r>
        <w:t>向。</w:t>
      </w:r>
      <w:bookmarkEnd w:id="16"/>
    </w:p>
    <w:p w14:paraId="38B8AFAC" w14:textId="77777777" w:rsidR="00000000" w:rsidRDefault="009D5290">
      <w:pPr>
        <w:pStyle w:val="2"/>
        <w:spacing w:before="163" w:after="163"/>
      </w:pPr>
      <w:bookmarkStart w:id="17" w:name="_Toc134255668"/>
      <w:bookmarkStart w:id="18" w:name="_Toc12509"/>
      <w:r>
        <w:t xml:space="preserve">1.2 </w:t>
      </w:r>
      <w:r>
        <w:t>研究背景</w:t>
      </w:r>
      <w:bookmarkEnd w:id="17"/>
      <w:bookmarkEnd w:id="18"/>
    </w:p>
    <w:p w14:paraId="20382696" w14:textId="77777777" w:rsidR="00000000" w:rsidRDefault="009D5290">
      <w:pPr>
        <w:ind w:firstLine="480"/>
      </w:pPr>
      <w:bookmarkStart w:id="19" w:name="_Hlk227087340"/>
      <w:r>
        <w:t>在本课题面向的参数化街区生成与可视化交互场景中，核心需求是以较低人工成本快速产出结构合理、可编辑、可复现的二维布局与三维白模资产。然而现有常见建模路线在「生成效率、语义可控性与结果可复用性」之间仍存在明显矛盾：</w:t>
      </w:r>
    </w:p>
    <w:p w14:paraId="252D1ED0" w14:textId="77777777" w:rsidR="00000000" w:rsidRDefault="009D5290">
      <w:pPr>
        <w:ind w:firstLine="482"/>
      </w:pPr>
      <w:r>
        <w:rPr>
          <w:b/>
          <w:bCs/>
        </w:rPr>
        <w:t>1.</w:t>
      </w:r>
      <w:r>
        <w:rPr>
          <w:b/>
          <w:bCs/>
        </w:rPr>
        <w:t>传统人工建模与</w:t>
      </w:r>
      <w:r>
        <w:rPr>
          <w:b/>
          <w:bCs/>
        </w:rPr>
        <w:t>AIGC</w:t>
      </w:r>
      <w:r>
        <w:rPr>
          <w:b/>
          <w:bCs/>
        </w:rPr>
        <w:t>的双重困境：</w:t>
      </w:r>
      <w:r>
        <w:t>纯手工建模周期长、成本高，难以应对动态生成的迭代需求。而近年来兴起的生成式人工智能（</w:t>
      </w:r>
      <w:r>
        <w:t>AIGC</w:t>
      </w:r>
      <w:r>
        <w:t>）虽然视觉表现力强，但在</w:t>
      </w:r>
      <w:r>
        <w:rPr>
          <w:b/>
          <w:bCs/>
        </w:rPr>
        <w:t>3D</w:t>
      </w:r>
      <w:r>
        <w:rPr>
          <w:b/>
          <w:bCs/>
        </w:rPr>
        <w:t>建筑群落</w:t>
      </w:r>
      <w:r>
        <w:t>的系统化构建中存在局限：</w:t>
      </w:r>
      <w:r>
        <w:t>AI</w:t>
      </w:r>
      <w:r>
        <w:t>生成的模型往往伴随着</w:t>
      </w:r>
      <w:r>
        <w:rPr>
          <w:b/>
          <w:bCs/>
        </w:rPr>
        <w:t>拓扑结构破碎、面数冗余</w:t>
      </w:r>
      <w:r>
        <w:t>等技术硬伤，且缺乏明确的语义逻辑。这种</w:t>
      </w:r>
      <w:r>
        <w:t>“</w:t>
      </w:r>
      <w:r>
        <w:t>黑盒</w:t>
      </w:r>
      <w:r>
        <w:t>”</w:t>
      </w:r>
      <w:r>
        <w:t>机制难以进行精确的参数化干预，导致生成的场景往往与真实的物理规则、建筑规范或特定设计意图相悖。</w:t>
      </w:r>
    </w:p>
    <w:p w14:paraId="4F03CEA1" w14:textId="77777777" w:rsidR="00000000" w:rsidRDefault="009D5290">
      <w:pPr>
        <w:ind w:firstLine="482"/>
      </w:pPr>
      <w:r>
        <w:rPr>
          <w:b/>
          <w:bCs/>
        </w:rPr>
        <w:t>2.</w:t>
      </w:r>
      <w:r>
        <w:rPr>
          <w:b/>
          <w:bCs/>
        </w:rPr>
        <w:t>复杂建筑群落布局的严谨性需求：</w:t>
      </w:r>
      <w:r>
        <w:t>无论是现代城市街道、传统非遗街区还是自然村落，其布局并非随机分布，而是深受地形、水系、交通路网及特定</w:t>
      </w:r>
      <w:r>
        <w:rPr>
          <w:b/>
          <w:bCs/>
        </w:rPr>
        <w:t>营造法式</w:t>
      </w:r>
      <w:r>
        <w:t>的约束。通用</w:t>
      </w:r>
      <w:r>
        <w:t>AI</w:t>
      </w:r>
      <w:r>
        <w:t>模型因缺乏对底层空间逻辑的理解，生成的布局往往</w:t>
      </w:r>
      <w:r>
        <w:t>“</w:t>
      </w:r>
      <w:r>
        <w:t>神似而形散</w:t>
      </w:r>
      <w:r>
        <w:t>”</w:t>
      </w:r>
      <w:r>
        <w:t>，无法还原不同建筑群落内在的轴线关系、空间渗透与纹理肌理。</w:t>
      </w:r>
      <w:bookmarkEnd w:id="19"/>
    </w:p>
    <w:p w14:paraId="601AD1C0" w14:textId="77777777" w:rsidR="00000000" w:rsidRDefault="009D5290">
      <w:pPr>
        <w:pStyle w:val="2"/>
        <w:spacing w:before="163" w:after="163"/>
      </w:pPr>
      <w:bookmarkStart w:id="20" w:name="_Toc28535"/>
      <w:bookmarkStart w:id="21" w:name="研究意义"/>
      <w:r>
        <w:t xml:space="preserve">1.3 </w:t>
      </w:r>
      <w:r>
        <w:t>研究意义</w:t>
      </w:r>
      <w:bookmarkEnd w:id="20"/>
    </w:p>
    <w:bookmarkEnd w:id="21"/>
    <w:p w14:paraId="7FED95BA" w14:textId="77777777" w:rsidR="00000000" w:rsidRDefault="009D5290">
      <w:pPr>
        <w:ind w:firstLine="480"/>
      </w:pPr>
      <w:r>
        <w:t>本课题旨在设计并实现一套基于张量场（</w:t>
      </w:r>
      <w:r>
        <w:t>TensorField</w:t>
      </w:r>
      <w:r>
        <w:t>）与流线（</w:t>
      </w:r>
      <w:r>
        <w:t>Streamline</w:t>
      </w:r>
      <w:r>
        <w:t>）算法的参数化驱动</w:t>
      </w:r>
      <w:r>
        <w:t>2D</w:t>
      </w:r>
      <w:r>
        <w:t>风格</w:t>
      </w:r>
      <w:r>
        <w:t>街区生成系统。本研究专注于高质量空间布局与建筑粗模</w:t>
      </w:r>
      <w:r>
        <w:lastRenderedPageBreak/>
        <w:t>（</w:t>
      </w:r>
      <w:r>
        <w:t>Building Massing</w:t>
      </w:r>
      <w:r>
        <w:t>）的逻辑构建，其意义体现在以下三个维度：</w:t>
      </w:r>
    </w:p>
    <w:p w14:paraId="5895FEC0" w14:textId="77777777" w:rsidR="00000000" w:rsidRDefault="009D5290">
      <w:pPr>
        <w:ind w:firstLine="480"/>
        <w:rPr>
          <w:szCs w:val="24"/>
        </w:rPr>
      </w:pPr>
      <w:r>
        <w:rPr>
          <w:szCs w:val="24"/>
        </w:rPr>
        <w:t>1.</w:t>
      </w:r>
      <w:r>
        <w:rPr>
          <w:szCs w:val="24"/>
        </w:rPr>
        <w:t>实现高度透明的</w:t>
      </w:r>
      <w:r>
        <w:rPr>
          <w:szCs w:val="24"/>
        </w:rPr>
        <w:t>“</w:t>
      </w:r>
      <w:r>
        <w:rPr>
          <w:szCs w:val="24"/>
        </w:rPr>
        <w:t>白盒化</w:t>
      </w:r>
      <w:r>
        <w:rPr>
          <w:szCs w:val="24"/>
        </w:rPr>
        <w:t>”</w:t>
      </w:r>
      <w:r>
        <w:rPr>
          <w:szCs w:val="24"/>
        </w:rPr>
        <w:t>逻辑控制：不同于</w:t>
      </w:r>
      <w:r>
        <w:rPr>
          <w:szCs w:val="24"/>
        </w:rPr>
        <w:t>AI</w:t>
      </w:r>
      <w:r>
        <w:rPr>
          <w:szCs w:val="24"/>
        </w:rPr>
        <w:t>生成的不可解释性，本系统采用传统程序化生成（</w:t>
      </w:r>
      <w:r>
        <w:rPr>
          <w:szCs w:val="24"/>
        </w:rPr>
        <w:t>PCG</w:t>
      </w:r>
      <w:r>
        <w:rPr>
          <w:szCs w:val="24"/>
        </w:rPr>
        <w:t>）路线，利用张量场作为宏观方向引导，通过欧拉法或龙格库塔法进行流线积分，模拟出具有有机流动感的道路与水系。这种</w:t>
      </w:r>
      <w:r>
        <w:rPr>
          <w:szCs w:val="24"/>
        </w:rPr>
        <w:t>“</w:t>
      </w:r>
      <w:r>
        <w:rPr>
          <w:szCs w:val="24"/>
        </w:rPr>
        <w:t>参数驱动</w:t>
      </w:r>
      <w:r>
        <w:rPr>
          <w:szCs w:val="24"/>
        </w:rPr>
        <w:t>”</w:t>
      </w:r>
      <w:r>
        <w:rPr>
          <w:szCs w:val="24"/>
        </w:rPr>
        <w:t>模式允许开发者通过调整</w:t>
      </w:r>
      <w:r>
        <w:rPr>
          <w:rStyle w:val="VerbatimChar"/>
          <w:rFonts w:ascii="Times New Roman" w:hAnsi="Times New Roman"/>
          <w:sz w:val="24"/>
          <w:szCs w:val="24"/>
        </w:rPr>
        <w:t>dsep</w:t>
      </w:r>
      <w:r>
        <w:rPr>
          <w:szCs w:val="24"/>
        </w:rPr>
        <w:t>（间距）、</w:t>
      </w:r>
      <w:r>
        <w:rPr>
          <w:rStyle w:val="VerbatimChar"/>
          <w:rFonts w:ascii="Times New Roman" w:hAnsi="Times New Roman"/>
          <w:sz w:val="24"/>
          <w:szCs w:val="24"/>
        </w:rPr>
        <w:t>dtest</w:t>
      </w:r>
      <w:r>
        <w:rPr>
          <w:szCs w:val="24"/>
        </w:rPr>
        <w:t>（碰撞检测）等数值，实现对城市骨架的精确干预，确保从主干道到末梢巷弄的产生都有迹可循。</w:t>
      </w:r>
    </w:p>
    <w:p w14:paraId="0D5AE119" w14:textId="77777777" w:rsidR="00000000" w:rsidRDefault="009D5290">
      <w:pPr>
        <w:ind w:firstLine="480"/>
        <w:rPr>
          <w:szCs w:val="24"/>
        </w:rPr>
      </w:pPr>
      <w:r>
        <w:rPr>
          <w:szCs w:val="24"/>
        </w:rPr>
        <w:t>2.</w:t>
      </w:r>
      <w:r>
        <w:rPr>
          <w:szCs w:val="24"/>
        </w:rPr>
        <w:t>优化大规模场景的部署性能</w:t>
      </w:r>
      <w:r>
        <w:rPr>
          <w:szCs w:val="24"/>
        </w:rPr>
        <w:t>与兼容性：系统生成的建筑地块基于递归切分与多边形收缩算法，产出的是轻量化的矢量化粗模（</w:t>
      </w:r>
      <w:r>
        <w:rPr>
          <w:szCs w:val="24"/>
        </w:rPr>
        <w:t>Whitebox</w:t>
      </w:r>
      <w:r>
        <w:rPr>
          <w:szCs w:val="24"/>
        </w:rPr>
        <w:t>）数据。相比于</w:t>
      </w:r>
      <w:r>
        <w:rPr>
          <w:szCs w:val="24"/>
        </w:rPr>
        <w:t>AI</w:t>
      </w:r>
      <w:r>
        <w:rPr>
          <w:szCs w:val="24"/>
        </w:rPr>
        <w:t>生成的沉重模型，这种粗模极大地降低了渲染初期的计算负载，能够无缝对接游戏引擎的实例化技术。这种</w:t>
      </w:r>
      <w:r>
        <w:rPr>
          <w:szCs w:val="24"/>
        </w:rPr>
        <w:t>“</w:t>
      </w:r>
      <w:r>
        <w:rPr>
          <w:szCs w:val="24"/>
        </w:rPr>
        <w:t>先占位、后填充</w:t>
      </w:r>
      <w:r>
        <w:rPr>
          <w:szCs w:val="24"/>
        </w:rPr>
        <w:t>”</w:t>
      </w:r>
      <w:r>
        <w:rPr>
          <w:szCs w:val="24"/>
        </w:rPr>
        <w:t>的策略，为在移动端或实时交互环境中大规模部署复杂的建筑群落提供了性能保障。</w:t>
      </w:r>
    </w:p>
    <w:p w14:paraId="727A2B49" w14:textId="77777777" w:rsidR="00000000" w:rsidRDefault="009D5290">
      <w:pPr>
        <w:ind w:firstLine="480"/>
        <w:rPr>
          <w:szCs w:val="24"/>
        </w:rPr>
      </w:pPr>
      <w:r>
        <w:rPr>
          <w:szCs w:val="24"/>
        </w:rPr>
        <w:t>3.</w:t>
      </w:r>
      <w:r>
        <w:rPr>
          <w:szCs w:val="24"/>
        </w:rPr>
        <w:t>为多样化群落形态还原提供科学的空间约束：本研究的核心价值在于</w:t>
      </w:r>
      <w:r>
        <w:rPr>
          <w:szCs w:val="24"/>
        </w:rPr>
        <w:t>“</w:t>
      </w:r>
      <w:r>
        <w:rPr>
          <w:szCs w:val="24"/>
        </w:rPr>
        <w:t>为精准填充预留空间</w:t>
      </w:r>
      <w:r>
        <w:rPr>
          <w:szCs w:val="24"/>
        </w:rPr>
        <w:t>”</w:t>
      </w:r>
      <w:r>
        <w:rPr>
          <w:szCs w:val="24"/>
        </w:rPr>
        <w:t>。通过程序逻辑预设建筑的退线、朝向及空间间距，系统生成的粗模为后续填充高精度建筑模型（如现代商业建筑、中式非遗古建或乡</w:t>
      </w:r>
      <w:r>
        <w:rPr>
          <w:szCs w:val="24"/>
        </w:rPr>
        <w:t>村民居）提供了坚实的底层蓝图，因而允许最终生成的建筑群兼具视觉美观性和通用扩展性</w:t>
      </w:r>
    </w:p>
    <w:p w14:paraId="53DB79FE" w14:textId="77777777" w:rsidR="00000000" w:rsidRDefault="009D5290">
      <w:pPr>
        <w:pStyle w:val="2"/>
        <w:spacing w:before="163" w:after="163"/>
      </w:pPr>
      <w:bookmarkStart w:id="22" w:name="_Toc134255669"/>
      <w:bookmarkStart w:id="23" w:name="_Toc19943"/>
      <w:r>
        <w:t xml:space="preserve">1.4 </w:t>
      </w:r>
      <w:r>
        <w:t>研究现状</w:t>
      </w:r>
      <w:bookmarkEnd w:id="22"/>
      <w:bookmarkEnd w:id="23"/>
    </w:p>
    <w:p w14:paraId="25E3E376" w14:textId="77777777" w:rsidR="00000000" w:rsidRDefault="009D5290">
      <w:pPr>
        <w:pStyle w:val="3"/>
        <w:spacing w:before="163" w:after="163"/>
      </w:pPr>
      <w:bookmarkStart w:id="24" w:name="_Toc81"/>
      <w:r>
        <w:t xml:space="preserve">1.4.1 </w:t>
      </w:r>
      <w:r>
        <w:t>国外研究现状</w:t>
      </w:r>
      <w:bookmarkEnd w:id="24"/>
    </w:p>
    <w:p w14:paraId="3299E5B5" w14:textId="77777777" w:rsidR="00000000" w:rsidRDefault="009D5290">
      <w:pPr>
        <w:ind w:firstLine="480"/>
      </w:pPr>
      <w:r>
        <w:t>程序化城市生成的研究可以追溯到</w:t>
      </w:r>
      <w:r>
        <w:t xml:space="preserve"> 20 </w:t>
      </w:r>
      <w:r>
        <w:t>世纪</w:t>
      </w:r>
      <w:r>
        <w:t xml:space="preserve"> 90 </w:t>
      </w:r>
      <w:r>
        <w:t>年代。</w:t>
      </w:r>
      <w:r>
        <w:rPr>
          <w:b/>
          <w:bCs/>
        </w:rPr>
        <w:t xml:space="preserve">Parish </w:t>
      </w:r>
      <w:r>
        <w:rPr>
          <w:b/>
          <w:bCs/>
        </w:rPr>
        <w:t>和</w:t>
      </w:r>
      <w:r>
        <w:rPr>
          <w:b/>
          <w:bCs/>
        </w:rPr>
        <w:t xml:space="preserve"> Müller (2001)</w:t>
      </w:r>
      <w:r>
        <w:t xml:space="preserve"> </w:t>
      </w:r>
      <w:r>
        <w:t>发表了经典论文《</w:t>
      </w:r>
      <w:r>
        <w:t>Procedural modeling of cities</w:t>
      </w:r>
      <w:r>
        <w:t>》，提出了基于</w:t>
      </w:r>
      <w:r>
        <w:t xml:space="preserve"> </w:t>
      </w:r>
      <w:r>
        <w:rPr>
          <w:b/>
          <w:bCs/>
        </w:rPr>
        <w:t xml:space="preserve">L </w:t>
      </w:r>
      <w:r>
        <w:rPr>
          <w:b/>
          <w:bCs/>
        </w:rPr>
        <w:t>系统</w:t>
      </w:r>
      <w:r>
        <w:t xml:space="preserve"> </w:t>
      </w:r>
      <w:r>
        <w:t>的生成方法</w:t>
      </w:r>
      <w:r>
        <w:t xml:space="preserve"> CityEngine</w:t>
      </w:r>
      <w:r>
        <w:t>。该方法通过扩展语法模拟道路的生长，但结果多呈树状，缺乏复杂的环状结构。</w:t>
      </w:r>
    </w:p>
    <w:p w14:paraId="550E214D" w14:textId="77777777" w:rsidR="00000000" w:rsidRDefault="009D5290">
      <w:pPr>
        <w:ind w:firstLine="482"/>
      </w:pPr>
      <w:r>
        <w:rPr>
          <w:b/>
          <w:bCs/>
        </w:rPr>
        <w:t xml:space="preserve">Kelly </w:t>
      </w:r>
      <w:r>
        <w:rPr>
          <w:b/>
          <w:bCs/>
        </w:rPr>
        <w:t>和</w:t>
      </w:r>
      <w:r>
        <w:rPr>
          <w:b/>
          <w:bCs/>
        </w:rPr>
        <w:t xml:space="preserve"> McCabe</w:t>
      </w:r>
      <w:r>
        <w:t xml:space="preserve"> </w:t>
      </w:r>
      <w:r>
        <w:t>随后提出了基于</w:t>
      </w:r>
      <w:r>
        <w:t xml:space="preserve"> </w:t>
      </w:r>
      <w:r>
        <w:rPr>
          <w:b/>
          <w:bCs/>
        </w:rPr>
        <w:t>图语法（</w:t>
      </w:r>
      <w:r>
        <w:rPr>
          <w:b/>
          <w:bCs/>
        </w:rPr>
        <w:t>Graph Gramma</w:t>
      </w:r>
      <w:r>
        <w:rPr>
          <w:b/>
          <w:bCs/>
        </w:rPr>
        <w:t>r</w:t>
      </w:r>
      <w:r>
        <w:rPr>
          <w:b/>
          <w:bCs/>
        </w:rPr>
        <w:t>）</w:t>
      </w:r>
      <w:r>
        <w:t xml:space="preserve"> </w:t>
      </w:r>
      <w:r>
        <w:t>的方法，通过定义图重写规则演化道路网络，增强了拓扑复杂度，但在处理自然曲线形状上仍有不足。</w:t>
      </w:r>
    </w:p>
    <w:p w14:paraId="1A206AEE" w14:textId="77777777" w:rsidR="00000000" w:rsidRDefault="009D5290">
      <w:pPr>
        <w:ind w:firstLine="480"/>
      </w:pPr>
      <w:r>
        <w:t>基于</w:t>
      </w:r>
      <w:r>
        <w:t xml:space="preserve"> </w:t>
      </w:r>
      <w:r>
        <w:rPr>
          <w:b/>
          <w:bCs/>
        </w:rPr>
        <w:t>张量场（</w:t>
      </w:r>
      <w:r>
        <w:rPr>
          <w:b/>
          <w:bCs/>
        </w:rPr>
        <w:t>Tensor Field</w:t>
      </w:r>
      <w:r>
        <w:rPr>
          <w:b/>
          <w:bCs/>
        </w:rPr>
        <w:t>）</w:t>
      </w:r>
      <w:r>
        <w:t xml:space="preserve"> </w:t>
      </w:r>
      <w:r>
        <w:t>的方法由</w:t>
      </w:r>
      <w:r>
        <w:t xml:space="preserve"> *</w:t>
      </w:r>
      <w:r>
        <w:rPr>
          <w:i/>
          <w:iCs/>
        </w:rPr>
        <w:t xml:space="preserve">Chen </w:t>
      </w:r>
      <w:r>
        <w:rPr>
          <w:i/>
          <w:iCs/>
        </w:rPr>
        <w:t>等人</w:t>
      </w:r>
      <w:r>
        <w:rPr>
          <w:i/>
          <w:iCs/>
        </w:rPr>
        <w:t xml:space="preserve"> (2008)*</w:t>
      </w:r>
      <w:r>
        <w:t xml:space="preserve"> </w:t>
      </w:r>
      <w:r>
        <w:t>引入。该系统允许用户通过绘制向量场引导道路走向，利用流线积分生成网络，实现了宏观控制与局部细节的分离。此技术后来成为行业标准。在河流生成方面，</w:t>
      </w:r>
      <w:r>
        <w:rPr>
          <w:b/>
          <w:bCs/>
        </w:rPr>
        <w:t xml:space="preserve">Galbraith </w:t>
      </w:r>
      <w:r>
        <w:rPr>
          <w:b/>
          <w:bCs/>
        </w:rPr>
        <w:t>等人</w:t>
      </w:r>
      <w:r>
        <w:t xml:space="preserve"> </w:t>
      </w:r>
      <w:r>
        <w:t>利用张量</w:t>
      </w:r>
      <w:r>
        <w:lastRenderedPageBreak/>
        <w:t>场模拟地形侵蚀，取得了高度自然的效果。近年来，国外研究开始关注</w:t>
      </w:r>
      <w:r>
        <w:rPr>
          <w:b/>
          <w:bCs/>
        </w:rPr>
        <w:t>波函数坍缩算法（</w:t>
      </w:r>
      <w:r>
        <w:rPr>
          <w:b/>
          <w:bCs/>
        </w:rPr>
        <w:t>WFC</w:t>
      </w:r>
      <w:r>
        <w:rPr>
          <w:b/>
          <w:bCs/>
        </w:rPr>
        <w:t>）</w:t>
      </w:r>
      <w:r>
        <w:t>与反向设计方法，试图从真实城市数据中学习统计特征以驱动生。</w:t>
      </w:r>
    </w:p>
    <w:p w14:paraId="68B2EBC6" w14:textId="77777777" w:rsidR="00000000" w:rsidRDefault="009D5290">
      <w:pPr>
        <w:pStyle w:val="3"/>
        <w:spacing w:before="163" w:after="163"/>
      </w:pPr>
      <w:bookmarkStart w:id="25" w:name="_Toc27283"/>
      <w:r>
        <w:t>1.4</w:t>
      </w:r>
      <w:r>
        <w:t xml:space="preserve">.2 </w:t>
      </w:r>
      <w:r>
        <w:t>国内研究现状</w:t>
      </w:r>
      <w:bookmarkEnd w:id="25"/>
    </w:p>
    <w:p w14:paraId="330BF76D" w14:textId="77777777" w:rsidR="00000000" w:rsidRDefault="009D5290">
      <w:pPr>
        <w:ind w:firstLine="480"/>
      </w:pPr>
      <w:r>
        <w:t>国内在该领域的研究起步较晚，但近年来在</w:t>
      </w:r>
      <w:r>
        <w:t xml:space="preserve"> </w:t>
      </w:r>
      <w:r>
        <w:t>数字孪生与智慧城市背景下发展迅速。北京大学的</w:t>
      </w:r>
      <w:r>
        <w:t xml:space="preserve"> Wang </w:t>
      </w:r>
      <w:r>
        <w:t>等人提出了基于分层张量场的道路生成方法，实现了多尺度控制。浙江大学的</w:t>
      </w:r>
      <w:r>
        <w:t xml:space="preserve"> Hua </w:t>
      </w:r>
      <w:r>
        <w:t>等人将元胞自动机与张量场结合，模拟城市的动态扩张。</w:t>
      </w:r>
    </w:p>
    <w:p w14:paraId="6D1FEB09" w14:textId="77777777" w:rsidR="00000000" w:rsidRDefault="009D5290">
      <w:pPr>
        <w:ind w:firstLine="480"/>
      </w:pPr>
      <w:r>
        <w:t>目前，国内研究多集中于利用地理信息系统（</w:t>
      </w:r>
      <w:r>
        <w:t>GIS</w:t>
      </w:r>
      <w:r>
        <w:t>）进行真实场景还原，或者利用深度学习（如</w:t>
      </w:r>
      <w:r>
        <w:t>GAN</w:t>
      </w:r>
      <w:r>
        <w:t>）生成城市图像布局。然而，针对</w:t>
      </w:r>
      <w:r>
        <w:t>“</w:t>
      </w:r>
      <w:r>
        <w:t>具有艺术风格化且逻辑高度可控</w:t>
      </w:r>
      <w:r>
        <w:t>”</w:t>
      </w:r>
      <w:r>
        <w:t>的</w:t>
      </w:r>
      <w:r>
        <w:t xml:space="preserve">3D </w:t>
      </w:r>
      <w:r>
        <w:t>空间底座生成研究仍处于探索阶段。</w:t>
      </w:r>
    </w:p>
    <w:p w14:paraId="7C889B52" w14:textId="77777777" w:rsidR="00000000" w:rsidRDefault="009D5290">
      <w:pPr>
        <w:pStyle w:val="2"/>
        <w:spacing w:before="163" w:after="163"/>
      </w:pPr>
      <w:bookmarkStart w:id="26" w:name="_Toc10045"/>
      <w:r>
        <w:t xml:space="preserve">1.5 </w:t>
      </w:r>
      <w:r>
        <w:t>现有研究不足与拟解决的关键问题</w:t>
      </w:r>
      <w:bookmarkEnd w:id="26"/>
    </w:p>
    <w:p w14:paraId="1FBB9E17" w14:textId="77777777" w:rsidR="00000000" w:rsidRDefault="009D5290">
      <w:pPr>
        <w:pStyle w:val="3"/>
        <w:spacing w:before="163" w:after="163"/>
      </w:pPr>
      <w:bookmarkStart w:id="27" w:name="_Toc16152"/>
      <w:bookmarkStart w:id="28" w:name="现有研究不足"/>
      <w:r>
        <w:t xml:space="preserve">1.5.1 </w:t>
      </w:r>
      <w:r>
        <w:t>现有研究不足</w:t>
      </w:r>
      <w:bookmarkEnd w:id="27"/>
    </w:p>
    <w:p w14:paraId="7BAC9139" w14:textId="77777777" w:rsidR="00000000" w:rsidRDefault="009D5290">
      <w:pPr>
        <w:ind w:firstLine="482"/>
      </w:pPr>
      <w:r>
        <w:rPr>
          <w:b/>
          <w:bCs/>
        </w:rPr>
        <w:t>1.</w:t>
      </w:r>
      <w:r>
        <w:rPr>
          <w:b/>
          <w:bCs/>
        </w:rPr>
        <w:t>布局与填充的深度耦合</w:t>
      </w:r>
      <w:r>
        <w:t>：多数方法侧重于单一生成，缺乏</w:t>
      </w:r>
      <w:r>
        <w:t>“</w:t>
      </w:r>
      <w:r>
        <w:t>先构建空间底座、后进行功能填充</w:t>
      </w:r>
      <w:r>
        <w:t>”</w:t>
      </w:r>
      <w:r>
        <w:t>的阶梯式开发思维。</w:t>
      </w:r>
    </w:p>
    <w:p w14:paraId="264C32BE" w14:textId="77777777" w:rsidR="00000000" w:rsidRDefault="009D5290">
      <w:pPr>
        <w:ind w:firstLine="482"/>
      </w:pPr>
      <w:r>
        <w:rPr>
          <w:b/>
          <w:bCs/>
        </w:rPr>
        <w:t>2.</w:t>
      </w:r>
      <w:r>
        <w:rPr>
          <w:b/>
          <w:bCs/>
        </w:rPr>
        <w:t>参数体系与美学控制脱节</w:t>
      </w:r>
      <w:r>
        <w:t>：用户需要调整大量底层数学参数，难以直观地控制生成结果的艺术风格或空间纹理。</w:t>
      </w:r>
    </w:p>
    <w:p w14:paraId="54436064" w14:textId="77777777" w:rsidR="00000000" w:rsidRDefault="009D5290">
      <w:pPr>
        <w:ind w:firstLine="482"/>
      </w:pPr>
      <w:r>
        <w:rPr>
          <w:b/>
          <w:bCs/>
        </w:rPr>
        <w:t>3.</w:t>
      </w:r>
      <w:r>
        <w:rPr>
          <w:b/>
          <w:bCs/>
        </w:rPr>
        <w:t>多元素协同生成的逻辑缺失</w:t>
      </w:r>
      <w:r>
        <w:t>：对道路、水体、地块及建筑之间的相互约束与协同考虑不足，导致生成场景缺乏有机感。</w:t>
      </w:r>
    </w:p>
    <w:p w14:paraId="37D5AD1A" w14:textId="77777777" w:rsidR="00000000" w:rsidRDefault="009D5290">
      <w:pPr>
        <w:pStyle w:val="3"/>
        <w:spacing w:before="163" w:after="163"/>
      </w:pPr>
      <w:bookmarkStart w:id="29" w:name="_Toc3436"/>
      <w:bookmarkEnd w:id="28"/>
      <w:r>
        <w:t xml:space="preserve">1.5.2 </w:t>
      </w:r>
      <w:r>
        <w:t>拟解决的关键问题</w:t>
      </w:r>
      <w:bookmarkEnd w:id="29"/>
    </w:p>
    <w:p w14:paraId="1B5E90F2" w14:textId="77777777" w:rsidR="00000000" w:rsidRDefault="009D5290">
      <w:pPr>
        <w:ind w:firstLine="482"/>
      </w:pPr>
      <w:r>
        <w:rPr>
          <w:b/>
          <w:bCs/>
        </w:rPr>
        <w:t>1.</w:t>
      </w:r>
      <w:r>
        <w:rPr>
          <w:b/>
          <w:bCs/>
        </w:rPr>
        <w:t>空间纹理的参数化映射</w:t>
      </w:r>
      <w:r>
        <w:t>：如何通过张量场的场强与特征点分布，直观映射出如网格状、放射状或有机状的城市肌理。</w:t>
      </w:r>
    </w:p>
    <w:p w14:paraId="15EB46DE" w14:textId="77777777" w:rsidR="00000000" w:rsidRDefault="009D5290">
      <w:pPr>
        <w:ind w:firstLine="482"/>
      </w:pPr>
      <w:r>
        <w:rPr>
          <w:b/>
          <w:bCs/>
        </w:rPr>
        <w:t>2.</w:t>
      </w:r>
      <w:r>
        <w:rPr>
          <w:b/>
          <w:bCs/>
        </w:rPr>
        <w:t>拓扑严谨的地块划分</w:t>
      </w:r>
      <w:r>
        <w:t>：如何在流线网格的基础上，实现异形</w:t>
      </w:r>
      <w:r>
        <w:t>多边形的递归切分与退线处理，确保生成的建筑底面符合真实营造逻辑。</w:t>
      </w:r>
    </w:p>
    <w:p w14:paraId="7E0A79E7" w14:textId="77777777" w:rsidR="00000000" w:rsidRDefault="009D5290">
      <w:pPr>
        <w:ind w:firstLine="482"/>
      </w:pPr>
      <w:r>
        <w:rPr>
          <w:b/>
          <w:bCs/>
        </w:rPr>
        <w:t>高效的计算与数据流转</w:t>
      </w:r>
      <w:r>
        <w:t>：如何在保证几何质量的前提下，实现异步计算与轻量化资产的存储分发。</w:t>
      </w:r>
    </w:p>
    <w:p w14:paraId="72F38927" w14:textId="77777777" w:rsidR="00000000" w:rsidRDefault="009D5290">
      <w:pPr>
        <w:pStyle w:val="3"/>
        <w:spacing w:before="163" w:after="163"/>
      </w:pPr>
      <w:bookmarkStart w:id="30" w:name="_Toc8819"/>
      <w:bookmarkStart w:id="31" w:name="本研究的设想与主要内容"/>
      <w:r>
        <w:lastRenderedPageBreak/>
        <w:t xml:space="preserve">1.5.3 </w:t>
      </w:r>
      <w:r>
        <w:t>本研究的设想与主要内容</w:t>
      </w:r>
      <w:bookmarkEnd w:id="30"/>
    </w:p>
    <w:p w14:paraId="03E18F4A" w14:textId="77777777" w:rsidR="00000000" w:rsidRDefault="009D5290">
      <w:pPr>
        <w:pStyle w:val="4"/>
        <w:spacing w:before="163" w:after="163"/>
      </w:pPr>
      <w:bookmarkStart w:id="32" w:name="研究设想"/>
      <w:r>
        <w:t xml:space="preserve">1.5.3.1 </w:t>
      </w:r>
      <w:r>
        <w:t>研究设想</w:t>
      </w:r>
    </w:p>
    <w:p w14:paraId="7F42AF91" w14:textId="77777777" w:rsidR="00000000" w:rsidRDefault="009D5290">
      <w:pPr>
        <w:ind w:firstLine="480"/>
      </w:pPr>
      <w:r>
        <w:t>本文提出一种</w:t>
      </w:r>
      <w:r>
        <w:t>“</w:t>
      </w:r>
      <w:r>
        <w:t>逻辑驱动布局</w:t>
      </w:r>
      <w:r>
        <w:t>”</w:t>
      </w:r>
      <w:r>
        <w:t>的程序化生成框架，即通过构建一套</w:t>
      </w:r>
      <w:r>
        <w:rPr>
          <w:b/>
          <w:bCs/>
        </w:rPr>
        <w:t>“</w:t>
      </w:r>
      <w:r>
        <w:rPr>
          <w:b/>
          <w:bCs/>
        </w:rPr>
        <w:t>参数输入</w:t>
      </w:r>
      <w:r>
        <w:rPr>
          <w:b/>
          <w:bCs/>
        </w:rPr>
        <w:t>-&gt;</w:t>
      </w:r>
      <w:r>
        <w:rPr>
          <w:b/>
          <w:bCs/>
        </w:rPr>
        <w:t>布局演算</w:t>
      </w:r>
      <w:r>
        <w:rPr>
          <w:b/>
          <w:bCs/>
        </w:rPr>
        <w:t>-&gt;</w:t>
      </w:r>
      <w:r>
        <w:rPr>
          <w:b/>
          <w:bCs/>
        </w:rPr>
        <w:t>交互微调</w:t>
      </w:r>
      <w:r>
        <w:rPr>
          <w:b/>
          <w:bCs/>
        </w:rPr>
        <w:t>-&gt;</w:t>
      </w:r>
      <w:r>
        <w:rPr>
          <w:b/>
          <w:bCs/>
        </w:rPr>
        <w:t>三维实例化</w:t>
      </w:r>
      <w:r>
        <w:rPr>
          <w:b/>
          <w:bCs/>
        </w:rPr>
        <w:t>”</w:t>
      </w:r>
      <w:r>
        <w:t>的完整管线，将宏观的数学场引导与微观的多边形切分相结合，生成具备物理约束和空间语义的建筑群落粗模。</w:t>
      </w:r>
    </w:p>
    <w:p w14:paraId="3C565BE4" w14:textId="77777777" w:rsidR="00000000" w:rsidRDefault="009D5290">
      <w:pPr>
        <w:pStyle w:val="4"/>
        <w:spacing w:before="163" w:after="163"/>
      </w:pPr>
      <w:bookmarkStart w:id="33" w:name="主要研究内容"/>
      <w:bookmarkEnd w:id="32"/>
      <w:r>
        <w:t>1.5.3.2</w:t>
      </w:r>
      <w:r>
        <w:t>主要研究内容</w:t>
      </w:r>
    </w:p>
    <w:p w14:paraId="58100A60" w14:textId="77777777" w:rsidR="00000000" w:rsidRDefault="009D5290">
      <w:pPr>
        <w:ind w:firstLine="482"/>
      </w:pPr>
      <w:r>
        <w:rPr>
          <w:b/>
          <w:bCs/>
        </w:rPr>
        <w:t>1.</w:t>
      </w:r>
      <w:r>
        <w:rPr>
          <w:b/>
          <w:bCs/>
        </w:rPr>
        <w:t>基于张量场与流线的布局引擎</w:t>
      </w:r>
      <w:r>
        <w:t>：设计支持网格场、径向场与噪</w:t>
      </w:r>
      <w:r>
        <w:t>声场叠加的构建方法，利用二阶龙格</w:t>
      </w:r>
      <w:r>
        <w:t>-</w:t>
      </w:r>
      <w:r>
        <w:t>库塔法进行流线积分，并引入</w:t>
      </w:r>
      <w:r>
        <w:t>R</w:t>
      </w:r>
      <w:r>
        <w:t>树索引优化碰撞检测性能。</w:t>
      </w:r>
    </w:p>
    <w:p w14:paraId="7A6AE8D3" w14:textId="77777777" w:rsidR="00000000" w:rsidRDefault="009D5290">
      <w:pPr>
        <w:ind w:firstLine="482"/>
      </w:pPr>
      <w:r>
        <w:rPr>
          <w:b/>
          <w:bCs/>
        </w:rPr>
        <w:t>2.</w:t>
      </w:r>
      <w:r>
        <w:rPr>
          <w:b/>
          <w:bCs/>
        </w:rPr>
        <w:t>地块识别与多边形处理算法</w:t>
      </w:r>
      <w:r>
        <w:t>：实现基于图遍历的地块提取逻辑，开发针对异形地块的递归切分与多边形收缩算法。</w:t>
      </w:r>
    </w:p>
    <w:p w14:paraId="7272F2B1" w14:textId="77777777" w:rsidR="00000000" w:rsidRDefault="009D5290">
      <w:pPr>
        <w:ind w:firstLine="482"/>
      </w:pPr>
      <w:r>
        <w:rPr>
          <w:b/>
          <w:bCs/>
        </w:rPr>
        <w:t>3.</w:t>
      </w:r>
      <w:r>
        <w:rPr>
          <w:b/>
          <w:bCs/>
        </w:rPr>
        <w:t>参数化控制与</w:t>
      </w:r>
      <w:r>
        <w:rPr>
          <w:b/>
          <w:bCs/>
        </w:rPr>
        <w:t>Whitebox</w:t>
      </w:r>
      <w:r>
        <w:rPr>
          <w:b/>
          <w:bCs/>
        </w:rPr>
        <w:t>构建系统</w:t>
      </w:r>
      <w:r>
        <w:t>：基于</w:t>
      </w:r>
      <w:r>
        <w:t>Pydantic</w:t>
      </w:r>
      <w:r>
        <w:t>设计灵活的配置体系，将</w:t>
      </w:r>
      <w:r>
        <w:t>2D</w:t>
      </w:r>
      <w:r>
        <w:t>布局转化为带有高度、朝向等语义信息的</w:t>
      </w:r>
      <w:r>
        <w:t>3D</w:t>
      </w:r>
      <w:r>
        <w:t>几何实体。</w:t>
      </w:r>
    </w:p>
    <w:p w14:paraId="3ED55CDF" w14:textId="77777777" w:rsidR="00000000" w:rsidRDefault="009D5290">
      <w:pPr>
        <w:ind w:firstLine="482"/>
      </w:pPr>
      <w:r>
        <w:rPr>
          <w:b/>
          <w:bCs/>
        </w:rPr>
        <w:t>4.</w:t>
      </w:r>
      <w:r>
        <w:rPr>
          <w:b/>
          <w:bCs/>
        </w:rPr>
        <w:t>跨平台系统集成与验证</w:t>
      </w:r>
      <w:r>
        <w:t>：构建前后端分离的系统架构，通过多个风格实验案例验证系统在可控性与多样性上的表现。</w:t>
      </w:r>
    </w:p>
    <w:p w14:paraId="1A58B87F" w14:textId="77777777" w:rsidR="00000000" w:rsidRDefault="009D5290">
      <w:pPr>
        <w:pStyle w:val="4"/>
        <w:spacing w:before="163" w:after="163"/>
      </w:pPr>
      <w:bookmarkStart w:id="34" w:name="达到的要求"/>
      <w:bookmarkEnd w:id="33"/>
      <w:r>
        <w:t>1.5.3.3</w:t>
      </w:r>
      <w:r>
        <w:t>达到的要求</w:t>
      </w:r>
    </w:p>
    <w:p w14:paraId="58AA9FAD" w14:textId="77777777" w:rsidR="00000000" w:rsidRDefault="009D5290">
      <w:pPr>
        <w:ind w:firstLine="480"/>
      </w:pPr>
      <w:r>
        <w:t>系统应能够在几分钟内生成包含上千个地块的大规</w:t>
      </w:r>
      <w:r>
        <w:t>模街区底图，支持对布局的编辑，最终产出的</w:t>
      </w:r>
      <w:r>
        <w:t>3D</w:t>
      </w:r>
      <w:r>
        <w:t>模型具备完整的拓扑结构，且能够通过参数调整直观改变布局风格，满足游戏场景或城市规划的快速原型设计需求。</w:t>
      </w:r>
    </w:p>
    <w:p w14:paraId="24BC8AE3" w14:textId="77777777" w:rsidR="00000000" w:rsidRDefault="009D5290">
      <w:pPr>
        <w:pStyle w:val="2"/>
        <w:spacing w:before="163" w:after="163"/>
      </w:pPr>
      <w:bookmarkStart w:id="35" w:name="_Toc134255670"/>
      <w:bookmarkStart w:id="36" w:name="_Toc24137"/>
      <w:bookmarkEnd w:id="31"/>
      <w:bookmarkEnd w:id="34"/>
      <w:r>
        <w:t xml:space="preserve">1.6 </w:t>
      </w:r>
      <w:r>
        <w:t>论文结构</w:t>
      </w:r>
      <w:bookmarkEnd w:id="35"/>
      <w:bookmarkEnd w:id="36"/>
    </w:p>
    <w:p w14:paraId="7028F48A" w14:textId="77777777" w:rsidR="00000000" w:rsidRDefault="009D5290">
      <w:pPr>
        <w:ind w:firstLineChars="0" w:firstLine="0"/>
        <w:jc w:val="center"/>
      </w:pPr>
      <w:r>
        <w:t>本文共分为七章。第一章为绪论，介绍研究背景、研究意义、国内外研究现状以及本文拟解决的关键问题。第二章为业务需求分析与系统架构，明确系统目标、功能需求与总体技术路线。第三章为前端交互设计，说明参数配置、二维布局编辑与三维预览等核心交互流程。第四章为业务端架构设计，阐述任务管理、接口组织与异步协作机制。第五章为算法服务端架构设计，重点介绍张量场建模</w:t>
      </w:r>
      <w:r>
        <w:t>、流线生成、地块识别、三维挤出导出及数据流组织。第六章为实验过程与结果分析，展示不同参数下的生成效果并分析性能与局限。第七章为结论与展望，总结本文工作并提出后续优化方向。</w:t>
      </w:r>
    </w:p>
    <w:p w14:paraId="6E3A364F" w14:textId="77777777" w:rsidR="00000000" w:rsidRDefault="009D5290">
      <w:pPr>
        <w:pStyle w:val="1"/>
        <w:spacing w:before="163" w:after="163"/>
      </w:pPr>
      <w:bookmarkStart w:id="37" w:name="_Toc2361"/>
      <w:r>
        <w:rPr>
          <w:rStyle w:val="11"/>
        </w:rPr>
        <w:lastRenderedPageBreak/>
        <w:t>第二章</w:t>
      </w:r>
      <w:r>
        <w:rPr>
          <w:rStyle w:val="11"/>
        </w:rPr>
        <w:t xml:space="preserve"> </w:t>
      </w:r>
      <w:r>
        <w:rPr>
          <w:rStyle w:val="11"/>
        </w:rPr>
        <w:t>业务需求分析与系统架构</w:t>
      </w:r>
      <w:bookmarkStart w:id="38" w:name="_Toc32044"/>
      <w:bookmarkEnd w:id="37"/>
    </w:p>
    <w:p w14:paraId="4A426F5B" w14:textId="77777777" w:rsidR="00000000" w:rsidRDefault="009D5290">
      <w:pPr>
        <w:pStyle w:val="2"/>
        <w:spacing w:before="163" w:after="163"/>
      </w:pPr>
      <w:bookmarkStart w:id="39" w:name="_Toc16259"/>
      <w:bookmarkStart w:id="40" w:name="系统整体架构设计"/>
      <w:bookmarkEnd w:id="38"/>
      <w:r>
        <w:t xml:space="preserve">2.1 </w:t>
      </w:r>
      <w:r>
        <w:t>业务需求分析</w:t>
      </w:r>
      <w:bookmarkEnd w:id="39"/>
    </w:p>
    <w:p w14:paraId="71B6DD3B" w14:textId="77777777" w:rsidR="00000000" w:rsidRDefault="009D5290">
      <w:pPr>
        <w:ind w:firstLine="480"/>
      </w:pPr>
      <w:bookmarkStart w:id="41" w:name="业务需求分析"/>
      <w:r>
        <w:t>本系统旨在解决复杂建筑群落从</w:t>
      </w:r>
      <w:r>
        <w:t>“</w:t>
      </w:r>
      <w:r>
        <w:t>抽象规则</w:t>
      </w:r>
      <w:r>
        <w:t>”</w:t>
      </w:r>
      <w:r>
        <w:t>到</w:t>
      </w:r>
      <w:r>
        <w:t>“</w:t>
      </w:r>
      <w:r>
        <w:t>三维实体</w:t>
      </w:r>
      <w:r>
        <w:t>”</w:t>
      </w:r>
      <w:r>
        <w:t>的高效转化问题，重点满足以下核心业务流程需求：</w:t>
      </w:r>
    </w:p>
    <w:p w14:paraId="0F522536" w14:textId="77777777" w:rsidR="00000000" w:rsidRDefault="009D5290">
      <w:pPr>
        <w:ind w:firstLine="480"/>
      </w:pPr>
      <w:r>
        <w:t>1.</w:t>
      </w:r>
      <w:r>
        <w:t>参数化快速原型需求：</w:t>
      </w:r>
      <w:r>
        <w:t xml:space="preserve"> </w:t>
      </w:r>
      <w:r>
        <w:t>用户能够通过预设数学参数（如张量场特征、道路密度</w:t>
      </w:r>
      <w:r>
        <w:t xml:space="preserve"> dsep </w:t>
      </w:r>
      <w:r>
        <w:t>等）快速生成初始街区布局，替代低效的手工草绘，实现从零到一的自动化生长。</w:t>
      </w:r>
    </w:p>
    <w:p w14:paraId="5D6A36FF" w14:textId="77777777" w:rsidR="00000000" w:rsidRDefault="009D5290">
      <w:pPr>
        <w:ind w:firstLine="480"/>
      </w:pPr>
      <w:r>
        <w:t>2.</w:t>
      </w:r>
      <w:r>
        <w:t>交互式布局编辑需求：</w:t>
      </w:r>
      <w:r>
        <w:t xml:space="preserve"> </w:t>
      </w:r>
      <w:r>
        <w:t>系统需提供直观的可视化编辑界面，支持用户对自动生成的</w:t>
      </w:r>
      <w:r>
        <w:t xml:space="preserve"> 2D </w:t>
      </w:r>
      <w:r>
        <w:t>布局进行二次干预（如调整特征点、修改流线走向），确保生成结果符合特定的设计审美或空间逻辑。</w:t>
      </w:r>
    </w:p>
    <w:p w14:paraId="4ECCBF2F" w14:textId="77777777" w:rsidR="00000000" w:rsidRDefault="009D5290">
      <w:pPr>
        <w:ind w:firstLine="480"/>
      </w:pPr>
      <w:r>
        <w:t>3.</w:t>
      </w:r>
      <w:r>
        <w:t>自动化三维建模需求：</w:t>
      </w:r>
      <w:r>
        <w:t xml:space="preserve"> </w:t>
      </w:r>
      <w:r>
        <w:t>在</w:t>
      </w:r>
      <w:r>
        <w:t xml:space="preserve"> 2D </w:t>
      </w:r>
      <w:r>
        <w:t>布局确定的基础上，系统需具备一键生成</w:t>
      </w:r>
      <w:r>
        <w:t xml:space="preserve"> 3D </w:t>
      </w:r>
      <w:r>
        <w:t>建筑粗模（</w:t>
      </w:r>
      <w:r>
        <w:t>Whitebox</w:t>
      </w:r>
      <w:r>
        <w:t>）的能力。通过程序化算法自动完成地块切分、退线处理及体量拉伸，生成具备物理约束的几何空间。</w:t>
      </w:r>
    </w:p>
    <w:p w14:paraId="1FCF5328" w14:textId="77777777" w:rsidR="00000000" w:rsidRDefault="009D5290">
      <w:pPr>
        <w:ind w:firstLine="480"/>
      </w:pPr>
      <w:r>
        <w:t>4.</w:t>
      </w:r>
      <w:r>
        <w:t>计算与展示的流畅性需求：</w:t>
      </w:r>
      <w:r>
        <w:t xml:space="preserve"> </w:t>
      </w:r>
      <w:r>
        <w:t>鉴于流线积分与几何切分的计算开销，业务流程要求系统具备高效的异步处理能力，确保在生成大规模场景时，前端操作依然流畅，并能实时反馈计</w:t>
      </w:r>
      <w:r>
        <w:t>算进度。</w:t>
      </w:r>
    </w:p>
    <w:p w14:paraId="6FB5DA47" w14:textId="77777777" w:rsidR="00000000" w:rsidRDefault="009D5290">
      <w:pPr>
        <w:pStyle w:val="2"/>
        <w:spacing w:before="163" w:after="163"/>
      </w:pPr>
      <w:bookmarkStart w:id="42" w:name="_Toc16391"/>
      <w:bookmarkEnd w:id="41"/>
      <w:r>
        <w:t xml:space="preserve">2.2 </w:t>
      </w:r>
      <w:r>
        <w:t>系统整体架构设计</w:t>
      </w:r>
      <w:bookmarkEnd w:id="42"/>
    </w:p>
    <w:p w14:paraId="2E83D134" w14:textId="77777777" w:rsidR="00000000" w:rsidRDefault="009D5290">
      <w:pPr>
        <w:ind w:firstLine="480"/>
      </w:pPr>
      <w:r>
        <w:t>为支撑</w:t>
      </w:r>
      <w:r>
        <w:t>“</w:t>
      </w:r>
      <w:r>
        <w:t>参数生成</w:t>
      </w:r>
      <w:r>
        <w:t>-&gt;</w:t>
      </w:r>
      <w:r>
        <w:t>可视化编辑</w:t>
      </w:r>
      <w:r>
        <w:t>-&gt;</w:t>
      </w:r>
      <w:r>
        <w:t>三维建模</w:t>
      </w:r>
      <w:r>
        <w:t>”</w:t>
      </w:r>
      <w:r>
        <w:t>的业务闭环，系统采用了解耦化、异步驱动的分层架构：</w:t>
      </w:r>
    </w:p>
    <w:p w14:paraId="11FD71AA" w14:textId="569ADC5D" w:rsidR="00000000" w:rsidRDefault="007C29E9">
      <w:pPr>
        <w:pStyle w:val="a0"/>
        <w:keepNext/>
        <w:ind w:firstLineChars="0" w:firstLine="0"/>
        <w:jc w:val="center"/>
      </w:pPr>
      <w:r>
        <w:rPr>
          <w:noProof/>
          <w:lang w:val="en-US" w:eastAsia="zh-CN"/>
        </w:rPr>
        <w:lastRenderedPageBreak/>
        <w:drawing>
          <wp:inline distT="0" distB="0" distL="0" distR="0" wp14:anchorId="37D4D4BB" wp14:editId="1AB616F1">
            <wp:extent cx="5424170" cy="3172460"/>
            <wp:effectExtent l="0" t="0" r="0" b="0"/>
            <wp:docPr id="15"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title="fig:"/>
                    <pic:cNvPicPr>
                      <a:picLocks noChangeAspect="1" noChangeArrowheads="1"/>
                    </pic:cNvPicPr>
                  </pic:nvPicPr>
                  <pic:blipFill>
                    <a:blip r:embed="rId21"/>
                    <a:stretch>
                      <a:fillRect/>
                    </a:stretch>
                  </pic:blipFill>
                  <pic:spPr bwMode="auto">
                    <a:xfrm>
                      <a:off x="0" y="0"/>
                      <a:ext cx="5424170" cy="3172460"/>
                    </a:xfrm>
                    <a:prstGeom prst="rect">
                      <a:avLst/>
                    </a:prstGeom>
                    <a:noFill/>
                    <a:ln w="9525">
                      <a:noFill/>
                      <a:headEnd/>
                      <a:tailEnd/>
                    </a:ln>
                  </pic:spPr>
                </pic:pic>
              </a:graphicData>
            </a:graphic>
          </wp:inline>
        </w:drawing>
      </w:r>
    </w:p>
    <w:p w14:paraId="42FE3BF5" w14:textId="77777777" w:rsidR="00000000" w:rsidRDefault="009D5290">
      <w:pPr>
        <w:ind w:firstLine="420"/>
        <w:jc w:val="center"/>
        <w:rPr>
          <w:sz w:val="21"/>
        </w:rPr>
      </w:pPr>
      <w:r>
        <w:rPr>
          <w:sz w:val="21"/>
        </w:rPr>
        <w:t>图</w:t>
      </w:r>
      <w:r>
        <w:rPr>
          <w:sz w:val="21"/>
        </w:rPr>
        <w:t>1</w:t>
      </w:r>
      <w:r>
        <w:rPr>
          <w:sz w:val="21"/>
        </w:rPr>
        <w:noBreakHyphen/>
      </w:r>
      <w:r>
        <w:rPr>
          <w:sz w:val="21"/>
        </w:rPr>
        <w:fldChar w:fldCharType="begin"/>
      </w:r>
      <w:r>
        <w:rPr>
          <w:sz w:val="21"/>
        </w:rPr>
        <w:instrText xml:space="preserve"> SEQ </w:instrText>
      </w:r>
      <w:r>
        <w:rPr>
          <w:sz w:val="21"/>
        </w:rPr>
        <w:instrText>图</w:instrText>
      </w:r>
      <w:r>
        <w:rPr>
          <w:sz w:val="21"/>
        </w:rPr>
        <w:instrText xml:space="preserve"> \* ARABIC \s 1 </w:instrText>
      </w:r>
      <w:r>
        <w:rPr>
          <w:sz w:val="21"/>
        </w:rPr>
        <w:fldChar w:fldCharType="separate"/>
      </w:r>
      <w:r>
        <w:rPr>
          <w:sz w:val="21"/>
          <w:lang w:val="en-US" w:eastAsia="zh-CN"/>
        </w:rPr>
        <w:t>1</w:t>
      </w:r>
      <w:r>
        <w:rPr>
          <w:sz w:val="21"/>
        </w:rPr>
        <w:fldChar w:fldCharType="end"/>
      </w:r>
    </w:p>
    <w:p w14:paraId="2E4EFE7F" w14:textId="77777777" w:rsidR="00000000" w:rsidRDefault="009D5290">
      <w:pPr>
        <w:pStyle w:val="3"/>
        <w:spacing w:before="163" w:after="163"/>
      </w:pPr>
      <w:bookmarkStart w:id="43" w:name="前端交互层-react-web"/>
      <w:bookmarkStart w:id="44" w:name="_Toc14920"/>
      <w:r>
        <w:t xml:space="preserve">2.2.1 </w:t>
      </w:r>
      <w:r>
        <w:t>前端交互层</w:t>
      </w:r>
      <w:r>
        <w:t xml:space="preserve"> (React Web)</w:t>
      </w:r>
      <w:bookmarkEnd w:id="44"/>
    </w:p>
    <w:p w14:paraId="27861578"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作为用户操作的直观载体，负责业务流的开启与结果反馈。</w:t>
      </w:r>
    </w:p>
    <w:p w14:paraId="5DF2736F" w14:textId="77777777" w:rsidR="00000000" w:rsidRDefault="009D5290">
      <w:pPr>
        <w:widowControl/>
        <w:numPr>
          <w:ilvl w:val="0"/>
          <w:numId w:val="1"/>
        </w:numPr>
        <w:ind w:left="0" w:firstLine="482"/>
      </w:pPr>
      <w:r>
        <w:rPr>
          <w:b/>
          <w:bCs/>
        </w:rPr>
        <w:t>参数配置模块：</w:t>
      </w:r>
      <w:r>
        <w:t>提供交互式面板，用于输入张量场及算法核心参数。</w:t>
      </w:r>
    </w:p>
    <w:p w14:paraId="3943572B" w14:textId="77777777" w:rsidR="00000000" w:rsidRDefault="009D5290">
      <w:pPr>
        <w:widowControl/>
        <w:numPr>
          <w:ilvl w:val="0"/>
          <w:numId w:val="1"/>
        </w:numPr>
        <w:ind w:left="0" w:firstLine="482"/>
      </w:pPr>
      <w:r>
        <w:rPr>
          <w:b/>
          <w:bCs/>
        </w:rPr>
        <w:t>可视化画布：</w:t>
      </w:r>
      <w:r>
        <w:t>实时渲染</w:t>
      </w:r>
      <w:r>
        <w:t>2D</w:t>
      </w:r>
      <w:r>
        <w:t>张量场与道路网格，支持用户手动编辑布局矢量图形。</w:t>
      </w:r>
    </w:p>
    <w:p w14:paraId="6773F166" w14:textId="77777777" w:rsidR="00000000" w:rsidRDefault="009D5290">
      <w:pPr>
        <w:widowControl/>
        <w:numPr>
          <w:ilvl w:val="0"/>
          <w:numId w:val="1"/>
        </w:numPr>
        <w:ind w:left="0" w:firstLine="482"/>
      </w:pPr>
      <w:r>
        <w:rPr>
          <w:b/>
          <w:bCs/>
        </w:rPr>
        <w:t>3D</w:t>
      </w:r>
      <w:r>
        <w:rPr>
          <w:b/>
          <w:bCs/>
        </w:rPr>
        <w:t>预览模块：</w:t>
      </w:r>
      <w:r>
        <w:t>加载生成的建筑粗模文件，提供直观的三维场景模型渲染。</w:t>
      </w:r>
    </w:p>
    <w:p w14:paraId="6600BBA8" w14:textId="77777777" w:rsidR="00000000" w:rsidRDefault="009D5290">
      <w:pPr>
        <w:pStyle w:val="3"/>
        <w:spacing w:beforeLines="0" w:before="0" w:afterLines="0" w:after="0" w:line="360" w:lineRule="auto"/>
        <w:ind w:firstLineChars="200" w:firstLine="560"/>
        <w:jc w:val="both"/>
        <w:rPr>
          <w:rFonts w:eastAsia="宋体"/>
        </w:rPr>
      </w:pPr>
      <w:bookmarkStart w:id="45" w:name="_Toc26186"/>
      <w:bookmarkStart w:id="46" w:name="业务调度与后端服务层-spring-boot"/>
      <w:bookmarkEnd w:id="43"/>
      <w:r>
        <w:rPr>
          <w:rFonts w:eastAsia="宋体"/>
        </w:rPr>
        <w:t>2.2.2</w:t>
      </w:r>
      <w:r>
        <w:rPr>
          <w:rFonts w:eastAsia="宋体"/>
        </w:rPr>
        <w:t>业务调度与后端服务层</w:t>
      </w:r>
      <w:r>
        <w:rPr>
          <w:rFonts w:eastAsia="宋体"/>
        </w:rPr>
        <w:t>(SpringBoot)</w:t>
      </w:r>
      <w:bookmarkEnd w:id="45"/>
    </w:p>
    <w:p w14:paraId="452C018F"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充当系统的逻辑中枢，负责管理数据流转。</w:t>
      </w:r>
    </w:p>
    <w:p w14:paraId="4444A982" w14:textId="77777777" w:rsidR="00000000" w:rsidRDefault="009D5290">
      <w:pPr>
        <w:widowControl/>
        <w:numPr>
          <w:ilvl w:val="0"/>
          <w:numId w:val="2"/>
        </w:numPr>
        <w:ind w:left="0" w:firstLine="482"/>
      </w:pPr>
      <w:r>
        <w:rPr>
          <w:b/>
          <w:bCs/>
        </w:rPr>
        <w:t>任务管理：</w:t>
      </w:r>
      <w:r>
        <w:t>接收前端请求，将其封装为计算任务，并监控生成进度。</w:t>
      </w:r>
    </w:p>
    <w:p w14:paraId="1927C2E9" w14:textId="77777777" w:rsidR="00000000" w:rsidRDefault="009D5290">
      <w:pPr>
        <w:widowControl/>
        <w:numPr>
          <w:ilvl w:val="0"/>
          <w:numId w:val="2"/>
        </w:numPr>
        <w:ind w:left="0" w:firstLine="482"/>
      </w:pPr>
      <w:r>
        <w:rPr>
          <w:b/>
          <w:bCs/>
        </w:rPr>
        <w:t>业务状态存储：</w:t>
      </w:r>
      <w:r>
        <w:t>利用</w:t>
      </w:r>
      <w:r>
        <w:rPr>
          <w:b/>
          <w:bCs/>
        </w:rPr>
        <w:t>MySQL</w:t>
      </w:r>
      <w:r>
        <w:t>记录用户配置、布局版本及生成状态。</w:t>
      </w:r>
    </w:p>
    <w:p w14:paraId="256D2097" w14:textId="77777777" w:rsidR="00000000" w:rsidRDefault="009D5290">
      <w:pPr>
        <w:widowControl/>
        <w:numPr>
          <w:ilvl w:val="0"/>
          <w:numId w:val="2"/>
        </w:numPr>
        <w:ind w:left="0" w:firstLine="482"/>
      </w:pPr>
      <w:r>
        <w:rPr>
          <w:b/>
          <w:bCs/>
        </w:rPr>
        <w:t>异步调度：</w:t>
      </w:r>
      <w:r>
        <w:t>引入</w:t>
      </w:r>
      <w:r>
        <w:rPr>
          <w:b/>
          <w:bCs/>
        </w:rPr>
        <w:t>RabbitMQ</w:t>
      </w:r>
      <w:r>
        <w:t>消息中间件，将重度计算任务分发至算法后端，避免前端同步等待产生的假死现象。</w:t>
      </w:r>
    </w:p>
    <w:p w14:paraId="66880051" w14:textId="77777777" w:rsidR="00000000" w:rsidRDefault="009D5290">
      <w:pPr>
        <w:pStyle w:val="3"/>
        <w:spacing w:before="163" w:after="163"/>
      </w:pPr>
      <w:bookmarkStart w:id="47" w:name="_Toc10080"/>
      <w:bookmarkStart w:id="48" w:name="核心算法引擎层-python-engine"/>
      <w:bookmarkEnd w:id="46"/>
      <w:r>
        <w:t xml:space="preserve">2.2.3 </w:t>
      </w:r>
      <w:r>
        <w:t>核心算法引擎层</w:t>
      </w:r>
      <w:r>
        <w:t xml:space="preserve"> (Python Engine)</w:t>
      </w:r>
      <w:bookmarkEnd w:id="47"/>
    </w:p>
    <w:p w14:paraId="0A811DDD"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执行最底层的数学运算与几何转换。</w:t>
      </w:r>
    </w:p>
    <w:p w14:paraId="1663531F" w14:textId="77777777" w:rsidR="00000000" w:rsidRDefault="009D5290">
      <w:pPr>
        <w:widowControl/>
        <w:numPr>
          <w:ilvl w:val="0"/>
          <w:numId w:val="3"/>
        </w:numPr>
        <w:ind w:left="0" w:firstLine="482"/>
      </w:pPr>
      <w:r>
        <w:rPr>
          <w:b/>
          <w:bCs/>
        </w:rPr>
        <w:lastRenderedPageBreak/>
        <w:t>布局生成引擎：</w:t>
      </w:r>
      <w:r>
        <w:t>运行张量场构建与二阶龙格</w:t>
      </w:r>
      <w:r>
        <w:t>-</w:t>
      </w:r>
      <w:r>
        <w:t>库塔流线积分算法，生成初步路网。</w:t>
      </w:r>
    </w:p>
    <w:p w14:paraId="7B7889B3" w14:textId="77777777" w:rsidR="00000000" w:rsidRDefault="009D5290">
      <w:pPr>
        <w:widowControl/>
        <w:numPr>
          <w:ilvl w:val="0"/>
          <w:numId w:val="3"/>
        </w:numPr>
        <w:ind w:left="0" w:firstLine="482"/>
      </w:pPr>
      <w:r>
        <w:rPr>
          <w:b/>
          <w:bCs/>
        </w:rPr>
        <w:t>几何处理模块：</w:t>
      </w:r>
      <w:r>
        <w:t>执行右手法则</w:t>
      </w:r>
      <w:r>
        <w:t>地块识别、多边形递归切分、地块收缩等操作，将线稿转化为具有拓扑逻辑的平面布局。</w:t>
      </w:r>
    </w:p>
    <w:p w14:paraId="5A479621" w14:textId="77777777" w:rsidR="00000000" w:rsidRDefault="009D5290">
      <w:pPr>
        <w:widowControl/>
        <w:numPr>
          <w:ilvl w:val="0"/>
          <w:numId w:val="3"/>
        </w:numPr>
        <w:ind w:left="0" w:firstLine="482"/>
      </w:pPr>
      <w:r>
        <w:rPr>
          <w:b/>
          <w:bCs/>
        </w:rPr>
        <w:t>3D</w:t>
      </w:r>
      <w:r>
        <w:rPr>
          <w:b/>
          <w:bCs/>
        </w:rPr>
        <w:t>实体构建：</w:t>
      </w:r>
      <w:r>
        <w:t>负责</w:t>
      </w:r>
      <w:r>
        <w:t>3D</w:t>
      </w:r>
      <w:r>
        <w:t>几何体的拉伸与空间语义填充，产出标准化的建筑粗模数据。</w:t>
      </w:r>
    </w:p>
    <w:p w14:paraId="075764CE" w14:textId="77777777" w:rsidR="00000000" w:rsidRDefault="009D5290">
      <w:pPr>
        <w:pStyle w:val="3"/>
        <w:spacing w:beforeLines="0" w:before="0" w:afterLines="0" w:after="0" w:line="360" w:lineRule="auto"/>
        <w:ind w:firstLineChars="200" w:firstLine="560"/>
        <w:jc w:val="both"/>
        <w:rPr>
          <w:rFonts w:eastAsia="宋体"/>
        </w:rPr>
      </w:pPr>
      <w:bookmarkStart w:id="49" w:name="_Toc5244"/>
      <w:bookmarkStart w:id="50" w:name="数据存储与资产管理层-minio--mysql"/>
      <w:bookmarkEnd w:id="48"/>
      <w:r>
        <w:rPr>
          <w:rFonts w:eastAsia="宋体"/>
        </w:rPr>
        <w:t>2.2.4</w:t>
      </w:r>
      <w:r>
        <w:rPr>
          <w:rFonts w:eastAsia="宋体"/>
        </w:rPr>
        <w:t>数据存储与资产管理层</w:t>
      </w:r>
      <w:r>
        <w:rPr>
          <w:rFonts w:eastAsia="宋体"/>
        </w:rPr>
        <w:t>(MinIO&amp;MySQL)</w:t>
      </w:r>
      <w:bookmarkEnd w:id="49"/>
    </w:p>
    <w:p w14:paraId="3EC2ED21" w14:textId="77777777" w:rsidR="00000000" w:rsidRDefault="009D5290">
      <w:pPr>
        <w:widowControl/>
        <w:numPr>
          <w:ilvl w:val="0"/>
          <w:numId w:val="4"/>
        </w:numPr>
        <w:ind w:left="0" w:firstLine="482"/>
      </w:pPr>
      <w:r>
        <w:rPr>
          <w:b/>
          <w:bCs/>
        </w:rPr>
        <w:t>MinIO</w:t>
      </w:r>
      <w:r>
        <w:rPr>
          <w:b/>
          <w:bCs/>
        </w:rPr>
        <w:t>对象存储：</w:t>
      </w:r>
      <w:r>
        <w:t>专门用于存储生成的</w:t>
      </w:r>
      <w:r>
        <w:rPr>
          <w:rStyle w:val="VerbatimChar"/>
          <w:rFonts w:ascii="Times New Roman" w:hAnsi="Times New Roman"/>
        </w:rPr>
        <w:t>.glb</w:t>
      </w:r>
      <w:r>
        <w:t>格式模型文件及大型配置文件，通过</w:t>
      </w:r>
      <w:r>
        <w:t>URL</w:t>
      </w:r>
      <w:r>
        <w:t>提供给前端进行模型获取。</w:t>
      </w:r>
    </w:p>
    <w:p w14:paraId="570FF0F7" w14:textId="77777777" w:rsidR="00000000" w:rsidRDefault="009D5290">
      <w:pPr>
        <w:widowControl/>
        <w:numPr>
          <w:ilvl w:val="0"/>
          <w:numId w:val="4"/>
        </w:numPr>
        <w:ind w:left="0" w:firstLine="482"/>
      </w:pPr>
      <w:r>
        <w:rPr>
          <w:b/>
          <w:bCs/>
        </w:rPr>
        <w:t>MySQL</w:t>
      </w:r>
      <w:r>
        <w:rPr>
          <w:b/>
          <w:bCs/>
        </w:rPr>
        <w:t>数据库：</w:t>
      </w:r>
      <w:r>
        <w:t>存储结构化的业务数据，确保用户可以随时回溯或导出已生成的布局资产。</w:t>
      </w:r>
    </w:p>
    <w:p w14:paraId="199C15BD" w14:textId="77777777" w:rsidR="00000000" w:rsidRDefault="009D5290">
      <w:pPr>
        <w:pStyle w:val="2"/>
        <w:spacing w:before="163" w:after="163"/>
      </w:pPr>
      <w:bookmarkStart w:id="51" w:name="_Toc32004"/>
      <w:bookmarkStart w:id="52" w:name="业务流程说明"/>
      <w:bookmarkEnd w:id="40"/>
      <w:bookmarkEnd w:id="50"/>
      <w:r>
        <w:t xml:space="preserve">2.3 </w:t>
      </w:r>
      <w:r>
        <w:t>业务流程说明</w:t>
      </w:r>
      <w:bookmarkEnd w:id="51"/>
    </w:p>
    <w:p w14:paraId="13FABD9E" w14:textId="77777777" w:rsidR="00000000" w:rsidRDefault="009D5290">
      <w:pPr>
        <w:widowControl/>
        <w:numPr>
          <w:ilvl w:val="0"/>
          <w:numId w:val="5"/>
        </w:numPr>
        <w:ind w:left="0" w:firstLine="482"/>
      </w:pPr>
      <w:r>
        <w:rPr>
          <w:b/>
          <w:bCs/>
        </w:rPr>
        <w:t>参数引导：</w:t>
      </w:r>
      <w:r>
        <w:t>用户在</w:t>
      </w:r>
      <w:r>
        <w:rPr>
          <w:b/>
          <w:bCs/>
        </w:rPr>
        <w:t>React</w:t>
      </w:r>
      <w:r>
        <w:t>端设置场特征，请求通过</w:t>
      </w:r>
      <w:r>
        <w:rPr>
          <w:b/>
          <w:bCs/>
        </w:rPr>
        <w:t>Spring</w:t>
      </w:r>
      <w:r>
        <w:t>推送至</w:t>
      </w:r>
      <w:r>
        <w:rPr>
          <w:b/>
          <w:bCs/>
        </w:rPr>
        <w:t>Rabbit</w:t>
      </w:r>
      <w:r>
        <w:rPr>
          <w:b/>
          <w:bCs/>
        </w:rPr>
        <w:t>MQ</w:t>
      </w:r>
      <w:r>
        <w:t>。</w:t>
      </w:r>
    </w:p>
    <w:p w14:paraId="15491498" w14:textId="77777777" w:rsidR="00000000" w:rsidRDefault="009D5290">
      <w:pPr>
        <w:widowControl/>
        <w:numPr>
          <w:ilvl w:val="0"/>
          <w:numId w:val="5"/>
        </w:numPr>
        <w:ind w:left="0" w:firstLine="482"/>
      </w:pPr>
      <w:r>
        <w:rPr>
          <w:b/>
          <w:bCs/>
        </w:rPr>
        <w:t>布局演算：</w:t>
      </w:r>
      <w:r>
        <w:rPr>
          <w:b/>
          <w:bCs/>
        </w:rPr>
        <w:t>Python</w:t>
      </w:r>
      <w:r>
        <w:t>核心执行流线生成，将结果存入</w:t>
      </w:r>
      <w:r>
        <w:rPr>
          <w:b/>
          <w:bCs/>
        </w:rPr>
        <w:t>MinIO</w:t>
      </w:r>
      <w:r>
        <w:t>并返回</w:t>
      </w:r>
      <w:r>
        <w:t>2D</w:t>
      </w:r>
      <w:r>
        <w:t>预览。</w:t>
      </w:r>
    </w:p>
    <w:p w14:paraId="2FA7B58E" w14:textId="77777777" w:rsidR="00000000" w:rsidRDefault="009D5290">
      <w:pPr>
        <w:widowControl/>
        <w:numPr>
          <w:ilvl w:val="0"/>
          <w:numId w:val="5"/>
        </w:numPr>
        <w:ind w:left="0" w:firstLine="482"/>
      </w:pPr>
      <w:r>
        <w:rPr>
          <w:b/>
          <w:bCs/>
        </w:rPr>
        <w:t>交互微调：</w:t>
      </w:r>
      <w:r>
        <w:t>用户在画布上编辑布局，系统实时更新参数并触发增量计算。</w:t>
      </w:r>
    </w:p>
    <w:p w14:paraId="4FECD41D" w14:textId="77777777" w:rsidR="00000000" w:rsidRDefault="009D5290">
      <w:pPr>
        <w:widowControl/>
        <w:numPr>
          <w:ilvl w:val="0"/>
          <w:numId w:val="5"/>
        </w:numPr>
        <w:ind w:left="0" w:firstLine="482"/>
      </w:pPr>
      <w:r>
        <w:rPr>
          <w:b/>
          <w:bCs/>
        </w:rPr>
        <w:t>三维实例化：</w:t>
      </w:r>
      <w:r>
        <w:t>确认布局后，系统触发建模逻辑，自动切分地块并生成</w:t>
      </w:r>
      <w:r>
        <w:t>3D</w:t>
      </w:r>
      <w:r>
        <w:t>粗模，最终由前端从</w:t>
      </w:r>
      <w:r>
        <w:rPr>
          <w:b/>
          <w:bCs/>
        </w:rPr>
        <w:t>MinIO</w:t>
      </w:r>
      <w:r>
        <w:t>获取模型进行展示。</w:t>
      </w:r>
    </w:p>
    <w:bookmarkEnd w:id="52"/>
    <w:p w14:paraId="4B9239F8" w14:textId="77777777" w:rsidR="00000000" w:rsidRDefault="009D5290">
      <w:pPr>
        <w:ind w:firstLine="480"/>
        <w:rPr>
          <w:szCs w:val="24"/>
        </w:rPr>
      </w:pPr>
    </w:p>
    <w:p w14:paraId="43C6CC57" w14:textId="77777777" w:rsidR="00000000" w:rsidRDefault="009D5290">
      <w:pPr>
        <w:pStyle w:val="1"/>
        <w:spacing w:before="163" w:after="163"/>
      </w:pPr>
      <w:bookmarkStart w:id="53" w:name="_Toc12546"/>
      <w:r>
        <w:lastRenderedPageBreak/>
        <w:t>第三章</w:t>
      </w:r>
      <w:r>
        <w:t xml:space="preserve"> </w:t>
      </w:r>
      <w:r>
        <w:t>前端交互设计</w:t>
      </w:r>
      <w:bookmarkEnd w:id="53"/>
    </w:p>
    <w:p w14:paraId="3C99F900" w14:textId="77777777" w:rsidR="00000000" w:rsidRDefault="009D5290">
      <w:pPr>
        <w:ind w:firstLine="480"/>
        <w:jc w:val="center"/>
      </w:pPr>
    </w:p>
    <w:p w14:paraId="79F25534" w14:textId="77777777" w:rsidR="00000000" w:rsidRDefault="009D5290">
      <w:pPr>
        <w:pStyle w:val="2"/>
        <w:spacing w:before="163" w:after="163"/>
      </w:pPr>
      <w:bookmarkStart w:id="54" w:name="_Toc5298"/>
      <w:r>
        <w:t xml:space="preserve">3.1 </w:t>
      </w:r>
      <w:r>
        <w:t>架构图</w:t>
      </w:r>
      <w:bookmarkEnd w:id="54"/>
    </w:p>
    <w:p w14:paraId="60BBB4C8" w14:textId="4D017ABD" w:rsidR="00000000" w:rsidRDefault="007C29E9">
      <w:pPr>
        <w:keepNext/>
        <w:ind w:firstLine="480"/>
        <w:jc w:val="center"/>
      </w:pPr>
      <w:r>
        <w:rPr>
          <w:noProof/>
          <w:lang w:val="en-US" w:eastAsia="zh-CN"/>
        </w:rPr>
        <w:drawing>
          <wp:inline distT="0" distB="0" distL="0" distR="0" wp14:anchorId="623EB3F9" wp14:editId="5F514CF0">
            <wp:extent cx="5334000" cy="2016125"/>
            <wp:effectExtent l="0" t="0" r="0" b="0"/>
            <wp:docPr id="14"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title="fig:"/>
                    <pic:cNvPicPr>
                      <a:picLocks noChangeAspect="1" noChangeArrowheads="1"/>
                    </pic:cNvPicPr>
                  </pic:nvPicPr>
                  <pic:blipFill>
                    <a:blip r:embed="rId22"/>
                    <a:stretch>
                      <a:fillRect/>
                    </a:stretch>
                  </pic:blipFill>
                  <pic:spPr bwMode="auto">
                    <a:xfrm>
                      <a:off x="0" y="0"/>
                      <a:ext cx="5334000" cy="2016125"/>
                    </a:xfrm>
                    <a:prstGeom prst="rect">
                      <a:avLst/>
                    </a:prstGeom>
                    <a:noFill/>
                    <a:ln w="9525">
                      <a:noFill/>
                      <a:headEnd/>
                      <a:tailEnd/>
                    </a:ln>
                  </pic:spPr>
                </pic:pic>
              </a:graphicData>
            </a:graphic>
          </wp:inline>
        </w:drawing>
      </w:r>
    </w:p>
    <w:p w14:paraId="1C135777" w14:textId="77777777" w:rsidR="00000000" w:rsidRDefault="009D5290">
      <w:pPr>
        <w:ind w:firstLine="420"/>
        <w:jc w:val="center"/>
        <w:rPr>
          <w:sz w:val="21"/>
        </w:rPr>
      </w:pPr>
      <w:r>
        <w:rPr>
          <w:sz w:val="21"/>
        </w:rPr>
        <w:t>图</w:t>
      </w:r>
      <w:r>
        <w:rPr>
          <w:sz w:val="21"/>
        </w:rPr>
        <w:t>3</w:t>
      </w:r>
      <w:r>
        <w:rPr>
          <w:sz w:val="21"/>
        </w:rPr>
        <w:noBreakHyphen/>
      </w:r>
      <w:r>
        <w:rPr>
          <w:sz w:val="21"/>
        </w:rPr>
        <w:fldChar w:fldCharType="begin"/>
      </w:r>
      <w:r>
        <w:rPr>
          <w:sz w:val="21"/>
        </w:rPr>
        <w:instrText xml:space="preserve"> SEQ </w:instrText>
      </w:r>
      <w:r>
        <w:rPr>
          <w:sz w:val="21"/>
        </w:rPr>
        <w:instrText>图</w:instrText>
      </w:r>
      <w:r>
        <w:rPr>
          <w:sz w:val="21"/>
        </w:rPr>
        <w:instrText xml:space="preserve"> \* ARABIC \s 1 </w:instrText>
      </w:r>
      <w:r>
        <w:rPr>
          <w:sz w:val="21"/>
        </w:rPr>
        <w:fldChar w:fldCharType="separate"/>
      </w:r>
      <w:r>
        <w:rPr>
          <w:sz w:val="21"/>
          <w:lang w:val="en-US" w:eastAsia="zh-CN"/>
        </w:rPr>
        <w:t>1</w:t>
      </w:r>
      <w:r>
        <w:rPr>
          <w:sz w:val="21"/>
        </w:rPr>
        <w:fldChar w:fldCharType="end"/>
      </w:r>
    </w:p>
    <w:p w14:paraId="2D0F3EE8" w14:textId="77777777" w:rsidR="00000000" w:rsidRDefault="009D5290">
      <w:pPr>
        <w:pStyle w:val="2"/>
        <w:spacing w:before="163" w:after="163"/>
      </w:pPr>
      <w:bookmarkStart w:id="55" w:name="_Toc20822"/>
      <w:r>
        <w:t xml:space="preserve">3.2 </w:t>
      </w:r>
      <w:r>
        <w:t>首页</w:t>
      </w:r>
      <w:bookmarkEnd w:id="55"/>
    </w:p>
    <w:p w14:paraId="3CED197B" w14:textId="77777777" w:rsidR="00000000" w:rsidRDefault="009D5290">
      <w:pPr>
        <w:ind w:firstLine="480"/>
      </w:pPr>
      <w:r>
        <w:t>首页是系统的统一入口，承担三项任务：价值传达、流程说明、功能分发。用户可先理解</w:t>
      </w:r>
      <w:r>
        <w:t>“SVG</w:t>
      </w:r>
      <w:r>
        <w:t>布局到</w:t>
      </w:r>
      <w:r>
        <w:t>3D</w:t>
      </w:r>
      <w:r>
        <w:t>模型</w:t>
      </w:r>
      <w:r>
        <w:t>”</w:t>
      </w:r>
      <w:r>
        <w:t>的完整流程，再进入具体功能</w:t>
      </w:r>
      <w:r>
        <w:t>模块。如图所示，首页风格简约，表明产品功能和工作流程，并列明近期改动状态。</w:t>
      </w:r>
    </w:p>
    <w:p w14:paraId="6EF75D4C" w14:textId="77777777" w:rsidR="00000000" w:rsidRDefault="009D5290">
      <w:pPr>
        <w:pStyle w:val="3"/>
        <w:spacing w:before="163" w:after="163"/>
      </w:pPr>
      <w:bookmarkStart w:id="56" w:name="_Toc28739"/>
      <w:r>
        <w:t xml:space="preserve">3.2.1 </w:t>
      </w:r>
      <w:r>
        <w:t>布局结构</w:t>
      </w:r>
      <w:bookmarkEnd w:id="56"/>
    </w:p>
    <w:p w14:paraId="22C30FBE"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页面采用自上而下的分区结构：</w:t>
      </w:r>
    </w:p>
    <w:p w14:paraId="303FAB7D" w14:textId="77777777" w:rsidR="00000000" w:rsidRDefault="009D5290">
      <w:pPr>
        <w:widowControl/>
        <w:numPr>
          <w:ilvl w:val="0"/>
          <w:numId w:val="6"/>
        </w:numPr>
        <w:ind w:left="0" w:firstLine="480"/>
      </w:pPr>
      <w:r>
        <w:t>首屏区（</w:t>
      </w:r>
      <w:r>
        <w:t>Hero</w:t>
      </w:r>
      <w:r>
        <w:t>）：品牌标题、产品简介、主操作按钮（登录</w:t>
      </w:r>
      <w:r>
        <w:t>/</w:t>
      </w:r>
      <w:r>
        <w:t>注册或进入工作台）。</w:t>
      </w:r>
    </w:p>
    <w:p w14:paraId="15A2AE7C" w14:textId="77777777" w:rsidR="00000000" w:rsidRDefault="009D5290">
      <w:pPr>
        <w:widowControl/>
        <w:numPr>
          <w:ilvl w:val="0"/>
          <w:numId w:val="6"/>
        </w:numPr>
        <w:ind w:left="0" w:firstLine="480"/>
      </w:pPr>
      <w:r>
        <w:t>流程区：三步流程（生成布局、分层编辑、转换模型），帮助用户快速建立认知。</w:t>
      </w:r>
    </w:p>
    <w:p w14:paraId="1D0C76E2" w14:textId="77777777" w:rsidR="00000000" w:rsidRDefault="009D5290">
      <w:pPr>
        <w:widowControl/>
        <w:numPr>
          <w:ilvl w:val="0"/>
          <w:numId w:val="6"/>
        </w:numPr>
        <w:ind w:left="0" w:firstLine="480"/>
      </w:pPr>
      <w:r>
        <w:t>能力区：三个核心模块卡片（布局编辑、模型预览、个人中心），支持一键跳转。</w:t>
      </w:r>
    </w:p>
    <w:p w14:paraId="0239798C" w14:textId="77777777" w:rsidR="00000000" w:rsidRDefault="009D5290">
      <w:pPr>
        <w:widowControl/>
        <w:numPr>
          <w:ilvl w:val="0"/>
          <w:numId w:val="6"/>
        </w:numPr>
        <w:ind w:left="0" w:firstLine="480"/>
      </w:pPr>
      <w:r>
        <w:t>更新与说明区：展示近期动态和平台简介，补充系统背景信息。</w:t>
      </w:r>
    </w:p>
    <w:p w14:paraId="71F8A13C" w14:textId="77777777" w:rsidR="00000000" w:rsidRDefault="009D5290">
      <w:pPr>
        <w:widowControl/>
        <w:numPr>
          <w:ilvl w:val="0"/>
          <w:numId w:val="6"/>
        </w:numPr>
        <w:ind w:left="0" w:firstLine="480"/>
      </w:pPr>
      <w:r>
        <w:t>页脚区：品牌与流程标识，形成信息收束。</w:t>
      </w:r>
    </w:p>
    <w:p w14:paraId="6A4E6F89" w14:textId="77777777" w:rsidR="00000000" w:rsidRDefault="009D5290">
      <w:pPr>
        <w:ind w:leftChars="100" w:left="240" w:firstLine="480"/>
      </w:pPr>
    </w:p>
    <w:p w14:paraId="5E19CB89" w14:textId="77777777" w:rsidR="00000000" w:rsidRDefault="009D5290">
      <w:pPr>
        <w:pStyle w:val="3"/>
        <w:spacing w:before="163" w:after="163"/>
      </w:pPr>
      <w:bookmarkStart w:id="57" w:name="_Toc12575"/>
      <w:r>
        <w:lastRenderedPageBreak/>
        <w:t xml:space="preserve">3.2.2 </w:t>
      </w:r>
      <w:r>
        <w:t>主要功能</w:t>
      </w:r>
      <w:bookmarkEnd w:id="57"/>
    </w:p>
    <w:p w14:paraId="1EA22EC6" w14:textId="77777777" w:rsidR="00000000" w:rsidRDefault="009D5290">
      <w:pPr>
        <w:widowControl/>
        <w:numPr>
          <w:ilvl w:val="0"/>
          <w:numId w:val="7"/>
        </w:numPr>
        <w:ind w:firstLine="480"/>
      </w:pPr>
      <w:r>
        <w:t>登录态联动：根据用户是否登录，动态</w:t>
      </w:r>
      <w:r>
        <w:t>切换按钮文案与可访问路径。</w:t>
      </w:r>
    </w:p>
    <w:p w14:paraId="4EE919E7" w14:textId="77777777" w:rsidR="00000000" w:rsidRDefault="009D5290">
      <w:pPr>
        <w:widowControl/>
        <w:numPr>
          <w:ilvl w:val="0"/>
          <w:numId w:val="7"/>
        </w:numPr>
        <w:ind w:firstLine="480"/>
      </w:pPr>
      <w:r>
        <w:t>权限引导：未登录访问受限模块时，自动引导至登录页，降低操作中断感。</w:t>
      </w:r>
    </w:p>
    <w:p w14:paraId="5F9380B1" w14:textId="77777777" w:rsidR="00000000" w:rsidRDefault="009D5290">
      <w:pPr>
        <w:widowControl/>
        <w:numPr>
          <w:ilvl w:val="0"/>
          <w:numId w:val="7"/>
        </w:numPr>
        <w:ind w:firstLine="480"/>
      </w:pPr>
      <w:r>
        <w:t>主题切换：支持明暗主题，提升可读性与环境适配性。</w:t>
      </w:r>
    </w:p>
    <w:p w14:paraId="38BCF4F8" w14:textId="77777777" w:rsidR="00000000" w:rsidRDefault="009D5290">
      <w:pPr>
        <w:pStyle w:val="2"/>
        <w:spacing w:before="163" w:after="163"/>
      </w:pPr>
      <w:bookmarkStart w:id="58" w:name="_Toc272"/>
      <w:r>
        <w:t xml:space="preserve">3.3 </w:t>
      </w:r>
      <w:r>
        <w:t>布局生成</w:t>
      </w:r>
      <w:r>
        <w:t>/</w:t>
      </w:r>
      <w:r>
        <w:t>编辑页</w:t>
      </w:r>
      <w:bookmarkEnd w:id="58"/>
    </w:p>
    <w:p w14:paraId="440EB2CC"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布局生成</w:t>
      </w:r>
      <w:r>
        <w:rPr>
          <w:rFonts w:ascii="Times New Roman" w:eastAsia="宋体" w:hAnsi="Times New Roman"/>
          <w:lang w:eastAsia="zh-CN"/>
        </w:rPr>
        <w:t>/</w:t>
      </w:r>
      <w:r>
        <w:rPr>
          <w:rFonts w:ascii="Times New Roman" w:eastAsia="宋体" w:hAnsi="Times New Roman"/>
          <w:lang w:eastAsia="zh-CN"/>
        </w:rPr>
        <w:t>编辑页通过左参右景、多</w:t>
      </w:r>
      <w:r>
        <w:rPr>
          <w:rFonts w:ascii="Times New Roman" w:eastAsia="宋体" w:hAnsi="Times New Roman"/>
          <w:lang w:eastAsia="zh-CN"/>
        </w:rPr>
        <w:t xml:space="preserve"> Tab </w:t>
      </w:r>
      <w:r>
        <w:rPr>
          <w:rFonts w:ascii="Times New Roman" w:eastAsia="宋体" w:hAnsi="Times New Roman"/>
          <w:lang w:eastAsia="zh-CN"/>
        </w:rPr>
        <w:t>分工和与列表</w:t>
      </w:r>
      <w:r>
        <w:rPr>
          <w:rFonts w:ascii="Times New Roman" w:eastAsia="宋体" w:hAnsi="Times New Roman"/>
          <w:lang w:eastAsia="zh-CN"/>
        </w:rPr>
        <w:t>/</w:t>
      </w:r>
      <w:r>
        <w:rPr>
          <w:rFonts w:ascii="Times New Roman" w:eastAsia="宋体" w:hAnsi="Times New Roman"/>
          <w:lang w:eastAsia="zh-CN"/>
        </w:rPr>
        <w:t>模型链路的贯通，在单一工作台内支撑从「参数生成」到「二维编辑与资产沉淀」的完整闭环。</w:t>
      </w:r>
    </w:p>
    <w:p w14:paraId="02EE1ABF" w14:textId="77777777" w:rsidR="00000000" w:rsidRDefault="009D5290">
      <w:pPr>
        <w:ind w:firstLine="480"/>
      </w:pPr>
      <w:r>
        <w:t>其实是产品的核心工作台，在单页内完成了参数化生成布局、</w:t>
      </w:r>
      <w:r>
        <w:t xml:space="preserve">SVG </w:t>
      </w:r>
      <w:r>
        <w:t>预览、历史布局管理和布局矢量化编辑功能，并与三维模型生成衔接。</w:t>
      </w:r>
    </w:p>
    <w:p w14:paraId="0384D4AD" w14:textId="4D613825" w:rsidR="00000000" w:rsidRDefault="007C29E9">
      <w:pPr>
        <w:keepNext/>
        <w:ind w:firstLineChars="0" w:firstLine="0"/>
        <w:jc w:val="center"/>
      </w:pPr>
      <w:r>
        <w:rPr>
          <w:noProof/>
          <w:lang w:val="en-US" w:eastAsia="zh-CN"/>
        </w:rPr>
        <w:drawing>
          <wp:inline distT="0" distB="0" distL="0" distR="0" wp14:anchorId="1A8B31D3" wp14:editId="3A5AEDCA">
            <wp:extent cx="5334000" cy="1309370"/>
            <wp:effectExtent l="0" t="0" r="0" b="0"/>
            <wp:docPr id="13" name="Picture" descr="标题: 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descr="标题: fig:"/>
                    <pic:cNvPicPr>
                      <a:picLocks noChangeArrowheads="1"/>
                    </pic:cNvPicPr>
                  </pic:nvPicPr>
                  <pic:blipFill>
                    <a:blip r:embed="rId23">
                      <a:extLst>
                        <a:ext uri="{28A0092B-C50C-407E-A947-70E740481C1C}">
                          <a14:useLocalDpi xmlns:a14="http://schemas.microsoft.com/office/drawing/2010/main" val="0"/>
                        </a:ext>
                      </a:extLst>
                    </a:blip>
                    <a:srcRect b="15060"/>
                    <a:stretch>
                      <a:fillRect/>
                    </a:stretch>
                  </pic:blipFill>
                  <pic:spPr bwMode="auto">
                    <a:xfrm>
                      <a:off x="0" y="0"/>
                      <a:ext cx="5334000" cy="1309370"/>
                    </a:xfrm>
                    <a:prstGeom prst="rect">
                      <a:avLst/>
                    </a:prstGeom>
                    <a:noFill/>
                    <a:ln>
                      <a:noFill/>
                    </a:ln>
                    <a:effectLst/>
                  </pic:spPr>
                </pic:pic>
              </a:graphicData>
            </a:graphic>
          </wp:inline>
        </w:drawing>
      </w:r>
    </w:p>
    <w:p w14:paraId="19DFA8AD" w14:textId="77777777" w:rsidR="00000000" w:rsidRDefault="009D5290">
      <w:pPr>
        <w:pStyle w:val="a5"/>
        <w:ind w:firstLineChars="600" w:firstLine="1200"/>
        <w:jc w:val="left"/>
        <w:rPr>
          <w:rFonts w:ascii="Times New Roman" w:hAnsi="Times New Roman"/>
        </w:rPr>
      </w:pPr>
      <w:r>
        <w:rPr>
          <w:rFonts w:ascii="Times New Roman" w:hAnsi="Times New Roman" w:hint="eastAsia"/>
        </w:rPr>
        <w:t>a)</w:t>
      </w:r>
      <w:r>
        <w:rPr>
          <w:rFonts w:ascii="Times New Roman" w:hAnsi="Times New Roman"/>
        </w:rPr>
        <w:t>参数驱动布局生成</w:t>
      </w:r>
      <w:r>
        <w:rPr>
          <w:rFonts w:ascii="Times New Roman" w:hAnsi="Times New Roman"/>
        </w:rPr>
        <w:t>+</w:t>
      </w:r>
      <w:r>
        <w:rPr>
          <w:rFonts w:ascii="Times New Roman" w:hAnsi="Times New Roman"/>
        </w:rPr>
        <w:t>预览</w:t>
      </w:r>
      <w:r>
        <w:rPr>
          <w:rFonts w:ascii="Times New Roman" w:hAnsi="Times New Roman" w:hint="eastAsia"/>
        </w:rPr>
        <w:t xml:space="preserve">                     </w:t>
      </w:r>
      <w:r>
        <w:rPr>
          <w:rFonts w:ascii="Times New Roman" w:hAnsi="Times New Roman" w:hint="eastAsia"/>
        </w:rPr>
        <w:t xml:space="preserve">       b)</w:t>
      </w:r>
      <w:r>
        <w:rPr>
          <w:rFonts w:ascii="Times New Roman" w:hAnsi="Times New Roman" w:hint="eastAsia"/>
        </w:rPr>
        <w:t>布局编辑</w:t>
      </w:r>
    </w:p>
    <w:p w14:paraId="3456A551" w14:textId="77777777" w:rsidR="00000000" w:rsidRDefault="009D5290">
      <w:pPr>
        <w:pStyle w:val="a5"/>
        <w:ind w:firstLine="400"/>
        <w:jc w:val="center"/>
        <w:rPr>
          <w:rFonts w:ascii="Times New Roman" w:hAnsi="Times New Roman"/>
          <w:lang w:val="en-US" w:eastAsia="zh-CN"/>
        </w:rPr>
      </w:pPr>
      <w:r>
        <w:rPr>
          <w:rFonts w:ascii="Times New Roman" w:hAnsi="Times New Roman"/>
        </w:rPr>
        <w:t>图</w:t>
      </w:r>
      <w:r>
        <w:rPr>
          <w:rFonts w:ascii="Times New Roman" w:hAnsi="Times New Roman" w:hint="eastAsia"/>
        </w:rPr>
        <w:t>3</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lang w:val="en-US" w:eastAsia="zh-CN"/>
        </w:rPr>
        <w:t>2</w:t>
      </w:r>
      <w:r>
        <w:rPr>
          <w:rFonts w:ascii="Times New Roman" w:hAnsi="Times New Roman"/>
        </w:rPr>
        <w:fldChar w:fldCharType="end"/>
      </w:r>
    </w:p>
    <w:p w14:paraId="7B10F305" w14:textId="77777777" w:rsidR="00000000" w:rsidRDefault="009D5290">
      <w:pPr>
        <w:pStyle w:val="3"/>
        <w:spacing w:before="163" w:after="163"/>
      </w:pPr>
      <w:bookmarkStart w:id="59" w:name="_Toc22370"/>
      <w:bookmarkStart w:id="60" w:name="信息架构左右分栏"/>
      <w:r>
        <w:t xml:space="preserve">3.3.1 </w:t>
      </w:r>
      <w:r>
        <w:t>信息架构（左右分栏）</w:t>
      </w:r>
      <w:bookmarkEnd w:id="59"/>
    </w:p>
    <w:p w14:paraId="54480029" w14:textId="77777777" w:rsidR="00000000" w:rsidRDefault="009D5290">
      <w:pPr>
        <w:widowControl/>
        <w:numPr>
          <w:ilvl w:val="0"/>
          <w:numId w:val="8"/>
        </w:numPr>
        <w:ind w:left="0" w:firstLine="480"/>
      </w:pPr>
      <w:r>
        <w:t>左侧：布局参数区</w:t>
      </w:r>
      <w:r>
        <w:br/>
      </w:r>
      <w:r>
        <w:t>以可折叠分组（如世界尺寸、张量场、地图、样式、选项、导出、公园多边形等）组织生成参数；提供恢复模板、生成布局、保存</w:t>
      </w:r>
      <w:r>
        <w:t xml:space="preserve"> SVG </w:t>
      </w:r>
      <w:r>
        <w:t>等操作，并展示生成状态与错误提示。生成过程通过轮询进度接口，将后端阶段映射为可读文案与进度反馈。</w:t>
      </w:r>
    </w:p>
    <w:p w14:paraId="693B185B" w14:textId="77777777" w:rsidR="00000000" w:rsidRDefault="009D5290">
      <w:pPr>
        <w:widowControl/>
        <w:numPr>
          <w:ilvl w:val="0"/>
          <w:numId w:val="8"/>
        </w:numPr>
        <w:ind w:left="0" w:firstLine="480"/>
      </w:pPr>
      <w:r>
        <w:t>右侧：工作区（</w:t>
      </w:r>
      <w:r>
        <w:t>Tab</w:t>
      </w:r>
      <w:r>
        <w:t>）</w:t>
      </w:r>
    </w:p>
    <w:p w14:paraId="1B2257BE" w14:textId="77777777" w:rsidR="00000000" w:rsidRDefault="009D5290">
      <w:pPr>
        <w:widowControl/>
        <w:numPr>
          <w:ilvl w:val="1"/>
          <w:numId w:val="8"/>
        </w:numPr>
        <w:ind w:left="0" w:firstLine="480"/>
      </w:pPr>
      <w:r>
        <w:t>预览：当前布局的</w:t>
      </w:r>
      <w:r>
        <w:t xml:space="preserve"> SVG </w:t>
      </w:r>
      <w:r>
        <w:t>预览，支持从下拉列表切换已有布局。</w:t>
      </w:r>
    </w:p>
    <w:p w14:paraId="0F8CD118" w14:textId="77777777" w:rsidR="00000000" w:rsidRDefault="009D5290">
      <w:pPr>
        <w:widowControl/>
        <w:numPr>
          <w:ilvl w:val="1"/>
          <w:numId w:val="8"/>
        </w:numPr>
        <w:ind w:left="0" w:firstLine="480"/>
      </w:pPr>
      <w:r>
        <w:t>文本：基于</w:t>
      </w:r>
      <w:r>
        <w:t xml:space="preserve"> URL </w:t>
      </w:r>
      <w:r>
        <w:t>的</w:t>
      </w:r>
      <w:r>
        <w:t xml:space="preserve"> SVG </w:t>
      </w:r>
      <w:r>
        <w:t>文本编辑，便于直接改源码。</w:t>
      </w:r>
    </w:p>
    <w:p w14:paraId="283E3A9F" w14:textId="77777777" w:rsidR="00000000" w:rsidRDefault="009D5290">
      <w:pPr>
        <w:widowControl/>
        <w:numPr>
          <w:ilvl w:val="1"/>
          <w:numId w:val="8"/>
        </w:numPr>
        <w:ind w:left="0" w:firstLine="480"/>
      </w:pPr>
      <w:r>
        <w:t>历史</w:t>
      </w:r>
      <w:r>
        <w:t>：布局列表（筛选状态、网格</w:t>
      </w:r>
      <w:r>
        <w:t>/</w:t>
      </w:r>
      <w:r>
        <w:t>列表视图、</w:t>
      </w:r>
      <w:r>
        <w:t xml:space="preserve">SVG </w:t>
      </w:r>
      <w:r>
        <w:t>缩略图），支持编辑、加载、删除及生成</w:t>
      </w:r>
      <w:r>
        <w:t xml:space="preserve"> 3D </w:t>
      </w:r>
      <w:r>
        <w:t>模型等快捷操作。</w:t>
      </w:r>
    </w:p>
    <w:p w14:paraId="765BA260" w14:textId="77777777" w:rsidR="00000000" w:rsidRDefault="009D5290">
      <w:pPr>
        <w:widowControl/>
        <w:numPr>
          <w:ilvl w:val="1"/>
          <w:numId w:val="8"/>
        </w:numPr>
        <w:ind w:left="0" w:firstLine="480"/>
      </w:pPr>
      <w:r>
        <w:lastRenderedPageBreak/>
        <w:t>编辑（要素）：基于</w:t>
      </w:r>
      <w:r>
        <w:t xml:space="preserve"> JSON </w:t>
      </w:r>
      <w:r>
        <w:t>的</w:t>
      </w:r>
      <w:r>
        <w:t xml:space="preserve"> Artifacts </w:t>
      </w:r>
      <w:r>
        <w:t>多边形编辑（如增删改点、保存回写），与布局选择器联动。</w:t>
      </w:r>
    </w:p>
    <w:p w14:paraId="34713B0E" w14:textId="77777777" w:rsidR="00000000" w:rsidRDefault="009D5290">
      <w:pPr>
        <w:pStyle w:val="3"/>
        <w:spacing w:before="163" w:after="163"/>
      </w:pPr>
      <w:bookmarkStart w:id="61" w:name="_Toc18668"/>
      <w:bookmarkStart w:id="62" w:name="主要功能-2"/>
      <w:bookmarkEnd w:id="60"/>
      <w:r>
        <w:t xml:space="preserve">3.3.2 </w:t>
      </w:r>
      <w:r>
        <w:t>主要功能</w:t>
      </w:r>
      <w:bookmarkEnd w:id="61"/>
    </w:p>
    <w:p w14:paraId="76F35D6D" w14:textId="77777777" w:rsidR="00000000" w:rsidRDefault="009D5290">
      <w:pPr>
        <w:widowControl/>
        <w:numPr>
          <w:ilvl w:val="0"/>
          <w:numId w:val="9"/>
        </w:numPr>
        <w:ind w:left="17" w:firstLineChars="192" w:firstLine="461"/>
        <w:rPr>
          <w:szCs w:val="24"/>
        </w:rPr>
      </w:pPr>
      <w:r>
        <w:rPr>
          <w:szCs w:val="24"/>
        </w:rPr>
        <w:t>参数化生成：提供美观便捷的参数表单，发送</w:t>
      </w:r>
      <w:r>
        <w:rPr>
          <w:szCs w:val="24"/>
        </w:rPr>
        <w:t xml:space="preserve"> </w:t>
      </w:r>
      <w:r>
        <w:rPr>
          <w:rStyle w:val="VerbatimChar"/>
          <w:rFonts w:ascii="Times New Roman" w:hAnsi="Times New Roman"/>
          <w:sz w:val="24"/>
          <w:szCs w:val="24"/>
        </w:rPr>
        <w:t>LayoutGenerateRequest</w:t>
      </w:r>
      <w:r>
        <w:rPr>
          <w:szCs w:val="24"/>
        </w:rPr>
        <w:t xml:space="preserve"> </w:t>
      </w:r>
      <w:r>
        <w:rPr>
          <w:szCs w:val="24"/>
        </w:rPr>
        <w:t>触发布局生成；未登录时拦截并提示。</w:t>
      </w:r>
    </w:p>
    <w:p w14:paraId="71541A87" w14:textId="77777777" w:rsidR="00000000" w:rsidRDefault="009D5290">
      <w:pPr>
        <w:widowControl/>
        <w:numPr>
          <w:ilvl w:val="0"/>
          <w:numId w:val="9"/>
        </w:numPr>
        <w:ind w:left="17" w:firstLineChars="192" w:firstLine="461"/>
        <w:rPr>
          <w:szCs w:val="24"/>
        </w:rPr>
      </w:pPr>
      <w:r>
        <w:rPr>
          <w:szCs w:val="24"/>
        </w:rPr>
        <w:t>状态与数据同步：使用</w:t>
      </w:r>
      <w:r>
        <w:rPr>
          <w:szCs w:val="24"/>
        </w:rPr>
        <w:t xml:space="preserve"> Redux </w:t>
      </w:r>
      <w:r>
        <w:rPr>
          <w:szCs w:val="24"/>
        </w:rPr>
        <w:t>维护当前</w:t>
      </w:r>
      <w:r>
        <w:rPr>
          <w:szCs w:val="24"/>
        </w:rPr>
        <w:t xml:space="preserve"> </w:t>
      </w:r>
      <w:r>
        <w:rPr>
          <w:rStyle w:val="VerbatimChar"/>
          <w:rFonts w:ascii="Times New Roman" w:hAnsi="Times New Roman"/>
          <w:sz w:val="24"/>
          <w:szCs w:val="24"/>
        </w:rPr>
        <w:t>layout_id</w:t>
      </w:r>
      <w:r>
        <w:rPr>
          <w:szCs w:val="24"/>
        </w:rPr>
        <w:t>、</w:t>
      </w:r>
      <w:r>
        <w:rPr>
          <w:szCs w:val="24"/>
        </w:rPr>
        <w:t xml:space="preserve">SVG </w:t>
      </w:r>
      <w:r>
        <w:rPr>
          <w:szCs w:val="24"/>
        </w:rPr>
        <w:t>内容与</w:t>
      </w:r>
      <w:r>
        <w:rPr>
          <w:szCs w:val="24"/>
        </w:rPr>
        <w:t xml:space="preserve"> URL</w:t>
      </w:r>
      <w:r>
        <w:rPr>
          <w:szCs w:val="24"/>
        </w:rPr>
        <w:t>，便于跨组件与弹窗共用。</w:t>
      </w:r>
    </w:p>
    <w:p w14:paraId="428A97AB" w14:textId="77777777" w:rsidR="00000000" w:rsidRDefault="009D5290">
      <w:pPr>
        <w:widowControl/>
        <w:numPr>
          <w:ilvl w:val="0"/>
          <w:numId w:val="9"/>
        </w:numPr>
        <w:ind w:left="17" w:firstLineChars="192" w:firstLine="461"/>
        <w:rPr>
          <w:szCs w:val="24"/>
        </w:rPr>
      </w:pPr>
      <w:r>
        <w:rPr>
          <w:szCs w:val="24"/>
        </w:rPr>
        <w:t>历史与复用：列表拉取用户布局，一键加载</w:t>
      </w:r>
      <w:r>
        <w:rPr>
          <w:szCs w:val="24"/>
        </w:rPr>
        <w:t>到预览界面或打开可视化编辑。</w:t>
      </w:r>
    </w:p>
    <w:p w14:paraId="59E940E1" w14:textId="77777777" w:rsidR="00000000" w:rsidRDefault="009D5290">
      <w:pPr>
        <w:widowControl/>
        <w:numPr>
          <w:ilvl w:val="0"/>
          <w:numId w:val="9"/>
        </w:numPr>
        <w:ind w:left="17" w:firstLineChars="192" w:firstLine="461"/>
        <w:rPr>
          <w:szCs w:val="24"/>
        </w:rPr>
      </w:pPr>
      <w:r>
        <w:rPr>
          <w:szCs w:val="24"/>
        </w:rPr>
        <w:t>三维衔接：在历史列表中可对指定布局触发模型生成任务（与模型预览页形成流水线）。</w:t>
      </w:r>
    </w:p>
    <w:p w14:paraId="646AD5B2" w14:textId="77777777" w:rsidR="00000000" w:rsidRDefault="009D5290">
      <w:pPr>
        <w:pStyle w:val="2"/>
        <w:spacing w:before="163" w:after="163"/>
      </w:pPr>
      <w:bookmarkStart w:id="63" w:name="_Toc506"/>
      <w:bookmarkStart w:id="64" w:name="设计巧思"/>
      <w:bookmarkEnd w:id="62"/>
      <w:r>
        <w:t xml:space="preserve">3.4 </w:t>
      </w:r>
      <w:r>
        <w:t>设计巧思</w:t>
      </w:r>
      <w:bookmarkEnd w:id="63"/>
    </w:p>
    <w:p w14:paraId="71950552" w14:textId="77777777" w:rsidR="00000000" w:rsidRDefault="009D5290">
      <w:pPr>
        <w:ind w:firstLine="480"/>
      </w:pPr>
      <w:r>
        <w:t>「参数</w:t>
      </w:r>
      <w:r>
        <w:t>—</w:t>
      </w:r>
      <w:r>
        <w:t>预览</w:t>
      </w:r>
      <w:r>
        <w:t>—</w:t>
      </w:r>
      <w:r>
        <w:t>源码</w:t>
      </w:r>
      <w:r>
        <w:t>—</w:t>
      </w:r>
      <w:r>
        <w:t>资产</w:t>
      </w:r>
      <w:r>
        <w:t>—</w:t>
      </w:r>
      <w:r>
        <w:t>要素」分层：用</w:t>
      </w:r>
      <w:r>
        <w:t xml:space="preserve"> Tab </w:t>
      </w:r>
      <w:r>
        <w:t>把看结果、改代码、管历史、改结构化数据拆开，降低单屏认知负荷。</w:t>
      </w:r>
    </w:p>
    <w:p w14:paraId="7CFA1E0F" w14:textId="77777777" w:rsidR="00000000" w:rsidRDefault="009D5290">
      <w:pPr>
        <w:widowControl/>
        <w:numPr>
          <w:ilvl w:val="0"/>
          <w:numId w:val="10"/>
        </w:numPr>
        <w:ind w:left="0" w:firstLine="480"/>
        <w:rPr>
          <w:szCs w:val="24"/>
        </w:rPr>
      </w:pPr>
      <w:r>
        <w:rPr>
          <w:szCs w:val="24"/>
        </w:rPr>
        <w:t>历史列表增强：状态筛选、视图切换、服务端</w:t>
      </w:r>
      <w:r>
        <w:rPr>
          <w:szCs w:val="24"/>
        </w:rPr>
        <w:t xml:space="preserve"> SVG </w:t>
      </w:r>
      <w:r>
        <w:rPr>
          <w:szCs w:val="24"/>
        </w:rPr>
        <w:t>拉取作缩略图，兼顾效率与操作密度。</w:t>
      </w:r>
    </w:p>
    <w:p w14:paraId="22602EA5" w14:textId="77777777" w:rsidR="00000000" w:rsidRDefault="009D5290">
      <w:pPr>
        <w:widowControl/>
        <w:numPr>
          <w:ilvl w:val="0"/>
          <w:numId w:val="10"/>
        </w:numPr>
        <w:ind w:left="0" w:firstLine="480"/>
        <w:rPr>
          <w:szCs w:val="24"/>
        </w:rPr>
      </w:pPr>
      <w:r>
        <w:rPr>
          <w:szCs w:val="24"/>
        </w:rPr>
        <w:t>生成过程可感知：渲染</w:t>
      </w:r>
      <w:r>
        <w:rPr>
          <w:szCs w:val="24"/>
        </w:rPr>
        <w:t xml:space="preserve"> </w:t>
      </w:r>
      <w:r>
        <w:rPr>
          <w:rStyle w:val="VerbatimChar"/>
          <w:rFonts w:ascii="Times New Roman" w:hAnsi="Times New Roman"/>
          <w:sz w:val="24"/>
          <w:szCs w:val="24"/>
        </w:rPr>
        <w:t>轮询进度</w:t>
      </w:r>
      <w:r>
        <w:rPr>
          <w:rStyle w:val="VerbatimChar"/>
          <w:rFonts w:ascii="Times New Roman" w:hAnsi="Times New Roman"/>
          <w:sz w:val="24"/>
          <w:szCs w:val="24"/>
        </w:rPr>
        <w:t xml:space="preserve"> + </w:t>
      </w:r>
      <w:r>
        <w:rPr>
          <w:rStyle w:val="VerbatimChar"/>
          <w:rFonts w:ascii="Times New Roman" w:hAnsi="Times New Roman"/>
          <w:sz w:val="24"/>
          <w:szCs w:val="24"/>
        </w:rPr>
        <w:t>阶段提示词</w:t>
      </w:r>
      <w:r>
        <w:rPr>
          <w:szCs w:val="24"/>
        </w:rPr>
        <w:t xml:space="preserve"> </w:t>
      </w:r>
      <w:r>
        <w:rPr>
          <w:szCs w:val="24"/>
        </w:rPr>
        <w:t>组件，减轻长任务等待焦虑。</w:t>
      </w:r>
    </w:p>
    <w:p w14:paraId="5EEA39E5" w14:textId="77777777" w:rsidR="00000000" w:rsidRDefault="009D5290">
      <w:pPr>
        <w:pStyle w:val="1"/>
        <w:spacing w:before="163" w:after="163"/>
      </w:pPr>
      <w:bookmarkStart w:id="65" w:name="_Toc11323"/>
      <w:bookmarkEnd w:id="64"/>
      <w:r>
        <w:lastRenderedPageBreak/>
        <w:t>第四章</w:t>
      </w:r>
      <w:r>
        <w:t xml:space="preserve"> </w:t>
      </w:r>
      <w:r>
        <w:t>业务端架构设计</w:t>
      </w:r>
      <w:bookmarkEnd w:id="65"/>
    </w:p>
    <w:p w14:paraId="5ABBEABE" w14:textId="77777777" w:rsidR="00000000" w:rsidRDefault="009D5290">
      <w:pPr>
        <w:ind w:firstLine="480"/>
        <w:jc w:val="center"/>
        <w:rPr>
          <w:color w:val="00B050"/>
        </w:rPr>
      </w:pPr>
    </w:p>
    <w:p w14:paraId="76297215" w14:textId="77777777" w:rsidR="00000000" w:rsidRDefault="009D5290">
      <w:pPr>
        <w:pStyle w:val="2"/>
        <w:spacing w:before="163" w:after="163"/>
      </w:pPr>
      <w:bookmarkStart w:id="66" w:name="_Toc29164"/>
      <w:r>
        <w:t xml:space="preserve">4.1 </w:t>
      </w:r>
      <w:r>
        <w:t>简述</w:t>
      </w:r>
      <w:bookmarkEnd w:id="66"/>
    </w:p>
    <w:p w14:paraId="2F0A8185" w14:textId="77777777" w:rsidR="00000000" w:rsidRDefault="009D5290">
      <w:pPr>
        <w:ind w:firstLine="480"/>
      </w:pPr>
      <w:r>
        <w:t>本系统业务端面向城市三维业务场景，采用</w:t>
      </w:r>
      <w:r>
        <w:t xml:space="preserve"> B/S </w:t>
      </w:r>
      <w:r>
        <w:t>架构，业务服务端以</w:t>
      </w:r>
      <w:r>
        <w:t xml:space="preserve"> </w:t>
      </w:r>
      <w:r>
        <w:t xml:space="preserve">Spring Boot </w:t>
      </w:r>
      <w:r>
        <w:t>为核心构建单体应用，对外提供</w:t>
      </w:r>
      <w:r>
        <w:t xml:space="preserve"> RESTful HTTP </w:t>
      </w:r>
      <w:r>
        <w:t>接口，对内通过</w:t>
      </w:r>
      <w:r>
        <w:t xml:space="preserve"> </w:t>
      </w:r>
      <w:r>
        <w:t>关系型数据库持久化核心业务数据，并通过</w:t>
      </w:r>
      <w:r>
        <w:t xml:space="preserve"> </w:t>
      </w:r>
      <w:r>
        <w:t>消息队列与外部计算进程解耦，实现与布局生成与三维模型等长耗时任务的异步协作。</w:t>
      </w:r>
    </w:p>
    <w:p w14:paraId="4117A8C1" w14:textId="043CEB95" w:rsidR="00000000" w:rsidRDefault="007C29E9">
      <w:pPr>
        <w:pStyle w:val="a0"/>
        <w:ind w:firstLine="480"/>
      </w:pPr>
      <w:r>
        <w:rPr>
          <w:noProof/>
          <w:lang w:val="en-US" w:eastAsia="zh-CN"/>
        </w:rPr>
        <w:drawing>
          <wp:inline distT="0" distB="0" distL="0" distR="0" wp14:anchorId="6222C381" wp14:editId="638BC622">
            <wp:extent cx="5334000" cy="2002155"/>
            <wp:effectExtent l="0" t="0" r="0" b="0"/>
            <wp:docPr id="12" name="Picture" descr="标题: 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descr="标题: fig:"/>
                    <pic:cNvPicPr>
                      <a:picLocks noChangeArrowheads="1"/>
                    </pic:cNvPicPr>
                  </pic:nvPicPr>
                  <pic:blipFill>
                    <a:blip r:embed="rId24">
                      <a:extLst>
                        <a:ext uri="{28A0092B-C50C-407E-A947-70E740481C1C}">
                          <a14:useLocalDpi xmlns:a14="http://schemas.microsoft.com/office/drawing/2010/main" val="0"/>
                        </a:ext>
                      </a:extLst>
                    </a:blip>
                    <a:srcRect b="6993"/>
                    <a:stretch>
                      <a:fillRect/>
                    </a:stretch>
                  </pic:blipFill>
                  <pic:spPr bwMode="auto">
                    <a:xfrm>
                      <a:off x="0" y="0"/>
                      <a:ext cx="5334000" cy="2002155"/>
                    </a:xfrm>
                    <a:prstGeom prst="rect">
                      <a:avLst/>
                    </a:prstGeom>
                    <a:noFill/>
                    <a:ln>
                      <a:noFill/>
                    </a:ln>
                    <a:effectLst/>
                  </pic:spPr>
                </pic:pic>
              </a:graphicData>
            </a:graphic>
          </wp:inline>
        </w:drawing>
      </w:r>
    </w:p>
    <w:p w14:paraId="43B1BAFF" w14:textId="77777777" w:rsidR="00000000" w:rsidRDefault="009D5290">
      <w:pPr>
        <w:spacing w:line="240" w:lineRule="auto"/>
        <w:ind w:firstLineChars="0" w:firstLine="0"/>
        <w:jc w:val="center"/>
        <w:rPr>
          <w:color w:val="000000"/>
          <w:sz w:val="21"/>
          <w:szCs w:val="20"/>
        </w:rPr>
      </w:pPr>
      <w:r>
        <w:rPr>
          <w:rFonts w:hint="eastAsia"/>
          <w:color w:val="000000"/>
          <w:sz w:val="21"/>
          <w:szCs w:val="20"/>
        </w:rPr>
        <w:t>图</w:t>
      </w:r>
      <w:r>
        <w:rPr>
          <w:rFonts w:hint="eastAsia"/>
          <w:color w:val="000000"/>
          <w:sz w:val="21"/>
          <w:szCs w:val="20"/>
        </w:rPr>
        <w:t>4-1</w:t>
      </w:r>
      <w:r>
        <w:rPr>
          <w:color w:val="000000"/>
          <w:sz w:val="21"/>
          <w:szCs w:val="20"/>
        </w:rPr>
        <w:t>业务端系统架构图</w:t>
      </w:r>
    </w:p>
    <w:p w14:paraId="145F9C09" w14:textId="77777777" w:rsidR="00000000" w:rsidRDefault="009D5290">
      <w:pPr>
        <w:pStyle w:val="2"/>
        <w:spacing w:before="163" w:after="163"/>
      </w:pPr>
      <w:bookmarkStart w:id="67" w:name="_Toc17772"/>
      <w:bookmarkStart w:id="68" w:name="逻辑结构"/>
      <w:r>
        <w:t>4</w:t>
      </w:r>
      <w:r>
        <w:t xml:space="preserve">.2 </w:t>
      </w:r>
      <w:r>
        <w:t>逻辑结构</w:t>
      </w:r>
      <w:bookmarkEnd w:id="67"/>
    </w:p>
    <w:p w14:paraId="32F1BF1E" w14:textId="77777777" w:rsidR="00000000" w:rsidRDefault="009D5290">
      <w:pPr>
        <w:ind w:firstLine="480"/>
      </w:pPr>
      <w:r>
        <w:t>系统遵循经典分层架构：表现层负责接收</w:t>
      </w:r>
      <w:r>
        <w:t>HTTP</w:t>
      </w:r>
      <w:r>
        <w:t>请求、参数校验与统一响应封装；应用服务层承载领域流程编排、业务规则与事务边界；数据访问层基于</w:t>
      </w:r>
      <w:r>
        <w:t>MyBatis-Plus</w:t>
      </w:r>
      <w:r>
        <w:t>完成实体与数据库表的映射与访问；基础设施层则集成消息中间件、对象存储、安全认证等横切能力。</w:t>
      </w:r>
      <w:r>
        <w:t>该划分有利于职责清晰、便于测试与后续演进。</w:t>
      </w:r>
    </w:p>
    <w:p w14:paraId="7F3D9E10" w14:textId="77777777" w:rsidR="00000000" w:rsidRDefault="009D5290">
      <w:pPr>
        <w:pStyle w:val="2"/>
        <w:spacing w:before="163" w:after="163"/>
      </w:pPr>
      <w:bookmarkStart w:id="69" w:name="_Toc18270"/>
      <w:bookmarkStart w:id="70" w:name="异步协作"/>
      <w:bookmarkEnd w:id="68"/>
      <w:r>
        <w:t xml:space="preserve">4.3 </w:t>
      </w:r>
      <w:r>
        <w:t>异步协作</w:t>
      </w:r>
      <w:bookmarkEnd w:id="69"/>
    </w:p>
    <w:p w14:paraId="79E5C68B" w14:textId="77777777" w:rsidR="00000000" w:rsidRDefault="009D5290">
      <w:pPr>
        <w:ind w:firstLine="480"/>
      </w:pPr>
      <w:r>
        <w:t>本系统以</w:t>
      </w:r>
      <w:r>
        <w:t>RabbitMQ</w:t>
      </w:r>
      <w:r>
        <w:t>作为实际使用的消息总线：应用通过交换机与路由键将任务消息投递至相应队列，由外部</w:t>
      </w:r>
      <w:r>
        <w:t>Worker</w:t>
      </w:r>
      <w:r>
        <w:t>消费执行；执行过程中的进度与结果同样经队列回传至本应用，由监听器组件消费并更新任务状态与业务数据。任务与回传消息采用</w:t>
      </w:r>
      <w:r>
        <w:t>ProtocolBuffers</w:t>
      </w:r>
      <w:r>
        <w:t>序列化，以保证跨进程、跨语言场景下的结构约束与演进能力。对象</w:t>
      </w:r>
      <w:r>
        <w:lastRenderedPageBreak/>
        <w:t>资源（如生成物访问）由</w:t>
      </w:r>
      <w:r>
        <w:t>MinIO</w:t>
      </w:r>
      <w:r>
        <w:t>提供存储与预签名访问能力；业务主数据则持久化至</w:t>
      </w:r>
      <w:r>
        <w:t>MySQL</w:t>
      </w:r>
      <w:r>
        <w:t>。接口访问采用</w:t>
      </w:r>
      <w:r>
        <w:t>JWT</w:t>
      </w:r>
      <w:r>
        <w:t>与</w:t>
      </w:r>
      <w:r>
        <w:t>SpringSecu</w:t>
      </w:r>
      <w:r>
        <w:t>rity</w:t>
      </w:r>
      <w:r>
        <w:t>进行认证与授权控制。</w:t>
      </w:r>
    </w:p>
    <w:p w14:paraId="7EFEB0B6" w14:textId="77777777" w:rsidR="00000000" w:rsidRDefault="009D5290">
      <w:pPr>
        <w:pStyle w:val="a0"/>
        <w:spacing w:after="0"/>
        <w:ind w:firstLine="480"/>
      </w:pPr>
      <w:r>
        <w:t>整体上，本架构在保持</w:t>
      </w:r>
      <w:r>
        <w:t>Web</w:t>
      </w:r>
      <w:r>
        <w:t>层简洁可维护的前提下，通过消息队列</w:t>
      </w:r>
      <w:r>
        <w:t>+Protobuf</w:t>
      </w:r>
      <w:r>
        <w:t>实现与重计算</w:t>
      </w:r>
      <w:r>
        <w:t>/</w:t>
      </w:r>
      <w:r>
        <w:t>渲染子系统的松耦合，通过数据库</w:t>
      </w:r>
      <w:r>
        <w:t>+</w:t>
      </w:r>
      <w:r>
        <w:t>对象存储分别承载结构化数据与大对象资源，通过统一安全机制保障接口访问安全，为城市业务相关功能的稳定扩展提供了清晰的技术基础。</w:t>
      </w:r>
    </w:p>
    <w:p w14:paraId="0BCE3DD1" w14:textId="77777777" w:rsidR="00000000" w:rsidRDefault="009D5290">
      <w:pPr>
        <w:pStyle w:val="1"/>
        <w:spacing w:before="163" w:after="163"/>
      </w:pPr>
      <w:bookmarkStart w:id="71" w:name="_Toc19875"/>
      <w:bookmarkStart w:id="72" w:name="_Toc134255693"/>
      <w:bookmarkEnd w:id="70"/>
      <w:r>
        <w:rPr>
          <w:rFonts w:hint="eastAsia"/>
        </w:rPr>
        <w:lastRenderedPageBreak/>
        <w:t>第五章</w:t>
      </w:r>
      <w:r>
        <w:rPr>
          <w:rFonts w:hint="eastAsia"/>
        </w:rPr>
        <w:t xml:space="preserve"> </w:t>
      </w:r>
      <w:r>
        <w:t>算法服务端架构设计</w:t>
      </w:r>
      <w:bookmarkEnd w:id="71"/>
    </w:p>
    <w:p w14:paraId="02262C9B" w14:textId="77777777" w:rsidR="00000000" w:rsidRDefault="009D5290">
      <w:pPr>
        <w:pStyle w:val="2"/>
        <w:spacing w:before="163" w:after="163"/>
      </w:pPr>
      <w:bookmarkStart w:id="73" w:name="_Toc21043"/>
      <w:r>
        <w:t xml:space="preserve">5.1 </w:t>
      </w:r>
      <w:r>
        <w:t>简述</w:t>
      </w:r>
      <w:bookmarkEnd w:id="73"/>
    </w:p>
    <w:p w14:paraId="0D89FA32"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该模块在整体系统中承担</w:t>
      </w:r>
      <w:r>
        <w:rPr>
          <w:rFonts w:ascii="Times New Roman" w:eastAsia="宋体" w:hAnsi="Times New Roman"/>
          <w:b/>
          <w:bCs/>
          <w:lang w:eastAsia="zh-CN"/>
        </w:rPr>
        <w:t>程序化布局与三维模型生成</w:t>
      </w:r>
      <w:r>
        <w:rPr>
          <w:rFonts w:ascii="Times New Roman" w:eastAsia="宋体" w:hAnsi="Times New Roman"/>
          <w:lang w:eastAsia="zh-CN"/>
        </w:rPr>
        <w:t>职责，采用「</w:t>
      </w:r>
      <w:r>
        <w:rPr>
          <w:rFonts w:ascii="Times New Roman" w:eastAsia="宋体" w:hAnsi="Times New Roman"/>
          <w:b/>
          <w:bCs/>
          <w:lang w:eastAsia="zh-CN"/>
        </w:rPr>
        <w:t>消息接入与协议</w:t>
      </w:r>
      <w:r>
        <w:rPr>
          <w:rFonts w:ascii="Times New Roman" w:eastAsia="宋体" w:hAnsi="Times New Roman"/>
          <w:lang w:eastAsia="zh-CN"/>
        </w:rPr>
        <w:t>—</w:t>
      </w:r>
      <w:r>
        <w:rPr>
          <w:rFonts w:ascii="Times New Roman" w:eastAsia="宋体" w:hAnsi="Times New Roman"/>
          <w:b/>
          <w:bCs/>
          <w:lang w:eastAsia="zh-CN"/>
        </w:rPr>
        <w:t>任务编排</w:t>
      </w:r>
      <w:r>
        <w:rPr>
          <w:rFonts w:ascii="Times New Roman" w:eastAsia="宋体" w:hAnsi="Times New Roman"/>
          <w:lang w:eastAsia="zh-CN"/>
        </w:rPr>
        <w:t>—</w:t>
      </w:r>
      <w:r>
        <w:rPr>
          <w:rFonts w:ascii="Times New Roman" w:eastAsia="宋体" w:hAnsi="Times New Roman"/>
          <w:b/>
          <w:bCs/>
          <w:lang w:eastAsia="zh-CN"/>
        </w:rPr>
        <w:t>算法引擎</w:t>
      </w:r>
      <w:r>
        <w:rPr>
          <w:rFonts w:ascii="Times New Roman" w:eastAsia="宋体" w:hAnsi="Times New Roman"/>
          <w:lang w:eastAsia="zh-CN"/>
        </w:rPr>
        <w:t>—</w:t>
      </w:r>
      <w:r>
        <w:rPr>
          <w:rFonts w:ascii="Times New Roman" w:eastAsia="宋体" w:hAnsi="Times New Roman"/>
          <w:b/>
          <w:bCs/>
          <w:lang w:eastAsia="zh-CN"/>
        </w:rPr>
        <w:t>数据与存储</w:t>
      </w:r>
      <w:r>
        <w:rPr>
          <w:rFonts w:ascii="Times New Roman" w:eastAsia="宋体" w:hAnsi="Times New Roman"/>
          <w:lang w:eastAsia="zh-CN"/>
        </w:rPr>
        <w:t>」四层逻辑划分：对上通过消息中间件与</w:t>
      </w:r>
      <w:r>
        <w:rPr>
          <w:rFonts w:ascii="Times New Roman" w:eastAsia="宋体" w:hAnsi="Times New Roman"/>
          <w:b/>
          <w:bCs/>
          <w:lang w:eastAsia="zh-CN"/>
        </w:rPr>
        <w:t>业务服务端</w:t>
      </w:r>
      <w:r>
        <w:rPr>
          <w:rFonts w:ascii="Times New Roman" w:eastAsia="宋体" w:hAnsi="Times New Roman"/>
          <w:lang w:eastAsia="zh-CN"/>
        </w:rPr>
        <w:t>协作，对下将城市参数转化为二维矢量与结构</w:t>
      </w:r>
      <w:r>
        <w:rPr>
          <w:rFonts w:ascii="Times New Roman" w:eastAsia="宋体" w:hAnsi="Times New Roman"/>
          <w:lang w:eastAsia="zh-CN"/>
        </w:rPr>
        <w:t>化布局描述，再导出为</w:t>
      </w:r>
      <w:r>
        <w:rPr>
          <w:rFonts w:ascii="Times New Roman" w:eastAsia="宋体" w:hAnsi="Times New Roman"/>
          <w:b/>
          <w:bCs/>
          <w:lang w:eastAsia="zh-CN"/>
        </w:rPr>
        <w:t>三维模型文件</w:t>
      </w:r>
      <w:r>
        <w:rPr>
          <w:rFonts w:ascii="Times New Roman" w:eastAsia="宋体" w:hAnsi="Times New Roman"/>
          <w:lang w:eastAsia="zh-CN"/>
        </w:rPr>
        <w:t>（如</w:t>
      </w:r>
      <w:r>
        <w:rPr>
          <w:rFonts w:ascii="Times New Roman" w:eastAsia="宋体" w:hAnsi="Times New Roman"/>
          <w:lang w:eastAsia="zh-CN"/>
        </w:rPr>
        <w:t>GLB</w:t>
      </w:r>
      <w:r>
        <w:rPr>
          <w:rFonts w:ascii="Times New Roman" w:eastAsia="宋体" w:hAnsi="Times New Roman"/>
          <w:lang w:eastAsia="zh-CN"/>
        </w:rPr>
        <w:t>）。算法侧实现为</w:t>
      </w:r>
      <w:r>
        <w:rPr>
          <w:rFonts w:ascii="Times New Roman" w:eastAsia="宋体" w:hAnsi="Times New Roman"/>
          <w:b/>
          <w:bCs/>
          <w:lang w:eastAsia="zh-CN"/>
        </w:rPr>
        <w:t>独立</w:t>
      </w:r>
      <w:r>
        <w:rPr>
          <w:rFonts w:ascii="Times New Roman" w:eastAsia="宋体" w:hAnsi="Times New Roman"/>
          <w:b/>
          <w:bCs/>
          <w:lang w:eastAsia="zh-CN"/>
        </w:rPr>
        <w:t>Python</w:t>
      </w:r>
      <w:r>
        <w:rPr>
          <w:rFonts w:ascii="Times New Roman" w:eastAsia="宋体" w:hAnsi="Times New Roman"/>
          <w:b/>
          <w:bCs/>
          <w:lang w:eastAsia="zh-CN"/>
        </w:rPr>
        <w:t>计算进程</w:t>
      </w:r>
      <w:r>
        <w:rPr>
          <w:rFonts w:ascii="Times New Roman" w:eastAsia="宋体" w:hAnsi="Times New Roman"/>
          <w:lang w:eastAsia="zh-CN"/>
        </w:rPr>
        <w:t>，</w:t>
      </w:r>
      <w:r>
        <w:rPr>
          <w:rFonts w:ascii="Times New Roman" w:eastAsia="宋体" w:hAnsi="Times New Roman"/>
          <w:b/>
          <w:bCs/>
          <w:lang w:eastAsia="zh-CN"/>
        </w:rPr>
        <w:t>不直接面向浏览器提供主</w:t>
      </w:r>
      <w:r>
        <w:rPr>
          <w:rFonts w:ascii="Times New Roman" w:eastAsia="宋体" w:hAnsi="Times New Roman"/>
          <w:b/>
          <w:bCs/>
          <w:lang w:eastAsia="zh-CN"/>
        </w:rPr>
        <w:t>REST</w:t>
      </w:r>
      <w:r>
        <w:rPr>
          <w:rFonts w:ascii="Times New Roman" w:eastAsia="宋体" w:hAnsi="Times New Roman"/>
          <w:b/>
          <w:bCs/>
          <w:lang w:eastAsia="zh-CN"/>
        </w:rPr>
        <w:t>接口</w:t>
      </w:r>
      <w:r>
        <w:rPr>
          <w:rFonts w:ascii="Times New Roman" w:eastAsia="宋体" w:hAnsi="Times New Roman"/>
          <w:lang w:eastAsia="zh-CN"/>
        </w:rPr>
        <w:t>；用户鉴权、任务落库与资源授权由业务端完成，算法进程专注于</w:t>
      </w:r>
      <w:r>
        <w:rPr>
          <w:rFonts w:ascii="Times New Roman" w:eastAsia="宋体" w:hAnsi="Times New Roman"/>
          <w:b/>
          <w:bCs/>
          <w:lang w:eastAsia="zh-CN"/>
        </w:rPr>
        <w:t>订阅任务、执行长时计算、回传进度与结果</w:t>
      </w:r>
      <w:r>
        <w:rPr>
          <w:rFonts w:ascii="Times New Roman" w:eastAsia="宋体" w:hAnsi="Times New Roman"/>
          <w:lang w:eastAsia="zh-CN"/>
        </w:rPr>
        <w:t>，并将</w:t>
      </w:r>
      <w:r>
        <w:rPr>
          <w:rFonts w:ascii="Times New Roman" w:eastAsia="宋体" w:hAnsi="Times New Roman"/>
          <w:b/>
          <w:bCs/>
          <w:lang w:eastAsia="zh-CN"/>
        </w:rPr>
        <w:t>生成的布局与模型文件</w:t>
      </w:r>
      <w:r>
        <w:rPr>
          <w:rFonts w:ascii="Times New Roman" w:eastAsia="宋体" w:hAnsi="Times New Roman"/>
          <w:lang w:eastAsia="zh-CN"/>
        </w:rPr>
        <w:t>交由</w:t>
      </w:r>
      <w:r>
        <w:rPr>
          <w:rFonts w:ascii="Times New Roman" w:eastAsia="宋体" w:hAnsi="Times New Roman"/>
          <w:b/>
          <w:bCs/>
          <w:lang w:eastAsia="zh-CN"/>
        </w:rPr>
        <w:t>对象存储</w:t>
      </w:r>
      <w:r>
        <w:rPr>
          <w:rFonts w:ascii="Times New Roman" w:eastAsia="宋体" w:hAnsi="Times New Roman"/>
          <w:lang w:eastAsia="zh-CN"/>
        </w:rPr>
        <w:t>持久化。技术选型上，任务异步调度采用</w:t>
      </w:r>
      <w:r>
        <w:rPr>
          <w:rFonts w:ascii="Times New Roman" w:eastAsia="宋体" w:hAnsi="Times New Roman"/>
          <w:b/>
          <w:bCs/>
          <w:lang w:eastAsia="zh-CN"/>
        </w:rPr>
        <w:t>Celery</w:t>
      </w:r>
      <w:r>
        <w:rPr>
          <w:rFonts w:ascii="Times New Roman" w:eastAsia="宋体" w:hAnsi="Times New Roman"/>
          <w:lang w:eastAsia="zh-CN"/>
        </w:rPr>
        <w:t>，消息与回传走</w:t>
      </w:r>
      <w:r>
        <w:rPr>
          <w:rFonts w:ascii="Times New Roman" w:eastAsia="宋体" w:hAnsi="Times New Roman"/>
          <w:b/>
          <w:bCs/>
          <w:lang w:eastAsia="zh-CN"/>
        </w:rPr>
        <w:t>RabbitMQ</w:t>
      </w:r>
      <w:r>
        <w:rPr>
          <w:rFonts w:ascii="Times New Roman" w:eastAsia="宋体" w:hAnsi="Times New Roman"/>
          <w:lang w:eastAsia="zh-CN"/>
        </w:rPr>
        <w:t>，结构化参数与跨语言契约采用</w:t>
      </w:r>
      <w:r>
        <w:rPr>
          <w:rFonts w:ascii="Times New Roman" w:eastAsia="宋体" w:hAnsi="Times New Roman"/>
          <w:b/>
          <w:bCs/>
          <w:lang w:eastAsia="zh-CN"/>
        </w:rPr>
        <w:t>Protobuf</w:t>
      </w:r>
      <w:r>
        <w:rPr>
          <w:rFonts w:ascii="Times New Roman" w:eastAsia="宋体" w:hAnsi="Times New Roman"/>
          <w:lang w:eastAsia="zh-CN"/>
        </w:rPr>
        <w:t>。</w:t>
      </w:r>
    </w:p>
    <w:p w14:paraId="01501960" w14:textId="77777777" w:rsidR="00000000" w:rsidRDefault="009D5290">
      <w:pPr>
        <w:pStyle w:val="2"/>
        <w:spacing w:before="163" w:after="163"/>
      </w:pPr>
      <w:bookmarkStart w:id="74" w:name="_Toc2904"/>
      <w:r>
        <w:t xml:space="preserve">5.2 </w:t>
      </w:r>
      <w:r>
        <w:t>核心设计目标</w:t>
      </w:r>
      <w:bookmarkEnd w:id="74"/>
    </w:p>
    <w:p w14:paraId="78EA2DBF" w14:textId="77777777" w:rsidR="00000000" w:rsidRDefault="009D5290">
      <w:pPr>
        <w:widowControl/>
        <w:numPr>
          <w:ilvl w:val="0"/>
          <w:numId w:val="11"/>
        </w:numPr>
        <w:ind w:left="0" w:firstLine="482"/>
      </w:pPr>
      <w:r>
        <w:rPr>
          <w:b/>
          <w:bCs/>
        </w:rPr>
        <w:t>职责分离</w:t>
      </w:r>
      <w:r>
        <w:t>：将「接入、权限与业务状态」保留在业务端，将「重计算与几何生成」隔离在算法进程中，二者仅通过</w:t>
      </w:r>
      <w:r>
        <w:rPr>
          <w:b/>
          <w:bCs/>
        </w:rPr>
        <w:t>消息契约</w:t>
      </w:r>
      <w:r>
        <w:t>与</w:t>
      </w:r>
      <w:r>
        <w:rPr>
          <w:b/>
          <w:bCs/>
        </w:rPr>
        <w:t>存</w:t>
      </w:r>
      <w:r>
        <w:rPr>
          <w:b/>
          <w:bCs/>
        </w:rPr>
        <w:t>储路径约定</w:t>
      </w:r>
      <w:r>
        <w:t>交互，避免</w:t>
      </w:r>
      <w:r>
        <w:t xml:space="preserve"> Web </w:t>
      </w:r>
      <w:r>
        <w:t>层与计算层相互拖累。布局生成与三维导出在逻辑上分为</w:t>
      </w:r>
      <w:r>
        <w:rPr>
          <w:b/>
          <w:bCs/>
        </w:rPr>
        <w:t>两类异步任务</w:t>
      </w:r>
      <w:r>
        <w:t>，便于独立扩容与失败隔离。</w:t>
      </w:r>
    </w:p>
    <w:p w14:paraId="4AE9E93B" w14:textId="77777777" w:rsidR="00000000" w:rsidRDefault="009D5290">
      <w:pPr>
        <w:widowControl/>
        <w:numPr>
          <w:ilvl w:val="0"/>
          <w:numId w:val="11"/>
        </w:numPr>
        <w:ind w:left="0" w:firstLine="482"/>
      </w:pPr>
      <w:r>
        <w:rPr>
          <w:b/>
          <w:bCs/>
        </w:rPr>
        <w:t>过程可观测</w:t>
      </w:r>
      <w:r>
        <w:t>：将复杂生成拆解为</w:t>
      </w:r>
      <w:r>
        <w:rPr>
          <w:b/>
          <w:bCs/>
        </w:rPr>
        <w:t>多个顺序阶段</w:t>
      </w:r>
      <w:r>
        <w:t>（自张量场与水域，经道路与公园，再到地块、建筑与导出），每阶段可向业务端回报</w:t>
      </w:r>
      <w:r>
        <w:rPr>
          <w:b/>
          <w:bCs/>
        </w:rPr>
        <w:t>阶段名与进度</w:t>
      </w:r>
      <w:r>
        <w:t>，既方便前端展示，也便于定位失败环节，而无需把整段流水线写成单一黑箱。</w:t>
      </w:r>
    </w:p>
    <w:p w14:paraId="0AA55095" w14:textId="77777777" w:rsidR="00000000" w:rsidRDefault="009D5290">
      <w:pPr>
        <w:ind w:firstLine="482"/>
      </w:pPr>
      <w:r>
        <w:rPr>
          <w:b/>
          <w:bCs/>
        </w:rPr>
        <w:t>表示统一</w:t>
      </w:r>
      <w:r>
        <w:t>：二维结果以</w:t>
      </w:r>
      <w:r>
        <w:rPr>
          <w:b/>
          <w:bCs/>
        </w:rPr>
        <w:t>布局</w:t>
      </w:r>
      <w:r>
        <w:rPr>
          <w:b/>
          <w:bCs/>
        </w:rPr>
        <w:t xml:space="preserve"> JSON / </w:t>
      </w:r>
      <w:r>
        <w:rPr>
          <w:b/>
          <w:bCs/>
        </w:rPr>
        <w:t>矢量</w:t>
      </w:r>
      <w:r>
        <w:t>等形式固定为中间表示，三维导出</w:t>
      </w:r>
      <w:r>
        <w:rPr>
          <w:b/>
          <w:bCs/>
        </w:rPr>
        <w:t>仅依赖该中间表示</w:t>
      </w:r>
      <w:r>
        <w:t>即可复现或增量更新模型，从而在「自动生成</w:t>
      </w:r>
      <w:r>
        <w:t>—</w:t>
      </w:r>
      <w:r>
        <w:t>人工编辑</w:t>
      </w:r>
      <w:r>
        <w:t>—</w:t>
      </w:r>
      <w:r>
        <w:t>再生成」闭环中保持稳定接口。</w:t>
      </w:r>
    </w:p>
    <w:p w14:paraId="031116EF" w14:textId="77777777" w:rsidR="00000000" w:rsidRDefault="009D5290">
      <w:pPr>
        <w:pStyle w:val="2"/>
        <w:spacing w:before="163" w:after="163"/>
      </w:pPr>
      <w:bookmarkStart w:id="75" w:name="_Toc9370"/>
      <w:r>
        <w:t xml:space="preserve">5.3 </w:t>
      </w:r>
      <w:r>
        <w:t>系统级协作关</w:t>
      </w:r>
      <w:r>
        <w:t>系</w:t>
      </w:r>
      <w:bookmarkEnd w:id="75"/>
    </w:p>
    <w:p w14:paraId="41A98825" w14:textId="77777777" w:rsidR="00000000" w:rsidRDefault="009D5290">
      <w:pPr>
        <w:pStyle w:val="FirstParagraph"/>
        <w:spacing w:before="0" w:after="0" w:line="360" w:lineRule="auto"/>
        <w:ind w:firstLine="480"/>
        <w:rPr>
          <w:rFonts w:ascii="Times New Roman" w:eastAsia="宋体" w:hAnsi="Times New Roman"/>
        </w:rPr>
      </w:pPr>
      <w:r>
        <w:rPr>
          <w:rFonts w:ascii="Times New Roman" w:eastAsia="宋体" w:hAnsi="Times New Roman"/>
          <w:lang w:eastAsia="zh-CN"/>
        </w:rPr>
        <w:t>从</w:t>
      </w:r>
      <w:r>
        <w:rPr>
          <w:rFonts w:ascii="Times New Roman" w:eastAsia="宋体" w:hAnsi="Times New Roman"/>
          <w:b/>
          <w:bCs/>
          <w:lang w:eastAsia="zh-CN"/>
        </w:rPr>
        <w:t>角色与数据去向</w:t>
      </w:r>
      <w:r>
        <w:rPr>
          <w:rFonts w:ascii="Times New Roman" w:eastAsia="宋体" w:hAnsi="Times New Roman"/>
          <w:lang w:eastAsia="zh-CN"/>
        </w:rPr>
        <w:t>看，业务端承担对外接口与任务状态；算法进程通过</w:t>
      </w:r>
      <w:r>
        <w:rPr>
          <w:rFonts w:ascii="Times New Roman" w:eastAsia="宋体" w:hAnsi="Times New Roman"/>
          <w:b/>
          <w:bCs/>
          <w:lang w:eastAsia="zh-CN"/>
        </w:rPr>
        <w:t>消息中间件</w:t>
      </w:r>
      <w:r>
        <w:rPr>
          <w:rFonts w:ascii="Times New Roman" w:eastAsia="宋体" w:hAnsi="Times New Roman"/>
          <w:lang w:eastAsia="zh-CN"/>
        </w:rPr>
        <w:t>接收任务并回传进度与结果；生成文件进入</w:t>
      </w:r>
      <w:r>
        <w:rPr>
          <w:rFonts w:ascii="Times New Roman" w:eastAsia="宋体" w:hAnsi="Times New Roman"/>
          <w:b/>
          <w:bCs/>
          <w:lang w:eastAsia="zh-CN"/>
        </w:rPr>
        <w:t>工作区</w:t>
      </w:r>
      <w:r>
        <w:rPr>
          <w:rFonts w:ascii="Times New Roman" w:eastAsia="宋体" w:hAnsi="Times New Roman"/>
          <w:lang w:eastAsia="zh-CN"/>
        </w:rPr>
        <w:t>与</w:t>
      </w:r>
      <w:r>
        <w:rPr>
          <w:rFonts w:ascii="Times New Roman" w:eastAsia="宋体" w:hAnsi="Times New Roman"/>
          <w:b/>
          <w:bCs/>
          <w:lang w:eastAsia="zh-CN"/>
        </w:rPr>
        <w:t>对象存储</w:t>
      </w:r>
      <w:r>
        <w:rPr>
          <w:rFonts w:ascii="Times New Roman" w:eastAsia="宋体" w:hAnsi="Times New Roman"/>
          <w:lang w:eastAsia="zh-CN"/>
        </w:rPr>
        <w:t>。</w:t>
      </w:r>
      <w:r>
        <w:rPr>
          <w:rFonts w:ascii="Times New Roman" w:eastAsia="宋体" w:hAnsi="Times New Roman"/>
        </w:rPr>
        <w:t>其关系可概括为下图。</w:t>
      </w:r>
    </w:p>
    <w:p w14:paraId="1FD8CB90" w14:textId="01601E86" w:rsidR="00000000" w:rsidRDefault="007C29E9">
      <w:pPr>
        <w:pStyle w:val="a0"/>
        <w:keepNext/>
        <w:ind w:firstLine="480"/>
        <w:jc w:val="center"/>
      </w:pPr>
      <w:r>
        <w:rPr>
          <w:noProof/>
          <w:lang w:val="en-US" w:eastAsia="zh-CN"/>
        </w:rPr>
        <w:lastRenderedPageBreak/>
        <w:drawing>
          <wp:inline distT="0" distB="0" distL="0" distR="0" wp14:anchorId="13232DCF" wp14:editId="58B70C4F">
            <wp:extent cx="5334000" cy="683398"/>
            <wp:effectExtent l="0" t="0" r="0" b="0"/>
            <wp:docPr id="11"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Picture" title="fig:"/>
                    <pic:cNvPicPr>
                      <a:picLocks noChangeAspect="1" noChangeArrowheads="1"/>
                    </pic:cNvPicPr>
                  </pic:nvPicPr>
                  <pic:blipFill>
                    <a:blip r:embed="rId25"/>
                    <a:stretch>
                      <a:fillRect/>
                    </a:stretch>
                  </pic:blipFill>
                  <pic:spPr bwMode="auto">
                    <a:xfrm>
                      <a:off x="0" y="0"/>
                      <a:ext cx="5334000" cy="683260"/>
                    </a:xfrm>
                    <a:prstGeom prst="rect">
                      <a:avLst/>
                    </a:prstGeom>
                    <a:noFill/>
                    <a:ln w="9525">
                      <a:noFill/>
                      <a:headEnd/>
                      <a:tailEnd/>
                    </a:ln>
                  </pic:spPr>
                </pic:pic>
              </a:graphicData>
            </a:graphic>
          </wp:inline>
        </w:drawing>
      </w:r>
    </w:p>
    <w:p w14:paraId="5B060ECE" w14:textId="77777777" w:rsidR="00000000" w:rsidRDefault="009D5290">
      <w:pPr>
        <w:pStyle w:val="a5"/>
        <w:ind w:firstLine="420"/>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t>5</w:t>
      </w:r>
      <w:r>
        <w:rPr>
          <w:rFonts w:ascii="Times New Roman" w:hAnsi="Times New Roman"/>
          <w:sz w:val="21"/>
          <w:szCs w:val="21"/>
        </w:rPr>
        <w:noBreakHyphen/>
      </w:r>
      <w:r>
        <w:rPr>
          <w:rFonts w:ascii="Times New Roman" w:hAnsi="Times New Roman"/>
          <w:sz w:val="21"/>
          <w:szCs w:val="21"/>
        </w:rPr>
        <w:fldChar w:fldCharType="begin"/>
      </w:r>
      <w:r>
        <w:rPr>
          <w:rFonts w:ascii="Times New Roman" w:hAnsi="Times New Roman"/>
          <w:sz w:val="21"/>
          <w:szCs w:val="21"/>
        </w:rPr>
        <w:instrText xml:space="preserve"> SEQ </w:instrText>
      </w:r>
      <w:r>
        <w:rPr>
          <w:rFonts w:ascii="Times New Roman" w:hAnsi="Times New Roman"/>
          <w:sz w:val="21"/>
          <w:szCs w:val="21"/>
        </w:rPr>
        <w:instrText>图</w:instrText>
      </w:r>
      <w:r>
        <w:rPr>
          <w:rFonts w:ascii="Times New Roman" w:hAnsi="Times New Roman"/>
          <w:sz w:val="21"/>
          <w:szCs w:val="21"/>
        </w:rPr>
        <w:instrText xml:space="preserve"> \* ARABIC \s 1 </w:instrText>
      </w:r>
      <w:r>
        <w:rPr>
          <w:rFonts w:ascii="Times New Roman" w:hAnsi="Times New Roman"/>
          <w:sz w:val="21"/>
          <w:szCs w:val="21"/>
        </w:rPr>
        <w:fldChar w:fldCharType="separate"/>
      </w:r>
      <w:r>
        <w:rPr>
          <w:rFonts w:ascii="Times New Roman" w:hAnsi="Times New Roman"/>
          <w:sz w:val="21"/>
          <w:szCs w:val="21"/>
          <w:lang w:val="en-US" w:eastAsia="zh-CN"/>
        </w:rPr>
        <w:t>1</w:t>
      </w:r>
      <w:r>
        <w:rPr>
          <w:rFonts w:ascii="Times New Roman" w:hAnsi="Times New Roman"/>
          <w:sz w:val="21"/>
          <w:szCs w:val="21"/>
        </w:rPr>
        <w:fldChar w:fldCharType="end"/>
      </w:r>
    </w:p>
    <w:p w14:paraId="1272D738" w14:textId="77777777" w:rsidR="00000000" w:rsidRDefault="009D5290">
      <w:pPr>
        <w:pStyle w:val="2"/>
        <w:spacing w:before="163" w:after="163"/>
      </w:pPr>
      <w:bookmarkStart w:id="76" w:name="_Toc32557"/>
      <w:bookmarkStart w:id="77" w:name="分层架构"/>
      <w:r>
        <w:t xml:space="preserve">5.4 </w:t>
      </w:r>
      <w:r>
        <w:t>分层架构</w:t>
      </w:r>
      <w:bookmarkEnd w:id="76"/>
    </w:p>
    <w:p w14:paraId="5AB745C6"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算法服务内部划分为四层，自上而下体现</w:t>
      </w:r>
      <w:r>
        <w:rPr>
          <w:rFonts w:ascii="Times New Roman" w:eastAsia="宋体" w:hAnsi="Times New Roman"/>
          <w:b/>
          <w:bCs/>
          <w:lang w:eastAsia="zh-CN"/>
        </w:rPr>
        <w:t>依赖方向</w:t>
      </w:r>
      <w:r>
        <w:rPr>
          <w:rFonts w:ascii="Times New Roman" w:eastAsia="宋体" w:hAnsi="Times New Roman"/>
          <w:lang w:eastAsia="zh-CN"/>
        </w:rPr>
        <w:t>（上层不直接操作底层几何细节，而通过编排与契约调用）。</w:t>
      </w:r>
    </w:p>
    <w:p w14:paraId="43FCB33E" w14:textId="77777777" w:rsidR="00000000" w:rsidRDefault="009D5290">
      <w:pPr>
        <w:widowControl/>
        <w:numPr>
          <w:ilvl w:val="0"/>
          <w:numId w:val="12"/>
        </w:numPr>
        <w:ind w:left="0" w:firstLine="482"/>
      </w:pPr>
      <w:r>
        <w:rPr>
          <w:b/>
          <w:bCs/>
        </w:rPr>
        <w:t>消息接入与协议层</w:t>
      </w:r>
      <w:r>
        <w:t>：定义算法进程与业务世界的边界</w:t>
      </w:r>
      <w:r>
        <w:t>——</w:t>
      </w:r>
      <w:r>
        <w:rPr>
          <w:b/>
          <w:bCs/>
        </w:rPr>
        <w:t>只认消息契约，不认浏览器会话</w:t>
      </w:r>
      <w:r>
        <w:t>；负责解析任务、触发异步执行，并将进度</w:t>
      </w:r>
      <w:r>
        <w:t>/</w:t>
      </w:r>
      <w:r>
        <w:t>结果封装为回传消息。</w:t>
      </w:r>
    </w:p>
    <w:p w14:paraId="50752418" w14:textId="77777777" w:rsidR="00000000" w:rsidRDefault="009D5290">
      <w:pPr>
        <w:widowControl/>
        <w:numPr>
          <w:ilvl w:val="0"/>
          <w:numId w:val="12"/>
        </w:numPr>
        <w:ind w:left="0" w:firstLine="482"/>
      </w:pPr>
      <w:r>
        <w:rPr>
          <w:b/>
          <w:bCs/>
        </w:rPr>
        <w:t>任务编排层</w:t>
      </w:r>
      <w:r>
        <w:t>：衔接消息与具体计算，统一</w:t>
      </w:r>
      <w:r>
        <w:t>处理</w:t>
      </w:r>
      <w:r>
        <w:rPr>
          <w:b/>
          <w:bCs/>
        </w:rPr>
        <w:t>布局任务</w:t>
      </w:r>
      <w:r>
        <w:t>与</w:t>
      </w:r>
      <w:r>
        <w:rPr>
          <w:b/>
          <w:bCs/>
        </w:rPr>
        <w:t>模型任务</w:t>
      </w:r>
      <w:r>
        <w:t>的差异（输入路径、输出类型、上报字段），并调用底层生成例程。</w:t>
      </w:r>
    </w:p>
    <w:p w14:paraId="38F68D01" w14:textId="77777777" w:rsidR="00000000" w:rsidRDefault="009D5290">
      <w:pPr>
        <w:widowControl/>
        <w:numPr>
          <w:ilvl w:val="0"/>
          <w:numId w:val="12"/>
        </w:numPr>
        <w:ind w:left="0" w:firstLine="482"/>
      </w:pPr>
      <w:r>
        <w:rPr>
          <w:b/>
          <w:bCs/>
        </w:rPr>
        <w:t>算法引擎层</w:t>
      </w:r>
      <w:r>
        <w:t>：实现张量场、流线、水系、路网抽象、地块与建筑等</w:t>
      </w:r>
      <w:r>
        <w:rPr>
          <w:b/>
          <w:bCs/>
        </w:rPr>
        <w:t>领域算法</w:t>
      </w:r>
      <w:r>
        <w:t>，对编排层暴露为</w:t>
      </w:r>
      <w:r>
        <w:rPr>
          <w:b/>
          <w:bCs/>
        </w:rPr>
        <w:t>阶段化过程</w:t>
      </w:r>
      <w:r>
        <w:t>，内部可自由组合数据结构而不泄漏给消息层。</w:t>
      </w:r>
    </w:p>
    <w:p w14:paraId="658C227F" w14:textId="77777777" w:rsidR="00000000" w:rsidRDefault="009D5290">
      <w:pPr>
        <w:widowControl/>
        <w:numPr>
          <w:ilvl w:val="0"/>
          <w:numId w:val="12"/>
        </w:numPr>
        <w:ind w:left="0" w:firstLine="482"/>
      </w:pPr>
      <w:r>
        <w:rPr>
          <w:b/>
          <w:bCs/>
        </w:rPr>
        <w:t>数据与存储层</w:t>
      </w:r>
      <w:r>
        <w:t>：将外部</w:t>
      </w:r>
      <w:r>
        <w:t xml:space="preserve"> JSON/</w:t>
      </w:r>
      <w:r>
        <w:t>消息反序列化为强类型参数模型；管理</w:t>
      </w:r>
      <w:r>
        <w:rPr>
          <w:b/>
          <w:bCs/>
        </w:rPr>
        <w:t>工作目录</w:t>
      </w:r>
      <w:r>
        <w:t>与</w:t>
      </w:r>
      <w:r>
        <w:rPr>
          <w:b/>
          <w:bCs/>
        </w:rPr>
        <w:t>对象存储</w:t>
      </w:r>
      <w:r>
        <w:t>中</w:t>
      </w:r>
      <w:r>
        <w:rPr>
          <w:b/>
          <w:bCs/>
        </w:rPr>
        <w:t>生成文件</w:t>
      </w:r>
      <w:r>
        <w:t>的存储与命名策略，使业务端可用稳定</w:t>
      </w:r>
      <w:r>
        <w:t xml:space="preserve"> URL </w:t>
      </w:r>
      <w:r>
        <w:t>或键访问资源。</w:t>
      </w:r>
    </w:p>
    <w:p w14:paraId="4C1458BF"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四层之间的依赖方向如下图所示（自上而下调用底层能力，数据与存储为各层提供参数与落盘支撑）。</w:t>
      </w:r>
    </w:p>
    <w:p w14:paraId="439D85D5" w14:textId="66AC5A4A" w:rsidR="00000000" w:rsidRDefault="007C29E9">
      <w:pPr>
        <w:pStyle w:val="a0"/>
        <w:keepNext/>
        <w:spacing w:before="163" w:after="163"/>
        <w:ind w:firstLineChars="0" w:firstLine="0"/>
        <w:jc w:val="center"/>
      </w:pPr>
      <w:r>
        <w:rPr>
          <w:noProof/>
          <w:lang w:val="en-US" w:eastAsia="zh-CN"/>
        </w:rPr>
        <w:drawing>
          <wp:inline distT="0" distB="0" distL="0" distR="0" wp14:anchorId="47A11E1D" wp14:editId="2E3FF525">
            <wp:extent cx="1233170" cy="2625725"/>
            <wp:effectExtent l="0" t="0" r="0" b="0"/>
            <wp:docPr id="7"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Picture" title="fig:"/>
                    <pic:cNvPicPr>
                      <a:picLocks noChangeAspect="1" noChangeArrowheads="1"/>
                    </pic:cNvPicPr>
                  </pic:nvPicPr>
                  <pic:blipFill>
                    <a:blip r:embed="rId26"/>
                    <a:stretch>
                      <a:fillRect/>
                    </a:stretch>
                  </pic:blipFill>
                  <pic:spPr bwMode="auto">
                    <a:xfrm>
                      <a:off x="0" y="0"/>
                      <a:ext cx="1233170" cy="2625725"/>
                    </a:xfrm>
                    <a:prstGeom prst="rect">
                      <a:avLst/>
                    </a:prstGeom>
                    <a:noFill/>
                    <a:ln w="9525">
                      <a:noFill/>
                      <a:headEnd/>
                      <a:tailEnd/>
                    </a:ln>
                  </pic:spPr>
                </pic:pic>
              </a:graphicData>
            </a:graphic>
          </wp:inline>
        </w:drawing>
      </w:r>
    </w:p>
    <w:p w14:paraId="0D240C2E" w14:textId="77777777" w:rsidR="00000000" w:rsidRDefault="009D5290">
      <w:pPr>
        <w:pStyle w:val="a5"/>
        <w:ind w:firstLine="420"/>
        <w:jc w:val="center"/>
        <w:rPr>
          <w:rFonts w:ascii="Times New Roman" w:hAnsi="Times New Roman"/>
          <w:sz w:val="21"/>
          <w:szCs w:val="21"/>
        </w:rPr>
      </w:pPr>
      <w:r>
        <w:rPr>
          <w:rFonts w:ascii="Times New Roman" w:hAnsi="Times New Roman"/>
          <w:sz w:val="21"/>
          <w:szCs w:val="21"/>
        </w:rPr>
        <w:t>图</w:t>
      </w:r>
      <w:r>
        <w:rPr>
          <w:rFonts w:ascii="Times New Roman" w:hAnsi="Times New Roman" w:hint="eastAsia"/>
          <w:sz w:val="21"/>
          <w:szCs w:val="21"/>
        </w:rPr>
        <w:t>5</w:t>
      </w:r>
      <w:r>
        <w:rPr>
          <w:rFonts w:ascii="Times New Roman" w:hAnsi="Times New Roman"/>
          <w:sz w:val="21"/>
          <w:szCs w:val="21"/>
        </w:rPr>
        <w:noBreakHyphen/>
      </w:r>
      <w:r>
        <w:rPr>
          <w:rFonts w:ascii="Times New Roman" w:hAnsi="Times New Roman"/>
          <w:sz w:val="21"/>
          <w:szCs w:val="21"/>
        </w:rPr>
        <w:fldChar w:fldCharType="begin"/>
      </w:r>
      <w:r>
        <w:rPr>
          <w:rFonts w:ascii="Times New Roman" w:hAnsi="Times New Roman"/>
          <w:sz w:val="21"/>
          <w:szCs w:val="21"/>
        </w:rPr>
        <w:instrText xml:space="preserve"> SEQ </w:instrText>
      </w:r>
      <w:r>
        <w:rPr>
          <w:rFonts w:ascii="Times New Roman" w:hAnsi="Times New Roman"/>
          <w:sz w:val="21"/>
          <w:szCs w:val="21"/>
        </w:rPr>
        <w:instrText>图</w:instrText>
      </w:r>
      <w:r>
        <w:rPr>
          <w:rFonts w:ascii="Times New Roman" w:hAnsi="Times New Roman"/>
          <w:sz w:val="21"/>
          <w:szCs w:val="21"/>
        </w:rPr>
        <w:instrText xml:space="preserve"> \* ARABIC </w:instrText>
      </w:r>
      <w:r>
        <w:rPr>
          <w:rFonts w:ascii="Times New Roman" w:hAnsi="Times New Roman"/>
          <w:sz w:val="21"/>
          <w:szCs w:val="21"/>
        </w:rPr>
        <w:instrText xml:space="preserve">\s 1 </w:instrText>
      </w:r>
      <w:r>
        <w:rPr>
          <w:rFonts w:ascii="Times New Roman" w:hAnsi="Times New Roman"/>
          <w:sz w:val="21"/>
          <w:szCs w:val="21"/>
        </w:rPr>
        <w:fldChar w:fldCharType="separate"/>
      </w:r>
      <w:r>
        <w:rPr>
          <w:rFonts w:ascii="Times New Roman" w:hAnsi="Times New Roman"/>
          <w:sz w:val="21"/>
          <w:szCs w:val="21"/>
          <w:lang w:val="en-US" w:eastAsia="zh-CN"/>
        </w:rPr>
        <w:t>2</w:t>
      </w:r>
      <w:r>
        <w:rPr>
          <w:rFonts w:ascii="Times New Roman" w:hAnsi="Times New Roman"/>
          <w:sz w:val="21"/>
          <w:szCs w:val="21"/>
        </w:rPr>
        <w:fldChar w:fldCharType="end"/>
      </w:r>
    </w:p>
    <w:p w14:paraId="3AF40559" w14:textId="77777777" w:rsidR="00000000" w:rsidRDefault="009D5290">
      <w:pPr>
        <w:pStyle w:val="2"/>
        <w:spacing w:before="163" w:after="163"/>
      </w:pPr>
      <w:bookmarkStart w:id="78" w:name="_Toc24346"/>
      <w:bookmarkStart w:id="79" w:name="阶段化流水线"/>
      <w:bookmarkEnd w:id="77"/>
      <w:r>
        <w:lastRenderedPageBreak/>
        <w:t xml:space="preserve">5.5 </w:t>
      </w:r>
      <w:r>
        <w:t>阶段化流水线</w:t>
      </w:r>
      <w:bookmarkEnd w:id="78"/>
    </w:p>
    <w:p w14:paraId="3E7DE97E"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布局生成在设计上被拆为</w:t>
      </w:r>
      <w:r>
        <w:rPr>
          <w:rFonts w:ascii="Times New Roman" w:eastAsia="宋体" w:hAnsi="Times New Roman"/>
          <w:b/>
          <w:bCs/>
          <w:lang w:eastAsia="zh-CN"/>
        </w:rPr>
        <w:t>前后依赖的多个阶段</w:t>
      </w:r>
      <w:r>
        <w:rPr>
          <w:rFonts w:ascii="Times New Roman" w:eastAsia="宋体" w:hAnsi="Times New Roman"/>
          <w:lang w:eastAsia="zh-CN"/>
        </w:rPr>
        <w:t>，其顺序体现城市要素由粗到细的构建逻辑：</w:t>
      </w:r>
      <w:r>
        <w:rPr>
          <w:rFonts w:ascii="Times New Roman" w:eastAsia="宋体" w:hAnsi="Times New Roman"/>
          <w:b/>
          <w:bCs/>
          <w:lang w:eastAsia="zh-CN"/>
        </w:rPr>
        <w:t>全局张量场与水域骨架</w:t>
      </w:r>
      <w:r>
        <w:rPr>
          <w:rFonts w:ascii="Times New Roman" w:eastAsia="宋体" w:hAnsi="Times New Roman"/>
          <w:lang w:eastAsia="zh-CN"/>
        </w:rPr>
        <w:t>奠定空间结构，三层道路网络逐步形成并细化可区划的开放空间，</w:t>
      </w:r>
      <w:r>
        <w:rPr>
          <w:rFonts w:ascii="Times New Roman" w:eastAsia="宋体" w:hAnsi="Times New Roman"/>
          <w:b/>
          <w:bCs/>
          <w:lang w:eastAsia="zh-CN"/>
        </w:rPr>
        <w:t>地块与建筑</w:t>
      </w:r>
      <w:r>
        <w:rPr>
          <w:rFonts w:ascii="Times New Roman" w:eastAsia="宋体" w:hAnsi="Times New Roman"/>
          <w:lang w:eastAsia="zh-CN"/>
        </w:rPr>
        <w:t>在几何上「填充」剩余区域，最后</w:t>
      </w:r>
      <w:r>
        <w:rPr>
          <w:rFonts w:ascii="Times New Roman" w:eastAsia="宋体" w:hAnsi="Times New Roman"/>
          <w:b/>
          <w:bCs/>
          <w:lang w:eastAsia="zh-CN"/>
        </w:rPr>
        <w:t>导出可供编辑与渲染的二维布局输出文件</w:t>
      </w:r>
      <w:r>
        <w:rPr>
          <w:rFonts w:ascii="Times New Roman" w:eastAsia="宋体" w:hAnsi="Times New Roman"/>
          <w:lang w:eastAsia="zh-CN"/>
        </w:rPr>
        <w:t>（矢量与</w:t>
      </w:r>
      <w:r>
        <w:rPr>
          <w:rFonts w:ascii="Times New Roman" w:eastAsia="宋体" w:hAnsi="Times New Roman"/>
          <w:lang w:eastAsia="zh-CN"/>
        </w:rPr>
        <w:t>JSON</w:t>
      </w:r>
      <w:r>
        <w:rPr>
          <w:rFonts w:ascii="Times New Roman" w:eastAsia="宋体" w:hAnsi="Times New Roman"/>
          <w:lang w:eastAsia="zh-CN"/>
        </w:rPr>
        <w:t>等）。任一阶段失败时，优先通过进度通道反馈</w:t>
      </w:r>
      <w:r>
        <w:rPr>
          <w:rFonts w:ascii="Times New Roman" w:eastAsia="宋体" w:hAnsi="Times New Roman"/>
          <w:b/>
          <w:bCs/>
          <w:lang w:eastAsia="zh-CN"/>
        </w:rPr>
        <w:t>失败阶段与原因</w:t>
      </w:r>
      <w:r>
        <w:rPr>
          <w:rFonts w:ascii="Times New Roman" w:eastAsia="宋体" w:hAnsi="Times New Roman"/>
          <w:lang w:eastAsia="zh-CN"/>
        </w:rPr>
        <w:t>，而不是在客户端呈现笼统错误，以利于运维与参数调优。</w:t>
      </w:r>
    </w:p>
    <w:p w14:paraId="7F736F85" w14:textId="77777777" w:rsidR="00000000" w:rsidRDefault="009D5290">
      <w:pPr>
        <w:pStyle w:val="a0"/>
        <w:spacing w:after="0"/>
        <w:ind w:firstLine="480"/>
      </w:pPr>
      <w:r>
        <w:t>下表从</w:t>
      </w:r>
      <w:r>
        <w:rPr>
          <w:b/>
          <w:bCs/>
        </w:rPr>
        <w:t>业务语义</w:t>
      </w:r>
      <w:r>
        <w:t>概括各阶段；实现上自</w:t>
      </w:r>
      <w:r>
        <w:rPr>
          <w:b/>
          <w:bCs/>
        </w:rPr>
        <w:t>第</w:t>
      </w:r>
      <w:r>
        <w:rPr>
          <w:b/>
          <w:bCs/>
        </w:rPr>
        <w:t>0</w:t>
      </w:r>
      <w:r>
        <w:rPr>
          <w:b/>
          <w:bCs/>
        </w:rPr>
        <w:t>阶段至第</w:t>
      </w:r>
      <w:r>
        <w:rPr>
          <w:b/>
          <w:bCs/>
        </w:rPr>
        <w:t>8</w:t>
      </w:r>
      <w:r>
        <w:rPr>
          <w:b/>
          <w:bCs/>
        </w:rPr>
        <w:t>阶段</w:t>
      </w:r>
      <w:r>
        <w:t>顺序执行，下表第一列给出与实现编号一致的序号。</w:t>
      </w:r>
    </w:p>
    <w:p w14:paraId="0A8A3EFA" w14:textId="77777777" w:rsidR="00000000" w:rsidRDefault="009D5290">
      <w:pPr>
        <w:pStyle w:val="a0"/>
        <w:spacing w:after="0"/>
        <w:ind w:firstLineChars="0" w:firstLine="0"/>
        <w:jc w:val="center"/>
        <w:rPr>
          <w:sz w:val="21"/>
          <w:szCs w:val="20"/>
        </w:rPr>
      </w:pPr>
      <w:r>
        <w:rPr>
          <w:sz w:val="21"/>
          <w:szCs w:val="20"/>
        </w:rPr>
        <w:t>表</w:t>
      </w:r>
      <w:r>
        <w:rPr>
          <w:sz w:val="21"/>
          <w:szCs w:val="20"/>
        </w:rPr>
        <w:t>5-1</w:t>
      </w:r>
    </w:p>
    <w:tbl>
      <w:tblPr>
        <w:tblW w:w="0" w:type="auto"/>
        <w:tblInd w:w="0"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817"/>
        <w:gridCol w:w="2316"/>
        <w:gridCol w:w="5937"/>
      </w:tblGrid>
      <w:tr w:rsidR="00000000" w14:paraId="68A004EF" w14:textId="77777777">
        <w:trPr>
          <w:tblHeader/>
        </w:trPr>
        <w:tc>
          <w:tcPr>
            <w:tcW w:w="817" w:type="dxa"/>
            <w:tcBorders>
              <w:top w:val="single" w:sz="12" w:space="0" w:color="000000"/>
              <w:bottom w:val="single" w:sz="4" w:space="0" w:color="000000"/>
              <w:right w:val="nil"/>
              <w:tl2br w:val="nil"/>
            </w:tcBorders>
            <w:shd w:val="clear" w:color="auto" w:fill="FFFFFF"/>
            <w:vAlign w:val="bottom"/>
          </w:tcPr>
          <w:p w14:paraId="749EA175" w14:textId="77777777" w:rsidR="00000000" w:rsidRDefault="009D5290">
            <w:pPr>
              <w:widowControl/>
              <w:spacing w:line="240" w:lineRule="auto"/>
              <w:ind w:firstLineChars="0" w:firstLine="0"/>
              <w:jc w:val="center"/>
              <w:textAlignment w:val="center"/>
              <w:rPr>
                <w:color w:val="000000"/>
                <w:sz w:val="21"/>
                <w:szCs w:val="21"/>
              </w:rPr>
            </w:pPr>
            <w:r>
              <w:rPr>
                <w:color w:val="000000"/>
                <w:sz w:val="21"/>
                <w:szCs w:val="21"/>
              </w:rPr>
              <w:t>编</w:t>
            </w:r>
            <w:r>
              <w:rPr>
                <w:color w:val="000000"/>
                <w:sz w:val="21"/>
                <w:szCs w:val="21"/>
              </w:rPr>
              <w:t>号</w:t>
            </w:r>
          </w:p>
        </w:tc>
        <w:tc>
          <w:tcPr>
            <w:tcW w:w="1948" w:type="dxa"/>
            <w:tcBorders>
              <w:top w:val="single" w:sz="12" w:space="0" w:color="000000"/>
              <w:left w:val="nil"/>
              <w:bottom w:val="single" w:sz="4" w:space="0" w:color="000000"/>
              <w:right w:val="nil"/>
            </w:tcBorders>
            <w:shd w:val="clear" w:color="auto" w:fill="FFFFFF"/>
            <w:vAlign w:val="bottom"/>
          </w:tcPr>
          <w:p w14:paraId="04A4FEE4" w14:textId="77777777" w:rsidR="00000000" w:rsidRDefault="009D5290">
            <w:pPr>
              <w:widowControl/>
              <w:spacing w:line="240" w:lineRule="auto"/>
              <w:ind w:firstLineChars="0" w:firstLine="0"/>
              <w:jc w:val="center"/>
              <w:textAlignment w:val="center"/>
              <w:rPr>
                <w:color w:val="000000"/>
                <w:sz w:val="21"/>
                <w:szCs w:val="21"/>
              </w:rPr>
            </w:pPr>
            <w:r>
              <w:rPr>
                <w:color w:val="000000"/>
                <w:sz w:val="21"/>
                <w:szCs w:val="21"/>
              </w:rPr>
              <w:t>阶段主题</w:t>
            </w:r>
          </w:p>
        </w:tc>
        <w:tc>
          <w:tcPr>
            <w:tcW w:w="0" w:type="auto"/>
            <w:tcBorders>
              <w:top w:val="single" w:sz="12" w:space="0" w:color="000000"/>
              <w:left w:val="nil"/>
              <w:bottom w:val="single" w:sz="4" w:space="0" w:color="000000"/>
            </w:tcBorders>
            <w:shd w:val="clear" w:color="auto" w:fill="FFFFFF"/>
            <w:vAlign w:val="bottom"/>
          </w:tcPr>
          <w:p w14:paraId="48D32E32"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说明</w:t>
            </w:r>
          </w:p>
        </w:tc>
      </w:tr>
      <w:tr w:rsidR="00000000" w14:paraId="273C58F1" w14:textId="77777777">
        <w:tc>
          <w:tcPr>
            <w:tcW w:w="0" w:type="auto"/>
            <w:tcBorders>
              <w:top w:val="single" w:sz="4" w:space="0" w:color="000000"/>
              <w:bottom w:val="nil"/>
              <w:right w:val="nil"/>
            </w:tcBorders>
            <w:shd w:val="clear" w:color="auto" w:fill="FFFFFF"/>
          </w:tcPr>
          <w:p w14:paraId="5DEA3DAF"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0</w:t>
            </w:r>
          </w:p>
        </w:tc>
        <w:tc>
          <w:tcPr>
            <w:tcW w:w="0" w:type="auto"/>
            <w:tcBorders>
              <w:top w:val="single" w:sz="4" w:space="0" w:color="000000"/>
              <w:left w:val="nil"/>
              <w:bottom w:val="nil"/>
              <w:right w:val="nil"/>
            </w:tcBorders>
            <w:shd w:val="clear" w:color="auto" w:fill="FFFFFF"/>
          </w:tcPr>
          <w:p w14:paraId="7E4D3BE3"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全局场与约束初始化</w:t>
            </w:r>
          </w:p>
        </w:tc>
        <w:tc>
          <w:tcPr>
            <w:tcW w:w="0" w:type="auto"/>
            <w:tcBorders>
              <w:top w:val="single" w:sz="4" w:space="0" w:color="000000"/>
              <w:left w:val="nil"/>
              <w:bottom w:val="nil"/>
            </w:tcBorders>
            <w:shd w:val="clear" w:color="auto" w:fill="FFFFFF"/>
          </w:tcPr>
          <w:p w14:paraId="73FF6115"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根据参数建立张量场等全局引导场，为后续流线与水系提供方向与强度信息</w:t>
            </w:r>
          </w:p>
        </w:tc>
      </w:tr>
      <w:tr w:rsidR="00000000" w14:paraId="49E1F516" w14:textId="77777777">
        <w:tc>
          <w:tcPr>
            <w:tcW w:w="0" w:type="auto"/>
            <w:tcBorders>
              <w:top w:val="nil"/>
              <w:bottom w:val="nil"/>
              <w:right w:val="nil"/>
            </w:tcBorders>
            <w:shd w:val="clear" w:color="auto" w:fill="FFFFFF"/>
          </w:tcPr>
          <w:p w14:paraId="512CE832"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1</w:t>
            </w:r>
          </w:p>
        </w:tc>
        <w:tc>
          <w:tcPr>
            <w:tcW w:w="0" w:type="auto"/>
            <w:tcBorders>
              <w:top w:val="nil"/>
              <w:left w:val="nil"/>
              <w:bottom w:val="nil"/>
              <w:right w:val="nil"/>
            </w:tcBorders>
            <w:shd w:val="clear" w:color="auto" w:fill="FFFFFF"/>
          </w:tcPr>
          <w:p w14:paraId="42D4AD6A"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水岸线生成</w:t>
            </w:r>
          </w:p>
        </w:tc>
        <w:tc>
          <w:tcPr>
            <w:tcW w:w="0" w:type="auto"/>
            <w:tcBorders>
              <w:top w:val="nil"/>
              <w:left w:val="nil"/>
              <w:bottom w:val="nil"/>
            </w:tcBorders>
            <w:shd w:val="clear" w:color="auto" w:fill="FFFFFF"/>
          </w:tcPr>
          <w:p w14:paraId="740DA0E2"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形成海岸线与主河流水系骨架</w:t>
            </w:r>
          </w:p>
        </w:tc>
      </w:tr>
      <w:tr w:rsidR="00000000" w14:paraId="70A493CE" w14:textId="77777777">
        <w:tc>
          <w:tcPr>
            <w:tcW w:w="0" w:type="auto"/>
            <w:tcBorders>
              <w:top w:val="nil"/>
              <w:bottom w:val="nil"/>
              <w:right w:val="nil"/>
            </w:tcBorders>
            <w:shd w:val="clear" w:color="auto" w:fill="FFFFFF"/>
          </w:tcPr>
          <w:p w14:paraId="7C8437E9"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2</w:t>
            </w:r>
          </w:p>
        </w:tc>
        <w:tc>
          <w:tcPr>
            <w:tcW w:w="0" w:type="auto"/>
            <w:tcBorders>
              <w:top w:val="nil"/>
              <w:left w:val="nil"/>
              <w:bottom w:val="nil"/>
              <w:right w:val="nil"/>
            </w:tcBorders>
            <w:shd w:val="clear" w:color="auto" w:fill="FFFFFF"/>
          </w:tcPr>
          <w:p w14:paraId="7761ED90"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水域与相关区域</w:t>
            </w:r>
          </w:p>
        </w:tc>
        <w:tc>
          <w:tcPr>
            <w:tcW w:w="0" w:type="auto"/>
            <w:tcBorders>
              <w:top w:val="nil"/>
              <w:left w:val="nil"/>
              <w:bottom w:val="nil"/>
            </w:tcBorders>
            <w:shd w:val="clear" w:color="auto" w:fill="FFFFFF"/>
          </w:tcPr>
          <w:p w14:paraId="02E39A56"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将线状水系提升为面状水域及附属结构，作为道路与地块的障碍</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边界来源</w:t>
            </w:r>
          </w:p>
        </w:tc>
      </w:tr>
      <w:tr w:rsidR="00000000" w14:paraId="7E60BDB8" w14:textId="77777777">
        <w:tc>
          <w:tcPr>
            <w:tcW w:w="0" w:type="auto"/>
            <w:tcBorders>
              <w:top w:val="nil"/>
              <w:bottom w:val="nil"/>
              <w:right w:val="nil"/>
            </w:tcBorders>
            <w:shd w:val="clear" w:color="auto" w:fill="FFFFFF"/>
          </w:tcPr>
          <w:p w14:paraId="74C73960"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3</w:t>
            </w:r>
          </w:p>
        </w:tc>
        <w:tc>
          <w:tcPr>
            <w:tcW w:w="0" w:type="auto"/>
            <w:tcBorders>
              <w:top w:val="nil"/>
              <w:left w:val="nil"/>
              <w:bottom w:val="nil"/>
              <w:right w:val="nil"/>
            </w:tcBorders>
            <w:shd w:val="clear" w:color="auto" w:fill="FFFFFF"/>
          </w:tcPr>
          <w:p w14:paraId="19F10C3E"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主要道路与主干道</w:t>
            </w:r>
          </w:p>
        </w:tc>
        <w:tc>
          <w:tcPr>
            <w:tcW w:w="0" w:type="auto"/>
            <w:tcBorders>
              <w:top w:val="nil"/>
              <w:left w:val="nil"/>
              <w:bottom w:val="nil"/>
            </w:tcBorders>
            <w:shd w:val="clear" w:color="auto" w:fill="FFFFFF"/>
          </w:tcPr>
          <w:p w14:paraId="4F6F5D72"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生成城市主结构道路网络</w:t>
            </w:r>
          </w:p>
        </w:tc>
      </w:tr>
      <w:tr w:rsidR="00000000" w14:paraId="4A30B697" w14:textId="77777777">
        <w:tc>
          <w:tcPr>
            <w:tcW w:w="0" w:type="auto"/>
            <w:tcBorders>
              <w:top w:val="nil"/>
              <w:bottom w:val="nil"/>
              <w:right w:val="nil"/>
            </w:tcBorders>
            <w:shd w:val="clear" w:color="auto" w:fill="FFFFFF"/>
          </w:tcPr>
          <w:p w14:paraId="605B3DD8"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4</w:t>
            </w:r>
          </w:p>
        </w:tc>
        <w:tc>
          <w:tcPr>
            <w:tcW w:w="0" w:type="auto"/>
            <w:tcBorders>
              <w:top w:val="nil"/>
              <w:left w:val="nil"/>
              <w:bottom w:val="nil"/>
              <w:right w:val="nil"/>
            </w:tcBorders>
            <w:shd w:val="clear" w:color="auto" w:fill="FFFFFF"/>
          </w:tcPr>
          <w:p w14:paraId="27606701"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大型公园</w:t>
            </w:r>
          </w:p>
        </w:tc>
        <w:tc>
          <w:tcPr>
            <w:tcW w:w="0" w:type="auto"/>
            <w:tcBorders>
              <w:top w:val="nil"/>
              <w:left w:val="nil"/>
              <w:bottom w:val="nil"/>
            </w:tcBorders>
            <w:shd w:val="clear" w:color="auto" w:fill="FFFFFF"/>
          </w:tcPr>
          <w:p w14:paraId="385C5B8B"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在道路结构基础上嵌入大型绿地</w:t>
            </w:r>
          </w:p>
        </w:tc>
      </w:tr>
      <w:tr w:rsidR="00000000" w14:paraId="5F80C4B3" w14:textId="77777777">
        <w:tc>
          <w:tcPr>
            <w:tcW w:w="0" w:type="auto"/>
            <w:tcBorders>
              <w:top w:val="nil"/>
              <w:bottom w:val="nil"/>
              <w:right w:val="nil"/>
            </w:tcBorders>
            <w:shd w:val="clear" w:color="auto" w:fill="FFFFFF"/>
          </w:tcPr>
          <w:p w14:paraId="49D9A98E"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5</w:t>
            </w:r>
          </w:p>
        </w:tc>
        <w:tc>
          <w:tcPr>
            <w:tcW w:w="0" w:type="auto"/>
            <w:tcBorders>
              <w:top w:val="nil"/>
              <w:left w:val="nil"/>
              <w:bottom w:val="nil"/>
              <w:right w:val="nil"/>
            </w:tcBorders>
            <w:shd w:val="clear" w:color="auto" w:fill="FFFFFF"/>
          </w:tcPr>
          <w:p w14:paraId="3E4A793D"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次级道路与流线汇总</w:t>
            </w:r>
          </w:p>
        </w:tc>
        <w:tc>
          <w:tcPr>
            <w:tcW w:w="0" w:type="auto"/>
            <w:tcBorders>
              <w:top w:val="nil"/>
              <w:left w:val="nil"/>
              <w:bottom w:val="nil"/>
            </w:tcBorders>
            <w:shd w:val="clear" w:color="auto" w:fill="FFFFFF"/>
          </w:tcPr>
          <w:p w14:paraId="4A19EC08"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补充次级道路并与水系等流线统一，为全局几何一致做准备</w:t>
            </w:r>
          </w:p>
        </w:tc>
      </w:tr>
      <w:tr w:rsidR="00000000" w14:paraId="62AF9DB4" w14:textId="77777777">
        <w:tc>
          <w:tcPr>
            <w:tcW w:w="0" w:type="auto"/>
            <w:tcBorders>
              <w:top w:val="nil"/>
              <w:bottom w:val="nil"/>
              <w:right w:val="nil"/>
            </w:tcBorders>
            <w:shd w:val="clear" w:color="auto" w:fill="FFFFFF"/>
          </w:tcPr>
          <w:p w14:paraId="6A06E00A"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6</w:t>
            </w:r>
          </w:p>
        </w:tc>
        <w:tc>
          <w:tcPr>
            <w:tcW w:w="0" w:type="auto"/>
            <w:tcBorders>
              <w:top w:val="nil"/>
              <w:left w:val="nil"/>
              <w:bottom w:val="nil"/>
              <w:right w:val="nil"/>
            </w:tcBorders>
            <w:shd w:val="clear" w:color="auto" w:fill="FFFFFF"/>
          </w:tcPr>
          <w:p w14:paraId="24CDD7BF"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小型公园与辅助输出</w:t>
            </w:r>
          </w:p>
        </w:tc>
        <w:tc>
          <w:tcPr>
            <w:tcW w:w="0" w:type="auto"/>
            <w:tcBorders>
              <w:top w:val="nil"/>
              <w:left w:val="nil"/>
              <w:bottom w:val="nil"/>
            </w:tcBorders>
            <w:shd w:val="clear" w:color="auto" w:fill="FFFFFF"/>
          </w:tcPr>
          <w:p w14:paraId="07DA7463"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细化小型绿地及必要的中间可视化或诊断信息</w:t>
            </w:r>
          </w:p>
        </w:tc>
      </w:tr>
      <w:tr w:rsidR="00000000" w14:paraId="6F38B376" w14:textId="77777777">
        <w:tc>
          <w:tcPr>
            <w:tcW w:w="0" w:type="auto"/>
            <w:tcBorders>
              <w:top w:val="nil"/>
              <w:bottom w:val="nil"/>
              <w:right w:val="nil"/>
            </w:tcBorders>
            <w:shd w:val="clear" w:color="auto" w:fill="FFFFFF"/>
          </w:tcPr>
          <w:p w14:paraId="0641F4E3"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7</w:t>
            </w:r>
          </w:p>
        </w:tc>
        <w:tc>
          <w:tcPr>
            <w:tcW w:w="0" w:type="auto"/>
            <w:tcBorders>
              <w:top w:val="nil"/>
              <w:left w:val="nil"/>
              <w:bottom w:val="nil"/>
              <w:right w:val="nil"/>
            </w:tcBorders>
            <w:shd w:val="clear" w:color="auto" w:fill="FFFFFF"/>
          </w:tcPr>
          <w:p w14:paraId="2B5C4A8F"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地块、建筑与布</w:t>
            </w:r>
            <w:r>
              <w:rPr>
                <w:rFonts w:ascii="Times New Roman" w:eastAsia="宋体" w:hAnsi="Times New Roman"/>
                <w:color w:val="000000"/>
                <w:sz w:val="21"/>
                <w:szCs w:val="21"/>
                <w:lang w:eastAsia="zh-CN"/>
              </w:rPr>
              <w:t>局组装</w:t>
            </w:r>
          </w:p>
        </w:tc>
        <w:tc>
          <w:tcPr>
            <w:tcW w:w="0" w:type="auto"/>
            <w:tcBorders>
              <w:top w:val="nil"/>
              <w:left w:val="nil"/>
              <w:bottom w:val="nil"/>
            </w:tcBorders>
            <w:shd w:val="clear" w:color="auto" w:fill="FFFFFF"/>
          </w:tcPr>
          <w:p w14:paraId="0EA51C3B"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对道路与水岸做宽度等几何处理，划分地块与建筑占位，组装统一布局对象</w:t>
            </w:r>
          </w:p>
        </w:tc>
      </w:tr>
      <w:tr w:rsidR="00000000" w14:paraId="37F58ED1" w14:textId="77777777">
        <w:tc>
          <w:tcPr>
            <w:tcW w:w="0" w:type="auto"/>
            <w:tcBorders>
              <w:top w:val="nil"/>
              <w:bottom w:val="single" w:sz="12" w:space="0" w:color="000000"/>
              <w:right w:val="nil"/>
            </w:tcBorders>
            <w:shd w:val="clear" w:color="auto" w:fill="FFFFFF"/>
          </w:tcPr>
          <w:p w14:paraId="6D49A043"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8</w:t>
            </w:r>
          </w:p>
        </w:tc>
        <w:tc>
          <w:tcPr>
            <w:tcW w:w="0" w:type="auto"/>
            <w:tcBorders>
              <w:top w:val="nil"/>
              <w:left w:val="nil"/>
              <w:bottom w:val="single" w:sz="12" w:space="0" w:color="000000"/>
              <w:right w:val="nil"/>
            </w:tcBorders>
            <w:shd w:val="clear" w:color="auto" w:fill="FFFFFF"/>
          </w:tcPr>
          <w:p w14:paraId="3C9627D8" w14:textId="77777777" w:rsidR="00000000"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二维布局文件导出</w:t>
            </w:r>
          </w:p>
        </w:tc>
        <w:tc>
          <w:tcPr>
            <w:tcW w:w="0" w:type="auto"/>
            <w:tcBorders>
              <w:top w:val="nil"/>
              <w:left w:val="nil"/>
              <w:bottom w:val="single" w:sz="12" w:space="0" w:color="000000"/>
            </w:tcBorders>
            <w:shd w:val="clear" w:color="auto" w:fill="FFFFFF"/>
          </w:tcPr>
          <w:p w14:paraId="67836CE6" w14:textId="77777777" w:rsidR="00000000"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输出矢量预览与机器可读的布局</w:t>
            </w:r>
            <w:r>
              <w:rPr>
                <w:rFonts w:ascii="Times New Roman" w:eastAsia="宋体" w:hAnsi="Times New Roman"/>
                <w:color w:val="000000"/>
                <w:sz w:val="21"/>
                <w:szCs w:val="21"/>
                <w:lang w:eastAsia="zh-CN"/>
              </w:rPr>
              <w:t xml:space="preserve"> JSON</w:t>
            </w:r>
            <w:r>
              <w:rPr>
                <w:rFonts w:ascii="Times New Roman" w:eastAsia="宋体" w:hAnsi="Times New Roman"/>
                <w:color w:val="000000"/>
                <w:sz w:val="21"/>
                <w:szCs w:val="21"/>
                <w:lang w:eastAsia="zh-CN"/>
              </w:rPr>
              <w:t>，作为后续三维与编辑的结构化入口</w:t>
            </w:r>
          </w:p>
        </w:tc>
      </w:tr>
    </w:tbl>
    <w:p w14:paraId="6274CAE7" w14:textId="77777777" w:rsidR="00000000" w:rsidRDefault="009D5290">
      <w:pPr>
        <w:pStyle w:val="a0"/>
        <w:spacing w:after="0"/>
        <w:ind w:firstLine="480"/>
      </w:pPr>
      <w:r>
        <w:t>三维模型任务则读取上述</w:t>
      </w:r>
      <w:r>
        <w:rPr>
          <w:b/>
          <w:bCs/>
        </w:rPr>
        <w:t>JSON</w:t>
      </w:r>
      <w:r>
        <w:t>，完成</w:t>
      </w:r>
      <w:r>
        <w:rPr>
          <w:b/>
          <w:bCs/>
        </w:rPr>
        <w:t>网格构建与</w:t>
      </w:r>
      <w:r>
        <w:rPr>
          <w:b/>
          <w:bCs/>
        </w:rPr>
        <w:t>GLB</w:t>
      </w:r>
      <w:r>
        <w:rPr>
          <w:b/>
          <w:bCs/>
        </w:rPr>
        <w:t>导出</w:t>
      </w:r>
      <w:r>
        <w:t>，结果仍经消息与存储通道交回业务端；三维构建与上表各阶段</w:t>
      </w:r>
      <w:r>
        <w:rPr>
          <w:b/>
          <w:bCs/>
        </w:rPr>
        <w:t>任务级解耦</w:t>
      </w:r>
      <w:r>
        <w:t>，仅在布局中间表示就绪后启动。</w:t>
      </w:r>
    </w:p>
    <w:p w14:paraId="3598FE19" w14:textId="77777777" w:rsidR="00000000" w:rsidRDefault="009D5290">
      <w:pPr>
        <w:pStyle w:val="2"/>
        <w:spacing w:before="163" w:after="163"/>
      </w:pPr>
      <w:bookmarkStart w:id="80" w:name="_Toc2132"/>
      <w:bookmarkStart w:id="81" w:name="功能子系统划分"/>
      <w:bookmarkEnd w:id="79"/>
      <w:r>
        <w:t xml:space="preserve">5.6 </w:t>
      </w:r>
      <w:r>
        <w:t>功能子系统划分</w:t>
      </w:r>
      <w:bookmarkEnd w:id="80"/>
    </w:p>
    <w:p w14:paraId="4958DA6D"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算法侧可划分为六个相互衔接的功能子系统。划分原则有二：一是</w:t>
      </w:r>
      <w:r>
        <w:rPr>
          <w:rFonts w:ascii="Times New Roman" w:eastAsia="宋体" w:hAnsi="Times New Roman"/>
          <w:b/>
          <w:bCs/>
          <w:lang w:eastAsia="zh-CN"/>
        </w:rPr>
        <w:t>几何与领域逻辑</w:t>
      </w:r>
      <w:r>
        <w:rPr>
          <w:rFonts w:ascii="Times New Roman" w:eastAsia="宋体" w:hAnsi="Times New Roman"/>
          <w:lang w:eastAsia="zh-CN"/>
        </w:rPr>
        <w:t>集中于前五个子系统，</w:t>
      </w:r>
      <w:r>
        <w:rPr>
          <w:rFonts w:ascii="Times New Roman" w:eastAsia="宋体" w:hAnsi="Times New Roman"/>
          <w:b/>
          <w:bCs/>
          <w:lang w:eastAsia="zh-CN"/>
        </w:rPr>
        <w:t>对外通信与文件落盘</w:t>
      </w:r>
      <w:r>
        <w:rPr>
          <w:rFonts w:ascii="Times New Roman" w:eastAsia="宋体" w:hAnsi="Times New Roman"/>
          <w:lang w:eastAsia="zh-CN"/>
        </w:rPr>
        <w:t>由最后一个子系统统一代理；二是相邻子系统之间通过</w:t>
      </w:r>
      <w:r>
        <w:rPr>
          <w:rFonts w:ascii="Times New Roman" w:eastAsia="宋体" w:hAnsi="Times New Roman"/>
          <w:b/>
          <w:bCs/>
          <w:lang w:eastAsia="zh-CN"/>
        </w:rPr>
        <w:t>明</w:t>
      </w:r>
      <w:r>
        <w:rPr>
          <w:rFonts w:ascii="Times New Roman" w:eastAsia="宋体" w:hAnsi="Times New Roman"/>
          <w:b/>
          <w:bCs/>
          <w:lang w:eastAsia="zh-CN"/>
        </w:rPr>
        <w:t>确的数据契约</w:t>
      </w:r>
      <w:r>
        <w:rPr>
          <w:rFonts w:ascii="Times New Roman" w:eastAsia="宋体" w:hAnsi="Times New Roman"/>
          <w:lang w:eastAsia="zh-CN"/>
        </w:rPr>
        <w:t>交接（如张量场采样结果、流线折线集、图结构、地块多边形列表、布局</w:t>
      </w:r>
      <w:r>
        <w:rPr>
          <w:rFonts w:ascii="Times New Roman" w:eastAsia="宋体" w:hAnsi="Times New Roman"/>
          <w:lang w:eastAsia="zh-CN"/>
        </w:rPr>
        <w:t>JSON</w:t>
      </w:r>
      <w:r>
        <w:rPr>
          <w:rFonts w:ascii="Times New Roman" w:eastAsia="宋体" w:hAnsi="Times New Roman"/>
          <w:lang w:eastAsia="zh-CN"/>
        </w:rPr>
        <w:t>等），避免跨层随意耦合。</w:t>
      </w:r>
    </w:p>
    <w:p w14:paraId="70C05D2A" w14:textId="77777777" w:rsidR="00000000" w:rsidRDefault="009D5290">
      <w:pPr>
        <w:pStyle w:val="a0"/>
        <w:spacing w:line="240" w:lineRule="auto"/>
        <w:ind w:firstLineChars="0" w:firstLine="0"/>
        <w:jc w:val="center"/>
        <w:rPr>
          <w:sz w:val="21"/>
          <w:szCs w:val="20"/>
        </w:rPr>
      </w:pPr>
      <w:r>
        <w:rPr>
          <w:rFonts w:hint="eastAsia"/>
          <w:sz w:val="21"/>
          <w:szCs w:val="20"/>
        </w:rPr>
        <w:lastRenderedPageBreak/>
        <w:t>表</w:t>
      </w:r>
      <w:r>
        <w:rPr>
          <w:rFonts w:hint="eastAsia"/>
          <w:sz w:val="21"/>
          <w:szCs w:val="20"/>
        </w:rPr>
        <w:t>5-2</w:t>
      </w:r>
    </w:p>
    <w:tbl>
      <w:tblPr>
        <w:tblW w:w="0" w:type="auto"/>
        <w:tblInd w:w="0" w:type="dxa"/>
        <w:tblLook w:val="0000" w:firstRow="0" w:lastRow="0" w:firstColumn="0" w:lastColumn="0" w:noHBand="0" w:noVBand="0"/>
      </w:tblPr>
      <w:tblGrid>
        <w:gridCol w:w="1586"/>
        <w:gridCol w:w="4116"/>
        <w:gridCol w:w="3368"/>
      </w:tblGrid>
      <w:tr w:rsidR="00000000" w14:paraId="6F0E60FE" w14:textId="77777777">
        <w:trPr>
          <w:tblHeader/>
        </w:trPr>
        <w:tc>
          <w:tcPr>
            <w:tcW w:w="0" w:type="auto"/>
            <w:tcBorders>
              <w:top w:val="single" w:sz="12" w:space="0" w:color="000000"/>
              <w:left w:val="nil"/>
              <w:bottom w:val="single" w:sz="4" w:space="0" w:color="000000"/>
              <w:right w:val="nil"/>
              <w:tl2br w:val="nil"/>
            </w:tcBorders>
            <w:shd w:val="clear" w:color="auto" w:fill="FFFFFF"/>
            <w:vAlign w:val="bottom"/>
          </w:tcPr>
          <w:p w14:paraId="1EC2FEBC"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子系统</w:t>
            </w:r>
          </w:p>
        </w:tc>
        <w:tc>
          <w:tcPr>
            <w:tcW w:w="0" w:type="auto"/>
            <w:tcBorders>
              <w:top w:val="single" w:sz="12" w:space="0" w:color="000000"/>
              <w:left w:val="nil"/>
              <w:bottom w:val="single" w:sz="4" w:space="0" w:color="000000"/>
              <w:right w:val="nil"/>
            </w:tcBorders>
            <w:shd w:val="clear" w:color="auto" w:fill="FFFFFF"/>
            <w:vAlign w:val="bottom"/>
          </w:tcPr>
          <w:p w14:paraId="39B32A1F"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主要职责</w:t>
            </w:r>
          </w:p>
        </w:tc>
        <w:tc>
          <w:tcPr>
            <w:tcW w:w="0" w:type="auto"/>
            <w:tcBorders>
              <w:top w:val="single" w:sz="12" w:space="0" w:color="000000"/>
              <w:left w:val="nil"/>
              <w:bottom w:val="single" w:sz="4" w:space="0" w:color="000000"/>
              <w:right w:val="nil"/>
            </w:tcBorders>
            <w:shd w:val="clear" w:color="auto" w:fill="FFFFFF"/>
            <w:vAlign w:val="bottom"/>
          </w:tcPr>
          <w:p w14:paraId="2963A71A"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与其它部分的关系</w:t>
            </w:r>
          </w:p>
        </w:tc>
      </w:tr>
      <w:tr w:rsidR="00000000" w14:paraId="0420F57A" w14:textId="77777777">
        <w:tc>
          <w:tcPr>
            <w:tcW w:w="0" w:type="auto"/>
            <w:tcBorders>
              <w:top w:val="single" w:sz="4" w:space="0" w:color="000000"/>
              <w:left w:val="nil"/>
              <w:bottom w:val="nil"/>
              <w:right w:val="nil"/>
            </w:tcBorders>
            <w:shd w:val="clear" w:color="auto" w:fill="FFFFFF"/>
          </w:tcPr>
          <w:p w14:paraId="15ABD43B"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张量场与流线</w:t>
            </w:r>
          </w:p>
        </w:tc>
        <w:tc>
          <w:tcPr>
            <w:tcW w:w="0" w:type="auto"/>
            <w:tcBorders>
              <w:top w:val="single" w:sz="4" w:space="0" w:color="000000"/>
              <w:left w:val="nil"/>
              <w:bottom w:val="nil"/>
              <w:right w:val="nil"/>
            </w:tcBorders>
            <w:shd w:val="clear" w:color="auto" w:fill="FFFFFF"/>
          </w:tcPr>
          <w:p w14:paraId="7BF99AE5"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建立全局方向场，并在场上积分生成道路、水系等线状要素的骨架</w:t>
            </w:r>
          </w:p>
        </w:tc>
        <w:tc>
          <w:tcPr>
            <w:tcW w:w="0" w:type="auto"/>
            <w:tcBorders>
              <w:top w:val="single" w:sz="4" w:space="0" w:color="000000"/>
              <w:left w:val="nil"/>
              <w:bottom w:val="nil"/>
              <w:right w:val="nil"/>
            </w:tcBorders>
            <w:shd w:val="clear" w:color="auto" w:fill="FFFFFF"/>
          </w:tcPr>
          <w:p w14:paraId="31B83DA0"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为水体与路网提供统一的方向与采样接口</w:t>
            </w:r>
          </w:p>
        </w:tc>
      </w:tr>
      <w:tr w:rsidR="00000000" w14:paraId="7098F452" w14:textId="77777777">
        <w:tc>
          <w:tcPr>
            <w:tcW w:w="0" w:type="auto"/>
            <w:tcBorders>
              <w:top w:val="nil"/>
              <w:left w:val="nil"/>
              <w:bottom w:val="nil"/>
              <w:right w:val="nil"/>
            </w:tcBorders>
            <w:shd w:val="clear" w:color="auto" w:fill="FFFFFF"/>
          </w:tcPr>
          <w:p w14:paraId="7F75EE55"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水体</w:t>
            </w:r>
          </w:p>
        </w:tc>
        <w:tc>
          <w:tcPr>
            <w:tcW w:w="0" w:type="auto"/>
            <w:tcBorders>
              <w:top w:val="nil"/>
              <w:left w:val="nil"/>
              <w:bottom w:val="nil"/>
              <w:right w:val="nil"/>
            </w:tcBorders>
            <w:shd w:val="clear" w:color="auto" w:fill="FFFFFF"/>
          </w:tcPr>
          <w:p w14:paraId="6A4528BD"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在岸线、河流等约束下形成海岸线、河流中心线及缓冲后的水域多边形</w:t>
            </w:r>
          </w:p>
        </w:tc>
        <w:tc>
          <w:tcPr>
            <w:tcW w:w="0" w:type="auto"/>
            <w:tcBorders>
              <w:top w:val="nil"/>
              <w:left w:val="nil"/>
              <w:bottom w:val="nil"/>
              <w:right w:val="nil"/>
            </w:tcBorders>
            <w:shd w:val="clear" w:color="auto" w:fill="FFFFFF"/>
          </w:tcPr>
          <w:p w14:paraId="7A38D038"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为道路积分与地块过滤提供障碍与边界语义</w:t>
            </w:r>
          </w:p>
        </w:tc>
      </w:tr>
      <w:tr w:rsidR="00000000" w14:paraId="697C2CC7" w14:textId="77777777">
        <w:tc>
          <w:tcPr>
            <w:tcW w:w="0" w:type="auto"/>
            <w:tcBorders>
              <w:top w:val="nil"/>
              <w:left w:val="nil"/>
              <w:bottom w:val="nil"/>
              <w:right w:val="nil"/>
            </w:tcBorders>
            <w:shd w:val="clear" w:color="auto" w:fill="FFFFFF"/>
          </w:tcPr>
          <w:p w14:paraId="36E1D0EC"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路网与地块</w:t>
            </w:r>
          </w:p>
        </w:tc>
        <w:tc>
          <w:tcPr>
            <w:tcW w:w="0" w:type="auto"/>
            <w:tcBorders>
              <w:top w:val="nil"/>
              <w:left w:val="nil"/>
              <w:bottom w:val="nil"/>
              <w:right w:val="nil"/>
            </w:tcBorders>
            <w:shd w:val="clear" w:color="auto" w:fill="FFFFFF"/>
          </w:tcPr>
          <w:p w14:paraId="1018AD34"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将流线提升为图结构，查找闭合区域，区分可建地块与开放空间</w:t>
            </w:r>
          </w:p>
        </w:tc>
        <w:tc>
          <w:tcPr>
            <w:tcW w:w="0" w:type="auto"/>
            <w:tcBorders>
              <w:top w:val="nil"/>
              <w:left w:val="nil"/>
              <w:bottom w:val="nil"/>
              <w:right w:val="nil"/>
            </w:tcBorders>
            <w:shd w:val="clear" w:color="auto" w:fill="FFFFFF"/>
          </w:tcPr>
          <w:p w14:paraId="1DB95199"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承接流线输出，向建筑与公园提供候选区域</w:t>
            </w:r>
          </w:p>
        </w:tc>
      </w:tr>
      <w:tr w:rsidR="00000000" w14:paraId="773CBF3B" w14:textId="77777777">
        <w:tc>
          <w:tcPr>
            <w:tcW w:w="0" w:type="auto"/>
            <w:tcBorders>
              <w:top w:val="nil"/>
              <w:left w:val="nil"/>
              <w:bottom w:val="nil"/>
              <w:right w:val="nil"/>
            </w:tcBorders>
            <w:shd w:val="clear" w:color="auto" w:fill="FFFFFF"/>
          </w:tcPr>
          <w:p w14:paraId="5BCEB219"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建筑与布局汇总、</w:t>
            </w:r>
            <w:r>
              <w:rPr>
                <w:rFonts w:ascii="Times New Roman" w:hAnsi="Times New Roman"/>
                <w:color w:val="000000"/>
                <w:sz w:val="21"/>
                <w:szCs w:val="21"/>
                <w:lang w:eastAsia="zh-CN"/>
              </w:rPr>
              <w:t>导出</w:t>
            </w:r>
          </w:p>
        </w:tc>
        <w:tc>
          <w:tcPr>
            <w:tcW w:w="0" w:type="auto"/>
            <w:tcBorders>
              <w:top w:val="nil"/>
              <w:left w:val="nil"/>
              <w:bottom w:val="nil"/>
              <w:right w:val="nil"/>
            </w:tcBorders>
            <w:shd w:val="clear" w:color="auto" w:fill="FFFFFF"/>
          </w:tcPr>
          <w:p w14:paraId="239340D3"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在建筑尺度切分与占位，汇总全图矢量与属性，输出</w:t>
            </w:r>
            <w:r>
              <w:rPr>
                <w:rFonts w:ascii="Times New Roman" w:hAnsi="Times New Roman"/>
                <w:color w:val="000000"/>
                <w:sz w:val="21"/>
                <w:szCs w:val="21"/>
                <w:lang w:eastAsia="zh-CN"/>
              </w:rPr>
              <w:t xml:space="preserve"> </w:t>
            </w:r>
            <w:r>
              <w:rPr>
                <w:rFonts w:ascii="Times New Roman" w:hAnsi="Times New Roman"/>
                <w:bCs/>
                <w:color w:val="000000"/>
                <w:sz w:val="21"/>
                <w:szCs w:val="21"/>
                <w:lang w:eastAsia="zh-CN"/>
              </w:rPr>
              <w:t>SVG / JSON</w:t>
            </w:r>
          </w:p>
        </w:tc>
        <w:tc>
          <w:tcPr>
            <w:tcW w:w="0" w:type="auto"/>
            <w:tcBorders>
              <w:top w:val="nil"/>
              <w:left w:val="nil"/>
              <w:bottom w:val="nil"/>
              <w:right w:val="nil"/>
            </w:tcBorders>
            <w:shd w:val="clear" w:color="auto" w:fill="FFFFFF"/>
          </w:tcPr>
          <w:p w14:paraId="632AAD07"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形成二维布局的</w:t>
            </w:r>
            <w:r>
              <w:rPr>
                <w:rFonts w:ascii="Times New Roman" w:hAnsi="Times New Roman"/>
                <w:bCs/>
                <w:color w:val="000000"/>
                <w:sz w:val="21"/>
                <w:szCs w:val="21"/>
                <w:lang w:eastAsia="zh-CN"/>
              </w:rPr>
              <w:t>唯一结构化描述</w:t>
            </w:r>
            <w:r>
              <w:rPr>
                <w:rFonts w:ascii="Times New Roman" w:hAnsi="Times New Roman"/>
                <w:color w:val="000000"/>
                <w:sz w:val="21"/>
                <w:szCs w:val="21"/>
                <w:lang w:eastAsia="zh-CN"/>
              </w:rPr>
              <w:t>，供编辑与三维任务消费</w:t>
            </w:r>
          </w:p>
        </w:tc>
      </w:tr>
      <w:tr w:rsidR="00000000" w14:paraId="29EE2CD7" w14:textId="77777777">
        <w:tc>
          <w:tcPr>
            <w:tcW w:w="0" w:type="auto"/>
            <w:tcBorders>
              <w:top w:val="nil"/>
              <w:left w:val="nil"/>
              <w:bottom w:val="nil"/>
              <w:right w:val="nil"/>
            </w:tcBorders>
            <w:shd w:val="clear" w:color="auto" w:fill="FFFFFF"/>
          </w:tcPr>
          <w:p w14:paraId="70812488"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三维模型生成</w:t>
            </w:r>
          </w:p>
        </w:tc>
        <w:tc>
          <w:tcPr>
            <w:tcW w:w="0" w:type="auto"/>
            <w:tcBorders>
              <w:top w:val="nil"/>
              <w:left w:val="nil"/>
              <w:bottom w:val="nil"/>
              <w:right w:val="nil"/>
            </w:tcBorders>
            <w:shd w:val="clear" w:color="auto" w:fill="FFFFFF"/>
          </w:tcPr>
          <w:p w14:paraId="2563570A"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以布局</w:t>
            </w:r>
            <w:r>
              <w:rPr>
                <w:rFonts w:ascii="Times New Roman" w:hAnsi="Times New Roman"/>
                <w:color w:val="000000"/>
                <w:sz w:val="21"/>
                <w:szCs w:val="21"/>
                <w:lang w:eastAsia="zh-CN"/>
              </w:rPr>
              <w:t xml:space="preserve"> JSON </w:t>
            </w:r>
            <w:r>
              <w:rPr>
                <w:rFonts w:ascii="Times New Roman" w:hAnsi="Times New Roman"/>
                <w:color w:val="000000"/>
                <w:sz w:val="21"/>
                <w:szCs w:val="21"/>
                <w:lang w:eastAsia="zh-CN"/>
              </w:rPr>
              <w:t>为输入，构建三角网格与城市构件，输出</w:t>
            </w:r>
            <w:r>
              <w:rPr>
                <w:rFonts w:ascii="Times New Roman" w:hAnsi="Times New Roman"/>
                <w:color w:val="000000"/>
                <w:sz w:val="21"/>
                <w:szCs w:val="21"/>
                <w:lang w:eastAsia="zh-CN"/>
              </w:rPr>
              <w:t xml:space="preserve"> </w:t>
            </w:r>
            <w:r>
              <w:rPr>
                <w:rFonts w:ascii="Times New Roman" w:hAnsi="Times New Roman"/>
                <w:bCs/>
                <w:color w:val="000000"/>
                <w:sz w:val="21"/>
                <w:szCs w:val="21"/>
                <w:lang w:eastAsia="zh-CN"/>
              </w:rPr>
              <w:t>GLB</w:t>
            </w:r>
            <w:r>
              <w:rPr>
                <w:rFonts w:ascii="Times New Roman" w:hAnsi="Times New Roman"/>
                <w:color w:val="000000"/>
                <w:sz w:val="21"/>
                <w:szCs w:val="21"/>
                <w:lang w:eastAsia="zh-CN"/>
              </w:rPr>
              <w:t xml:space="preserve"> </w:t>
            </w:r>
            <w:r>
              <w:rPr>
                <w:rFonts w:ascii="Times New Roman" w:hAnsi="Times New Roman"/>
                <w:color w:val="000000"/>
                <w:sz w:val="21"/>
                <w:szCs w:val="21"/>
                <w:lang w:eastAsia="zh-CN"/>
              </w:rPr>
              <w:t>等</w:t>
            </w:r>
          </w:p>
        </w:tc>
        <w:tc>
          <w:tcPr>
            <w:tcW w:w="0" w:type="auto"/>
            <w:tcBorders>
              <w:top w:val="nil"/>
              <w:left w:val="nil"/>
              <w:bottom w:val="nil"/>
              <w:right w:val="nil"/>
            </w:tcBorders>
            <w:shd w:val="clear" w:color="auto" w:fill="FFFFFF"/>
          </w:tcPr>
          <w:p w14:paraId="6F0EE82E"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与布局生成</w:t>
            </w:r>
            <w:r>
              <w:rPr>
                <w:rFonts w:ascii="Times New Roman" w:hAnsi="Times New Roman"/>
                <w:bCs/>
                <w:color w:val="000000"/>
                <w:sz w:val="21"/>
                <w:szCs w:val="21"/>
                <w:lang w:eastAsia="zh-CN"/>
              </w:rPr>
              <w:t>任务级解耦</w:t>
            </w:r>
            <w:r>
              <w:rPr>
                <w:rFonts w:ascii="Times New Roman" w:hAnsi="Times New Roman"/>
                <w:color w:val="000000"/>
                <w:sz w:val="21"/>
                <w:szCs w:val="21"/>
                <w:lang w:eastAsia="zh-CN"/>
              </w:rPr>
              <w:t>，仅依赖中间文件</w:t>
            </w:r>
          </w:p>
        </w:tc>
      </w:tr>
      <w:tr w:rsidR="00000000" w14:paraId="3210E8C6" w14:textId="77777777">
        <w:tc>
          <w:tcPr>
            <w:tcW w:w="0" w:type="auto"/>
            <w:tcBorders>
              <w:top w:val="nil"/>
              <w:left w:val="nil"/>
              <w:bottom w:val="single" w:sz="12" w:space="0" w:color="000000"/>
              <w:right w:val="nil"/>
            </w:tcBorders>
            <w:shd w:val="clear" w:color="auto" w:fill="FFFFFF"/>
          </w:tcPr>
          <w:p w14:paraId="313AFEF6" w14:textId="77777777" w:rsidR="00000000" w:rsidRDefault="009D5290">
            <w:pPr>
              <w:pStyle w:val="Compact"/>
              <w:spacing w:before="0" w:after="0"/>
              <w:ind w:firstLineChars="0" w:firstLine="0"/>
              <w:jc w:val="center"/>
              <w:rPr>
                <w:rFonts w:ascii="Times New Roman" w:hAnsi="Times New Roman"/>
                <w:color w:val="000000"/>
                <w:sz w:val="21"/>
                <w:szCs w:val="21"/>
              </w:rPr>
            </w:pPr>
            <w:r>
              <w:rPr>
                <w:rFonts w:ascii="Times New Roman" w:hAnsi="Times New Roman"/>
                <w:color w:val="000000"/>
                <w:sz w:val="21"/>
                <w:szCs w:val="21"/>
              </w:rPr>
              <w:t>任务调度与存储</w:t>
            </w:r>
          </w:p>
        </w:tc>
        <w:tc>
          <w:tcPr>
            <w:tcW w:w="0" w:type="auto"/>
            <w:tcBorders>
              <w:top w:val="nil"/>
              <w:left w:val="nil"/>
              <w:bottom w:val="single" w:sz="12" w:space="0" w:color="000000"/>
              <w:right w:val="nil"/>
            </w:tcBorders>
            <w:shd w:val="clear" w:color="auto" w:fill="FFFFFF"/>
          </w:tcPr>
          <w:p w14:paraId="3F53E874"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消息触发、异步执行、工作目录与对象存储中的</w:t>
            </w:r>
            <w:r>
              <w:rPr>
                <w:rFonts w:ascii="Times New Roman" w:hAnsi="Times New Roman"/>
                <w:bCs/>
                <w:color w:val="000000"/>
                <w:sz w:val="21"/>
                <w:szCs w:val="21"/>
                <w:lang w:eastAsia="zh-CN"/>
              </w:rPr>
              <w:t>生成文件</w:t>
            </w:r>
            <w:r>
              <w:rPr>
                <w:rFonts w:ascii="Times New Roman" w:hAnsi="Times New Roman"/>
                <w:color w:val="000000"/>
                <w:sz w:val="21"/>
                <w:szCs w:val="21"/>
                <w:lang w:eastAsia="zh-CN"/>
              </w:rPr>
              <w:t>管理</w:t>
            </w:r>
          </w:p>
        </w:tc>
        <w:tc>
          <w:tcPr>
            <w:tcW w:w="0" w:type="auto"/>
            <w:tcBorders>
              <w:top w:val="nil"/>
              <w:left w:val="nil"/>
              <w:bottom w:val="single" w:sz="12" w:space="0" w:color="000000"/>
              <w:right w:val="nil"/>
            </w:tcBorders>
            <w:shd w:val="clear" w:color="auto" w:fill="FFFFFF"/>
          </w:tcPr>
          <w:p w14:paraId="11096FC1" w14:textId="77777777" w:rsidR="00000000"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将运行时细节与上述领域子系统隔离</w:t>
            </w:r>
          </w:p>
        </w:tc>
      </w:tr>
    </w:tbl>
    <w:p w14:paraId="4DBECD78" w14:textId="77777777" w:rsidR="00000000" w:rsidRDefault="009D5290">
      <w:pPr>
        <w:pStyle w:val="2"/>
        <w:spacing w:before="163" w:after="163"/>
      </w:pPr>
      <w:bookmarkStart w:id="82" w:name="进程模型与协作关系"/>
      <w:bookmarkStart w:id="83" w:name="_Toc10709"/>
      <w:bookmarkEnd w:id="81"/>
      <w:r>
        <w:t xml:space="preserve">5.7 </w:t>
      </w:r>
      <w:r>
        <w:t>进程模型与协作关系</w:t>
      </w:r>
      <w:bookmarkEnd w:id="83"/>
    </w:p>
    <w:p w14:paraId="2BDD50C2"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算法进程在运行形态上体现为</w:t>
      </w:r>
      <w:r>
        <w:rPr>
          <w:rFonts w:ascii="Times New Roman" w:eastAsia="宋体" w:hAnsi="Times New Roman"/>
          <w:b/>
          <w:bCs/>
          <w:lang w:eastAsia="zh-CN"/>
        </w:rPr>
        <w:t>长期驻留的服务</w:t>
      </w:r>
      <w:r>
        <w:rPr>
          <w:rFonts w:ascii="Times New Roman" w:eastAsia="宋体" w:hAnsi="Times New Roman"/>
          <w:lang w:eastAsia="zh-CN"/>
        </w:rPr>
        <w:t>：一侧以</w:t>
      </w:r>
      <w:r>
        <w:rPr>
          <w:rFonts w:ascii="Times New Roman" w:eastAsia="宋体" w:hAnsi="Times New Roman"/>
          <w:b/>
          <w:bCs/>
          <w:lang w:eastAsia="zh-CN"/>
        </w:rPr>
        <w:t>轻量消息消费</w:t>
      </w:r>
      <w:r>
        <w:rPr>
          <w:rFonts w:ascii="Times New Roman" w:eastAsia="宋体" w:hAnsi="Times New Roman"/>
          <w:lang w:eastAsia="zh-CN"/>
        </w:rPr>
        <w:t>线程承接业务端投递的布局或模型任务，避免阻塞；另一侧将实际计算交</w:t>
      </w:r>
      <w:r>
        <w:rPr>
          <w:rFonts w:ascii="Times New Roman" w:eastAsia="宋体" w:hAnsi="Times New Roman"/>
          <w:lang w:eastAsia="zh-CN"/>
        </w:rPr>
        <w:t>给</w:t>
      </w:r>
      <w:r>
        <w:rPr>
          <w:rFonts w:ascii="Times New Roman" w:eastAsia="宋体" w:hAnsi="Times New Roman"/>
          <w:b/>
          <w:bCs/>
          <w:lang w:eastAsia="zh-CN"/>
        </w:rPr>
        <w:t>异步任务框架</w:t>
      </w:r>
      <w:r>
        <w:rPr>
          <w:rFonts w:ascii="Times New Roman" w:eastAsia="宋体" w:hAnsi="Times New Roman"/>
          <w:lang w:eastAsia="zh-CN"/>
        </w:rPr>
        <w:t>执行，以利用多任务调度与失败重试等通用能力。这样设计的目的在于：消息到达速率与单任务耗时解耦，系统可在</w:t>
      </w:r>
      <w:r>
        <w:rPr>
          <w:rFonts w:ascii="Times New Roman" w:eastAsia="宋体" w:hAnsi="Times New Roman"/>
          <w:b/>
          <w:bCs/>
          <w:lang w:eastAsia="zh-CN"/>
        </w:rPr>
        <w:t>吞吐</w:t>
      </w:r>
      <w:r>
        <w:rPr>
          <w:rFonts w:ascii="Times New Roman" w:eastAsia="宋体" w:hAnsi="Times New Roman"/>
          <w:lang w:eastAsia="zh-CN"/>
        </w:rPr>
        <w:t>与</w:t>
      </w:r>
      <w:r>
        <w:rPr>
          <w:rFonts w:ascii="Times New Roman" w:eastAsia="宋体" w:hAnsi="Times New Roman"/>
          <w:b/>
          <w:bCs/>
          <w:lang w:eastAsia="zh-CN"/>
        </w:rPr>
        <w:t>资源占用</w:t>
      </w:r>
      <w:r>
        <w:rPr>
          <w:rFonts w:ascii="Times New Roman" w:eastAsia="宋体" w:hAnsi="Times New Roman"/>
          <w:lang w:eastAsia="zh-CN"/>
        </w:rPr>
        <w:t>之间取得平衡，并与业务端通过消息通道投递任务、监听回传的习惯用法一致。</w:t>
      </w:r>
    </w:p>
    <w:p w14:paraId="646FE5FC" w14:textId="77777777" w:rsidR="00000000" w:rsidRDefault="009D5290">
      <w:pPr>
        <w:pStyle w:val="a0"/>
        <w:spacing w:after="0"/>
        <w:ind w:firstLine="482"/>
      </w:pPr>
      <w:r>
        <w:rPr>
          <w:b/>
          <w:bCs/>
        </w:rPr>
        <w:t>与业务端的分工</w:t>
      </w:r>
      <w:r>
        <w:t>可概括为：业务端负责任务生命周期（创建、查询、取消意图等）与面向用户的接口；算法端负责</w:t>
      </w:r>
      <w:r>
        <w:rPr>
          <w:b/>
          <w:bCs/>
        </w:rPr>
        <w:t>参数落地、几何计算、生成文件落盘</w:t>
      </w:r>
      <w:r>
        <w:t>（布局与模型）以及</w:t>
      </w:r>
      <w:r>
        <w:rPr>
          <w:b/>
          <w:bCs/>
        </w:rPr>
        <w:t>向消息通道发布进度与结果</w:t>
      </w:r>
      <w:r>
        <w:t>。二者不共享同一进程空间，有利于在部署上将计算节点横向扩展。</w:t>
      </w:r>
    </w:p>
    <w:p w14:paraId="33D6E7A3" w14:textId="77777777" w:rsidR="00000000" w:rsidRDefault="009D5290">
      <w:pPr>
        <w:pStyle w:val="a0"/>
        <w:spacing w:after="0"/>
        <w:ind w:firstLine="480"/>
      </w:pPr>
      <w:r>
        <w:t>算法进程内部的典型结构可概括为：消息到达不阻塞主计算路径，由消费线程承接并</w:t>
      </w:r>
      <w:r>
        <w:t>转交异步执行层，再进入具体生成逻辑。</w:t>
      </w:r>
    </w:p>
    <w:p w14:paraId="5681320E" w14:textId="37A79749" w:rsidR="00000000" w:rsidRDefault="007C29E9">
      <w:pPr>
        <w:pStyle w:val="a0"/>
        <w:spacing w:before="163" w:after="163"/>
        <w:ind w:firstLine="480"/>
        <w:rPr>
          <w:lang w:val="en-US" w:eastAsia="zh-CN"/>
        </w:rPr>
      </w:pPr>
      <w:r>
        <w:rPr>
          <w:noProof/>
          <w:lang w:val="en-US" w:eastAsia="zh-CN"/>
        </w:rPr>
        <w:drawing>
          <wp:inline distT="0" distB="0" distL="0" distR="0" wp14:anchorId="6334BDA3" wp14:editId="5ED1F4C2">
            <wp:extent cx="5334000" cy="740286"/>
            <wp:effectExtent l="0" t="0" r="0" b="0"/>
            <wp:docPr id="8"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Picture" title="fig:"/>
                    <pic:cNvPicPr>
                      <a:picLocks noChangeAspect="1" noChangeArrowheads="1"/>
                    </pic:cNvPicPr>
                  </pic:nvPicPr>
                  <pic:blipFill>
                    <a:blip r:embed="rId27"/>
                    <a:stretch>
                      <a:fillRect/>
                    </a:stretch>
                  </pic:blipFill>
                  <pic:spPr bwMode="auto">
                    <a:xfrm>
                      <a:off x="0" y="0"/>
                      <a:ext cx="5334000" cy="739775"/>
                    </a:xfrm>
                    <a:prstGeom prst="rect">
                      <a:avLst/>
                    </a:prstGeom>
                    <a:noFill/>
                    <a:ln w="9525">
                      <a:noFill/>
                      <a:headEnd/>
                      <a:tailEnd/>
                    </a:ln>
                  </pic:spPr>
                </pic:pic>
              </a:graphicData>
            </a:graphic>
          </wp:inline>
        </w:drawing>
      </w:r>
    </w:p>
    <w:p w14:paraId="356A14C2" w14:textId="77777777" w:rsidR="00000000" w:rsidRDefault="009D5290">
      <w:pPr>
        <w:pStyle w:val="a0"/>
        <w:spacing w:before="163" w:after="163"/>
        <w:ind w:firstLineChars="0" w:firstLine="0"/>
        <w:jc w:val="center"/>
        <w:rPr>
          <w:sz w:val="21"/>
          <w:szCs w:val="20"/>
        </w:rPr>
      </w:pPr>
      <w:r>
        <w:rPr>
          <w:rFonts w:hint="eastAsia"/>
          <w:sz w:val="21"/>
          <w:szCs w:val="20"/>
        </w:rPr>
        <w:t>图</w:t>
      </w:r>
      <w:r>
        <w:rPr>
          <w:rFonts w:hint="eastAsia"/>
          <w:sz w:val="21"/>
          <w:szCs w:val="20"/>
        </w:rPr>
        <w:t>5-3</w:t>
      </w:r>
    </w:p>
    <w:p w14:paraId="41AB2FDE" w14:textId="77777777" w:rsidR="00000000" w:rsidRDefault="009D5290">
      <w:pPr>
        <w:pStyle w:val="2"/>
        <w:spacing w:before="163" w:after="163"/>
      </w:pPr>
      <w:bookmarkStart w:id="84" w:name="通信与数据流"/>
      <w:bookmarkStart w:id="85" w:name="_Toc17716"/>
      <w:bookmarkEnd w:id="82"/>
      <w:r>
        <w:lastRenderedPageBreak/>
        <w:t xml:space="preserve">5.8 </w:t>
      </w:r>
      <w:r>
        <w:t>通信与数据流</w:t>
      </w:r>
      <w:bookmarkEnd w:id="85"/>
    </w:p>
    <w:p w14:paraId="5F5825DF"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任务与回传均经由</w:t>
      </w:r>
      <w:r>
        <w:rPr>
          <w:rFonts w:ascii="Times New Roman" w:eastAsia="宋体" w:hAnsi="Times New Roman"/>
          <w:b/>
          <w:bCs/>
          <w:lang w:eastAsia="zh-CN"/>
        </w:rPr>
        <w:t>统一消息交换机</w:t>
      </w:r>
      <w:r>
        <w:rPr>
          <w:rFonts w:ascii="Times New Roman" w:eastAsia="宋体" w:hAnsi="Times New Roman"/>
          <w:lang w:eastAsia="zh-CN"/>
        </w:rPr>
        <w:t>投递，载荷采用</w:t>
      </w:r>
      <w:r>
        <w:rPr>
          <w:rFonts w:ascii="Times New Roman" w:eastAsia="宋体" w:hAnsi="Times New Roman"/>
          <w:b/>
          <w:bCs/>
          <w:lang w:eastAsia="zh-CN"/>
        </w:rPr>
        <w:t>二进制序列化协议</w:t>
      </w:r>
      <w:r>
        <w:rPr>
          <w:rFonts w:ascii="Times New Roman" w:eastAsia="宋体" w:hAnsi="Times New Roman"/>
          <w:lang w:eastAsia="zh-CN"/>
        </w:rPr>
        <w:t>，以保证跨语言字段一致、版本可演进。进度消息携带</w:t>
      </w:r>
      <w:r>
        <w:rPr>
          <w:rFonts w:ascii="Times New Roman" w:eastAsia="宋体" w:hAnsi="Times New Roman"/>
          <w:b/>
          <w:bCs/>
          <w:lang w:eastAsia="zh-CN"/>
        </w:rPr>
        <w:t>阶段语义与完成度</w:t>
      </w:r>
      <w:r>
        <w:rPr>
          <w:rFonts w:ascii="Times New Roman" w:eastAsia="宋体" w:hAnsi="Times New Roman"/>
          <w:lang w:eastAsia="zh-CN"/>
        </w:rPr>
        <w:t>，结果消息携带</w:t>
      </w:r>
      <w:r>
        <w:rPr>
          <w:rFonts w:ascii="Times New Roman" w:eastAsia="宋体" w:hAnsi="Times New Roman"/>
          <w:b/>
          <w:bCs/>
          <w:lang w:eastAsia="zh-CN"/>
        </w:rPr>
        <w:t>产出访问路径</w:t>
      </w:r>
      <w:r>
        <w:rPr>
          <w:rFonts w:ascii="Times New Roman" w:eastAsia="宋体" w:hAnsi="Times New Roman"/>
          <w:lang w:eastAsia="zh-CN"/>
        </w:rPr>
        <w:t>，由业务端监听器写入数据库并驱动前端展示，从而形成「提交</w:t>
      </w:r>
      <w:r>
        <w:rPr>
          <w:rFonts w:ascii="Times New Roman" w:eastAsia="宋体" w:hAnsi="Times New Roman"/>
          <w:lang w:eastAsia="zh-CN"/>
        </w:rPr>
        <w:t>—</w:t>
      </w:r>
      <w:r>
        <w:rPr>
          <w:rFonts w:ascii="Times New Roman" w:eastAsia="宋体" w:hAnsi="Times New Roman"/>
          <w:lang w:eastAsia="zh-CN"/>
        </w:rPr>
        <w:t>执行</w:t>
      </w:r>
      <w:r>
        <w:rPr>
          <w:rFonts w:ascii="Times New Roman" w:eastAsia="宋体" w:hAnsi="Times New Roman"/>
          <w:lang w:eastAsia="zh-CN"/>
        </w:rPr>
        <w:t>—</w:t>
      </w:r>
      <w:r>
        <w:rPr>
          <w:rFonts w:ascii="Times New Roman" w:eastAsia="宋体" w:hAnsi="Times New Roman"/>
          <w:lang w:eastAsia="zh-CN"/>
        </w:rPr>
        <w:t>可见反馈」的闭环。</w:t>
      </w:r>
    </w:p>
    <w:p w14:paraId="53B1CE20" w14:textId="77777777" w:rsidR="00000000" w:rsidRDefault="009D5290">
      <w:pPr>
        <w:pStyle w:val="a0"/>
        <w:spacing w:after="0"/>
        <w:ind w:firstLine="480"/>
      </w:pPr>
      <w:r>
        <w:t>生成产物包括</w:t>
      </w:r>
      <w:r>
        <w:rPr>
          <w:b/>
          <w:bCs/>
        </w:rPr>
        <w:t>参数快照、二维布局描述、矢量预览、三维模型文件</w:t>
      </w:r>
      <w:r>
        <w:t>等；其中需长期保存、经</w:t>
      </w:r>
      <w:r>
        <w:t>HTTP</w:t>
      </w:r>
      <w:r>
        <w:t>访问的部分进入</w:t>
      </w:r>
      <w:r>
        <w:rPr>
          <w:b/>
          <w:bCs/>
        </w:rPr>
        <w:t>对象存储</w:t>
      </w:r>
      <w:r>
        <w:t>，本地目录更多承担</w:t>
      </w:r>
      <w:r>
        <w:rPr>
          <w:b/>
          <w:bCs/>
        </w:rPr>
        <w:t>计算过程工作区</w:t>
      </w:r>
      <w:r>
        <w:t>角色。三维导出在数据流上被视为</w:t>
      </w:r>
      <w:r>
        <w:rPr>
          <w:b/>
          <w:bCs/>
        </w:rPr>
        <w:t>继二维之后的第二条任务链</w:t>
      </w:r>
      <w:r>
        <w:t>：仅当布</w:t>
      </w:r>
      <w:r>
        <w:t>局中间表示就绪后，才触发模型构建，避免两阶段强耦合在同一调用栈内。</w:t>
      </w:r>
    </w:p>
    <w:p w14:paraId="673D93F7" w14:textId="77777777" w:rsidR="00000000" w:rsidRDefault="009D5290">
      <w:pPr>
        <w:pStyle w:val="a0"/>
        <w:spacing w:after="0"/>
        <w:ind w:firstLine="480"/>
      </w:pPr>
      <w:r>
        <w:t>任务、进度与结果在消息层与存储层之间的大致关系如下（业务端既发任务也监听回传；算法端读写工作区并可将大文件同步至对象存储）。</w:t>
      </w:r>
    </w:p>
    <w:p w14:paraId="40624B9D" w14:textId="0C5154F5" w:rsidR="00000000" w:rsidRDefault="007C29E9">
      <w:pPr>
        <w:pStyle w:val="a0"/>
        <w:keepNext/>
        <w:spacing w:before="163" w:after="163"/>
        <w:ind w:firstLine="480"/>
      </w:pPr>
      <w:r>
        <w:rPr>
          <w:noProof/>
          <w:lang w:val="en-US" w:eastAsia="zh-CN"/>
        </w:rPr>
        <w:drawing>
          <wp:inline distT="0" distB="0" distL="0" distR="0" wp14:anchorId="795BFF30" wp14:editId="35189D25">
            <wp:extent cx="4883785" cy="453652"/>
            <wp:effectExtent l="0" t="0" r="0" b="0"/>
            <wp:docPr id="9"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Picture" title="fig:"/>
                    <pic:cNvPicPr>
                      <a:picLocks noChangeAspect="1" noChangeArrowheads="1"/>
                    </pic:cNvPicPr>
                  </pic:nvPicPr>
                  <pic:blipFill>
                    <a:blip r:embed="rId28"/>
                    <a:stretch>
                      <a:fillRect/>
                    </a:stretch>
                  </pic:blipFill>
                  <pic:spPr bwMode="auto">
                    <a:xfrm>
                      <a:off x="0" y="0"/>
                      <a:ext cx="4883785" cy="453390"/>
                    </a:xfrm>
                    <a:prstGeom prst="rect">
                      <a:avLst/>
                    </a:prstGeom>
                    <a:noFill/>
                    <a:ln w="9525">
                      <a:noFill/>
                      <a:headEnd/>
                      <a:tailEnd/>
                    </a:ln>
                  </pic:spPr>
                </pic:pic>
              </a:graphicData>
            </a:graphic>
          </wp:inline>
        </w:drawing>
      </w:r>
    </w:p>
    <w:p w14:paraId="15FB9A8F" w14:textId="77777777" w:rsidR="00000000" w:rsidRDefault="009D5290">
      <w:pPr>
        <w:pStyle w:val="a5"/>
        <w:ind w:firstLine="400"/>
        <w:jc w:val="center"/>
        <w:rPr>
          <w:rFonts w:ascii="Times New Roman" w:hAnsi="Times New Roman" w:hint="eastAsia"/>
        </w:rPr>
      </w:pPr>
      <w:r>
        <w:rPr>
          <w:rFonts w:ascii="Times New Roman" w:hAnsi="Times New Roman"/>
        </w:rPr>
        <w:t>图</w:t>
      </w:r>
      <w:r>
        <w:rPr>
          <w:rFonts w:ascii="Times New Roman" w:hAnsi="Times New Roman" w:hint="eastAsia"/>
        </w:rPr>
        <w:t>5</w:t>
      </w:r>
      <w:r>
        <w:rPr>
          <w:rFonts w:ascii="Times New Roman" w:hAnsi="Times New Roman"/>
        </w:rPr>
        <w:noBreakHyphen/>
      </w:r>
      <w:r>
        <w:rPr>
          <w:rFonts w:ascii="Times New Roman" w:hAnsi="Times New Roman" w:hint="eastAsia"/>
        </w:rPr>
        <w:t>4</w:t>
      </w:r>
    </w:p>
    <w:p w14:paraId="70650F3A" w14:textId="77777777" w:rsidR="00000000" w:rsidRDefault="009D5290">
      <w:pPr>
        <w:pStyle w:val="2"/>
        <w:spacing w:before="163" w:after="163"/>
      </w:pPr>
      <w:bookmarkStart w:id="86" w:name="_Toc11552"/>
      <w:bookmarkStart w:id="87" w:name="端到端业务流程"/>
      <w:bookmarkEnd w:id="84"/>
      <w:r>
        <w:t xml:space="preserve">5.9 </w:t>
      </w:r>
      <w:r>
        <w:t>端到端业务流程</w:t>
      </w:r>
      <w:bookmarkEnd w:id="86"/>
    </w:p>
    <w:p w14:paraId="70061582"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用户经业务端提交生成请求后，服务端将任务封装为消息投递至消息中间件；算法进程消费消息后，将</w:t>
      </w:r>
      <w:r>
        <w:rPr>
          <w:rFonts w:ascii="Times New Roman" w:eastAsia="宋体" w:hAnsi="Times New Roman"/>
          <w:b/>
          <w:bCs/>
          <w:lang w:eastAsia="zh-CN"/>
        </w:rPr>
        <w:t>布局类任务</w:t>
      </w:r>
      <w:r>
        <w:rPr>
          <w:rFonts w:ascii="Times New Roman" w:eastAsia="宋体" w:hAnsi="Times New Roman"/>
          <w:lang w:eastAsia="zh-CN"/>
        </w:rPr>
        <w:t>调度为</w:t>
      </w:r>
      <w:r>
        <w:rPr>
          <w:rFonts w:ascii="Times New Roman" w:eastAsia="宋体" w:hAnsi="Times New Roman"/>
          <w:b/>
          <w:bCs/>
          <w:lang w:eastAsia="zh-CN"/>
        </w:rPr>
        <w:t>多阶段顺序执行</w:t>
      </w:r>
      <w:r>
        <w:rPr>
          <w:rFonts w:ascii="Times New Roman" w:eastAsia="宋体" w:hAnsi="Times New Roman"/>
          <w:lang w:eastAsia="zh-CN"/>
        </w:rPr>
        <w:t>，阶段之间持续</w:t>
      </w:r>
      <w:r>
        <w:rPr>
          <w:rFonts w:ascii="Times New Roman" w:eastAsia="宋体" w:hAnsi="Times New Roman"/>
          <w:b/>
          <w:bCs/>
          <w:lang w:eastAsia="zh-CN"/>
        </w:rPr>
        <w:t>发布进度</w:t>
      </w:r>
      <w:r>
        <w:rPr>
          <w:rFonts w:ascii="Times New Roman" w:eastAsia="宋体" w:hAnsi="Times New Roman"/>
          <w:lang w:eastAsia="zh-CN"/>
        </w:rPr>
        <w:t>；阶段全部完成后，将</w:t>
      </w:r>
      <w:r>
        <w:rPr>
          <w:rFonts w:ascii="Times New Roman" w:eastAsia="宋体" w:hAnsi="Times New Roman"/>
          <w:b/>
          <w:bCs/>
          <w:lang w:eastAsia="zh-CN"/>
        </w:rPr>
        <w:t>二维布局生成文件</w:t>
      </w:r>
      <w:r>
        <w:rPr>
          <w:rFonts w:ascii="Times New Roman" w:eastAsia="宋体" w:hAnsi="Times New Roman"/>
          <w:lang w:eastAsia="zh-CN"/>
        </w:rPr>
        <w:t>写入工作区并</w:t>
      </w:r>
      <w:r>
        <w:rPr>
          <w:rFonts w:ascii="Times New Roman" w:eastAsia="宋体" w:hAnsi="Times New Roman"/>
          <w:b/>
          <w:bCs/>
          <w:lang w:eastAsia="zh-CN"/>
        </w:rPr>
        <w:t>同步至对象存储</w:t>
      </w:r>
      <w:r>
        <w:rPr>
          <w:rFonts w:ascii="Times New Roman" w:eastAsia="宋体" w:hAnsi="Times New Roman"/>
          <w:lang w:eastAsia="zh-CN"/>
        </w:rPr>
        <w:t>，再通过</w:t>
      </w:r>
      <w:r>
        <w:rPr>
          <w:rFonts w:ascii="Times New Roman" w:eastAsia="宋体" w:hAnsi="Times New Roman"/>
          <w:b/>
          <w:bCs/>
          <w:lang w:eastAsia="zh-CN"/>
        </w:rPr>
        <w:t>结果消息</w:t>
      </w:r>
      <w:r>
        <w:rPr>
          <w:rFonts w:ascii="Times New Roman" w:eastAsia="宋体" w:hAnsi="Times New Roman"/>
          <w:lang w:eastAsia="zh-CN"/>
        </w:rPr>
        <w:t>告知业务端可访问路径。</w:t>
      </w:r>
      <w:r>
        <w:rPr>
          <w:rFonts w:ascii="Times New Roman" w:eastAsia="宋体" w:hAnsi="Times New Roman"/>
          <w:b/>
          <w:bCs/>
          <w:lang w:eastAsia="zh-CN"/>
        </w:rPr>
        <w:t>模型类任务</w:t>
      </w:r>
      <w:r>
        <w:rPr>
          <w:rFonts w:ascii="Times New Roman" w:eastAsia="宋体" w:hAnsi="Times New Roman"/>
          <w:lang w:eastAsia="zh-CN"/>
        </w:rPr>
        <w:t>在拿到</w:t>
      </w:r>
      <w:r>
        <w:rPr>
          <w:rFonts w:ascii="Times New Roman" w:eastAsia="宋体" w:hAnsi="Times New Roman"/>
          <w:b/>
          <w:bCs/>
          <w:lang w:eastAsia="zh-CN"/>
        </w:rPr>
        <w:t>布局</w:t>
      </w:r>
      <w:r>
        <w:rPr>
          <w:rFonts w:ascii="Times New Roman" w:eastAsia="宋体" w:hAnsi="Times New Roman"/>
          <w:b/>
          <w:bCs/>
          <w:lang w:eastAsia="zh-CN"/>
        </w:rPr>
        <w:t>JSON</w:t>
      </w:r>
      <w:r>
        <w:rPr>
          <w:rFonts w:ascii="Times New Roman" w:eastAsia="宋体" w:hAnsi="Times New Roman"/>
          <w:b/>
          <w:bCs/>
          <w:lang w:eastAsia="zh-CN"/>
        </w:rPr>
        <w:t>路径</w:t>
      </w:r>
      <w:r>
        <w:rPr>
          <w:rFonts w:ascii="Times New Roman" w:eastAsia="宋体" w:hAnsi="Times New Roman"/>
          <w:lang w:eastAsia="zh-CN"/>
        </w:rPr>
        <w:t>与输出</w:t>
      </w:r>
      <w:r>
        <w:rPr>
          <w:rFonts w:ascii="Times New Roman" w:eastAsia="宋体" w:hAnsi="Times New Roman"/>
          <w:lang w:eastAsia="zh-CN"/>
        </w:rPr>
        <w:t>目录后独立执行，生成</w:t>
      </w:r>
      <w:r>
        <w:rPr>
          <w:rFonts w:ascii="Times New Roman" w:eastAsia="宋体" w:hAnsi="Times New Roman"/>
          <w:b/>
          <w:bCs/>
          <w:lang w:eastAsia="zh-CN"/>
        </w:rPr>
        <w:t>GLB</w:t>
      </w:r>
      <w:r>
        <w:rPr>
          <w:rFonts w:ascii="Times New Roman" w:eastAsia="宋体" w:hAnsi="Times New Roman"/>
          <w:b/>
          <w:bCs/>
          <w:lang w:eastAsia="zh-CN"/>
        </w:rPr>
        <w:t>等三维模型文件</w:t>
      </w:r>
      <w:r>
        <w:rPr>
          <w:rFonts w:ascii="Times New Roman" w:eastAsia="宋体" w:hAnsi="Times New Roman"/>
          <w:lang w:eastAsia="zh-CN"/>
        </w:rPr>
        <w:t>，同样通过回传通道交付。全过程</w:t>
      </w:r>
      <w:r>
        <w:rPr>
          <w:rFonts w:ascii="Times New Roman" w:eastAsia="宋体" w:hAnsi="Times New Roman"/>
          <w:b/>
          <w:bCs/>
          <w:lang w:eastAsia="zh-CN"/>
        </w:rPr>
        <w:t>不经过算法进程对外</w:t>
      </w:r>
      <w:r>
        <w:rPr>
          <w:rFonts w:ascii="Times New Roman" w:eastAsia="宋体" w:hAnsi="Times New Roman"/>
          <w:b/>
          <w:bCs/>
          <w:lang w:eastAsia="zh-CN"/>
        </w:rPr>
        <w:t>REST</w:t>
      </w:r>
      <w:r>
        <w:rPr>
          <w:rFonts w:ascii="Times New Roman" w:eastAsia="宋体" w:hAnsi="Times New Roman"/>
          <w:b/>
          <w:bCs/>
          <w:lang w:eastAsia="zh-CN"/>
        </w:rPr>
        <w:t>鉴权</w:t>
      </w:r>
      <w:r>
        <w:rPr>
          <w:rFonts w:ascii="Times New Roman" w:eastAsia="宋体" w:hAnsi="Times New Roman"/>
          <w:lang w:eastAsia="zh-CN"/>
        </w:rPr>
        <w:t>，身份与任务状态由业务端统一维护。</w:t>
      </w:r>
    </w:p>
    <w:p w14:paraId="34741CBB" w14:textId="77777777" w:rsidR="00000000" w:rsidRDefault="009D5290">
      <w:pPr>
        <w:pStyle w:val="a0"/>
        <w:spacing w:after="0"/>
        <w:ind w:firstLine="480"/>
      </w:pPr>
      <w:r>
        <w:t>从请求到结果的主干步骤可概括为下图（布局链与模型链在任务上相互独立，模型链依赖布局</w:t>
      </w:r>
      <w:r>
        <w:t>JSON</w:t>
      </w:r>
      <w:r>
        <w:t>就绪）。</w:t>
      </w:r>
    </w:p>
    <w:p w14:paraId="657EF930" w14:textId="2E6D1666" w:rsidR="00000000" w:rsidRDefault="007C29E9">
      <w:pPr>
        <w:pStyle w:val="a0"/>
        <w:keepNext/>
        <w:spacing w:before="163" w:after="163"/>
        <w:ind w:firstLineChars="0" w:firstLine="0"/>
        <w:jc w:val="center"/>
      </w:pPr>
      <w:r>
        <w:rPr>
          <w:noProof/>
          <w:lang w:val="en-US" w:eastAsia="zh-CN"/>
        </w:rPr>
        <w:drawing>
          <wp:inline distT="0" distB="0" distL="0" distR="0" wp14:anchorId="5959C0A2" wp14:editId="1E0484F3">
            <wp:extent cx="4710430" cy="401955"/>
            <wp:effectExtent l="0" t="0" r="0" b="0"/>
            <wp:docPr id="10"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Picture" title="fig:"/>
                    <pic:cNvPicPr>
                      <a:picLocks noChangeAspect="1" noChangeArrowheads="1"/>
                    </pic:cNvPicPr>
                  </pic:nvPicPr>
                  <pic:blipFill>
                    <a:blip r:embed="rId29"/>
                    <a:stretch>
                      <a:fillRect/>
                    </a:stretch>
                  </pic:blipFill>
                  <pic:spPr bwMode="auto">
                    <a:xfrm>
                      <a:off x="0" y="0"/>
                      <a:ext cx="4710430" cy="401955"/>
                    </a:xfrm>
                    <a:prstGeom prst="rect">
                      <a:avLst/>
                    </a:prstGeom>
                    <a:noFill/>
                    <a:ln w="9525">
                      <a:noFill/>
                      <a:headEnd/>
                      <a:tailEnd/>
                    </a:ln>
                  </pic:spPr>
                </pic:pic>
              </a:graphicData>
            </a:graphic>
          </wp:inline>
        </w:drawing>
      </w:r>
    </w:p>
    <w:p w14:paraId="532A9CAC" w14:textId="77777777" w:rsidR="00000000" w:rsidRDefault="009D5290">
      <w:pPr>
        <w:pStyle w:val="a5"/>
        <w:ind w:firstLine="400"/>
        <w:jc w:val="center"/>
        <w:rPr>
          <w:rFonts w:ascii="Times New Roman" w:hAnsi="Times New Roman" w:hint="eastAsia"/>
        </w:rPr>
      </w:pPr>
      <w:r>
        <w:rPr>
          <w:rFonts w:ascii="Times New Roman" w:hAnsi="Times New Roman"/>
        </w:rPr>
        <w:t>图</w:t>
      </w:r>
      <w:r>
        <w:rPr>
          <w:rFonts w:ascii="Times New Roman" w:hAnsi="Times New Roman" w:hint="eastAsia"/>
        </w:rPr>
        <w:t>5</w:t>
      </w:r>
      <w:r>
        <w:rPr>
          <w:rFonts w:ascii="Times New Roman" w:hAnsi="Times New Roman"/>
        </w:rPr>
        <w:noBreakHyphen/>
      </w:r>
      <w:r>
        <w:rPr>
          <w:rFonts w:ascii="Times New Roman" w:hAnsi="Times New Roman" w:hint="eastAsia"/>
        </w:rPr>
        <w:t>5</w:t>
      </w:r>
    </w:p>
    <w:p w14:paraId="24C96474" w14:textId="77777777" w:rsidR="00000000" w:rsidRDefault="009D5290">
      <w:pPr>
        <w:pStyle w:val="2"/>
        <w:spacing w:before="163" w:after="163"/>
      </w:pPr>
      <w:bookmarkStart w:id="88" w:name="_Toc23091"/>
      <w:bookmarkStart w:id="89" w:name="核心算法原理综述"/>
      <w:bookmarkEnd w:id="87"/>
      <w:r>
        <w:lastRenderedPageBreak/>
        <w:t xml:space="preserve">5.10 </w:t>
      </w:r>
      <w:r>
        <w:t>核心算法原理综述</w:t>
      </w:r>
      <w:bookmarkEnd w:id="88"/>
    </w:p>
    <w:p w14:paraId="5D1F742E"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以下各节从</w:t>
      </w:r>
      <w:r>
        <w:rPr>
          <w:rFonts w:ascii="Times New Roman" w:eastAsia="宋体" w:hAnsi="Times New Roman"/>
          <w:b/>
          <w:bCs/>
          <w:lang w:eastAsia="zh-CN"/>
        </w:rPr>
        <w:t>数学模型与算法步骤</w:t>
      </w:r>
      <w:r>
        <w:rPr>
          <w:rFonts w:ascii="Times New Roman" w:eastAsia="宋体" w:hAnsi="Times New Roman"/>
          <w:lang w:eastAsia="zh-CN"/>
        </w:rPr>
        <w:t>展开，依次阐述：</w:t>
      </w:r>
      <w:r>
        <w:rPr>
          <w:rFonts w:ascii="Times New Roman" w:eastAsia="宋体" w:hAnsi="Times New Roman"/>
          <w:b/>
          <w:bCs/>
          <w:lang w:eastAsia="zh-CN"/>
        </w:rPr>
        <w:t>张量场建模与流线积分</w:t>
      </w:r>
      <w:r>
        <w:rPr>
          <w:rFonts w:ascii="Times New Roman" w:eastAsia="宋体" w:hAnsi="Times New Roman"/>
          <w:lang w:eastAsia="zh-CN"/>
        </w:rPr>
        <w:t>、</w:t>
      </w:r>
      <w:r>
        <w:rPr>
          <w:rFonts w:ascii="Times New Roman" w:eastAsia="宋体" w:hAnsi="Times New Roman"/>
          <w:b/>
          <w:bCs/>
          <w:lang w:eastAsia="zh-CN"/>
        </w:rPr>
        <w:t>水体与缓冲几何</w:t>
      </w:r>
      <w:r>
        <w:rPr>
          <w:rFonts w:ascii="Times New Roman" w:eastAsia="宋体" w:hAnsi="Times New Roman"/>
          <w:lang w:eastAsia="zh-CN"/>
        </w:rPr>
        <w:t>、</w:t>
      </w:r>
      <w:r>
        <w:rPr>
          <w:rFonts w:ascii="Times New Roman" w:eastAsia="宋体" w:hAnsi="Times New Roman"/>
          <w:b/>
          <w:bCs/>
          <w:lang w:eastAsia="zh-CN"/>
        </w:rPr>
        <w:t>路网图构建与地块识别</w:t>
      </w:r>
      <w:r>
        <w:rPr>
          <w:rFonts w:ascii="Times New Roman" w:eastAsia="宋体" w:hAnsi="Times New Roman"/>
          <w:lang w:eastAsia="zh-CN"/>
        </w:rPr>
        <w:t>、</w:t>
      </w:r>
      <w:r>
        <w:rPr>
          <w:rFonts w:ascii="Times New Roman" w:eastAsia="宋体" w:hAnsi="Times New Roman"/>
          <w:b/>
          <w:bCs/>
          <w:lang w:eastAsia="zh-CN"/>
        </w:rPr>
        <w:t>建筑与公园等要素处理</w:t>
      </w:r>
      <w:r>
        <w:rPr>
          <w:rFonts w:ascii="Times New Roman" w:eastAsia="宋体" w:hAnsi="Times New Roman"/>
          <w:lang w:eastAsia="zh-CN"/>
        </w:rPr>
        <w:t>，以及</w:t>
      </w:r>
      <w:r>
        <w:rPr>
          <w:rFonts w:ascii="Times New Roman" w:eastAsia="宋体" w:hAnsi="Times New Roman"/>
          <w:b/>
          <w:bCs/>
          <w:lang w:eastAsia="zh-CN"/>
        </w:rPr>
        <w:t>基于布局</w:t>
      </w:r>
      <w:r>
        <w:rPr>
          <w:rFonts w:ascii="Times New Roman" w:eastAsia="宋体" w:hAnsi="Times New Roman"/>
          <w:b/>
          <w:bCs/>
          <w:lang w:eastAsia="zh-CN"/>
        </w:rPr>
        <w:t>JSON</w:t>
      </w:r>
      <w:r>
        <w:rPr>
          <w:rFonts w:ascii="Times New Roman" w:eastAsia="宋体" w:hAnsi="Times New Roman"/>
          <w:b/>
          <w:bCs/>
          <w:lang w:eastAsia="zh-CN"/>
        </w:rPr>
        <w:t>的三维挤出与</w:t>
      </w:r>
      <w:r>
        <w:rPr>
          <w:rFonts w:ascii="Times New Roman" w:eastAsia="宋体" w:hAnsi="Times New Roman"/>
          <w:b/>
          <w:bCs/>
          <w:lang w:eastAsia="zh-CN"/>
        </w:rPr>
        <w:t>GLB</w:t>
      </w:r>
      <w:r>
        <w:rPr>
          <w:rFonts w:ascii="Times New Roman" w:eastAsia="宋体" w:hAnsi="Times New Roman"/>
          <w:b/>
          <w:bCs/>
          <w:lang w:eastAsia="zh-CN"/>
        </w:rPr>
        <w:t>导出</w:t>
      </w:r>
      <w:r>
        <w:rPr>
          <w:rFonts w:ascii="Times New Roman" w:eastAsia="宋体" w:hAnsi="Times New Roman"/>
          <w:lang w:eastAsia="zh-CN"/>
        </w:rPr>
        <w:t>（与布局链</w:t>
      </w:r>
      <w:r>
        <w:rPr>
          <w:rFonts w:ascii="Times New Roman" w:eastAsia="宋体" w:hAnsi="Times New Roman"/>
          <w:b/>
          <w:bCs/>
          <w:lang w:eastAsia="zh-CN"/>
        </w:rPr>
        <w:t>任务级解耦</w:t>
      </w:r>
      <w:r>
        <w:rPr>
          <w:rFonts w:ascii="Times New Roman" w:eastAsia="宋体" w:hAnsi="Times New Roman"/>
          <w:lang w:eastAsia="zh-CN"/>
        </w:rPr>
        <w:t>，仅消费二维中间表示）。其顺序与上文</w:t>
      </w:r>
      <w:r>
        <w:rPr>
          <w:rFonts w:ascii="Times New Roman" w:eastAsia="宋体" w:hAnsi="Times New Roman"/>
          <w:b/>
          <w:bCs/>
          <w:lang w:eastAsia="zh-CN"/>
        </w:rPr>
        <w:t>阶段化流水</w:t>
      </w:r>
      <w:r>
        <w:rPr>
          <w:rFonts w:ascii="Times New Roman" w:eastAsia="宋体" w:hAnsi="Times New Roman"/>
          <w:b/>
          <w:bCs/>
          <w:lang w:eastAsia="zh-CN"/>
        </w:rPr>
        <w:t>线</w:t>
      </w:r>
      <w:r>
        <w:rPr>
          <w:rFonts w:ascii="Times New Roman" w:eastAsia="宋体" w:hAnsi="Times New Roman"/>
          <w:lang w:eastAsia="zh-CN"/>
        </w:rPr>
        <w:t>在概念上对齐：先建立</w:t>
      </w:r>
      <w:r>
        <w:rPr>
          <w:rFonts w:ascii="Times New Roman" w:eastAsia="宋体" w:hAnsi="Times New Roman"/>
          <w:b/>
          <w:bCs/>
          <w:lang w:eastAsia="zh-CN"/>
        </w:rPr>
        <w:t>宏观场与骨架网络</w:t>
      </w:r>
      <w:r>
        <w:rPr>
          <w:rFonts w:ascii="Times New Roman" w:eastAsia="宋体" w:hAnsi="Times New Roman"/>
          <w:lang w:eastAsia="zh-CN"/>
        </w:rPr>
        <w:t>，再处理</w:t>
      </w:r>
      <w:r>
        <w:rPr>
          <w:rFonts w:ascii="Times New Roman" w:eastAsia="宋体" w:hAnsi="Times New Roman"/>
          <w:b/>
          <w:bCs/>
          <w:lang w:eastAsia="zh-CN"/>
        </w:rPr>
        <w:t>区域划分与语义过滤</w:t>
      </w:r>
      <w:r>
        <w:rPr>
          <w:rFonts w:ascii="Times New Roman" w:eastAsia="宋体" w:hAnsi="Times New Roman"/>
          <w:lang w:eastAsia="zh-CN"/>
        </w:rPr>
        <w:t>，形成</w:t>
      </w:r>
      <w:r>
        <w:rPr>
          <w:rFonts w:ascii="Times New Roman" w:eastAsia="宋体" w:hAnsi="Times New Roman"/>
          <w:b/>
          <w:bCs/>
          <w:lang w:eastAsia="zh-CN"/>
        </w:rPr>
        <w:t>可持久化、可编辑的二维布局描述</w:t>
      </w:r>
      <w:r>
        <w:rPr>
          <w:rFonts w:ascii="Times New Roman" w:eastAsia="宋体" w:hAnsi="Times New Roman"/>
          <w:lang w:eastAsia="zh-CN"/>
        </w:rPr>
        <w:t>；三维任务在布局</w:t>
      </w:r>
      <w:r>
        <w:rPr>
          <w:rFonts w:ascii="Times New Roman" w:eastAsia="宋体" w:hAnsi="Times New Roman"/>
          <w:lang w:eastAsia="zh-CN"/>
        </w:rPr>
        <w:t>JSON</w:t>
      </w:r>
      <w:r>
        <w:rPr>
          <w:rFonts w:ascii="Times New Roman" w:eastAsia="宋体" w:hAnsi="Times New Roman"/>
          <w:lang w:eastAsia="zh-CN"/>
        </w:rPr>
        <w:t>就绪后独立执行，将平面语义抬升为</w:t>
      </w:r>
      <w:r>
        <w:rPr>
          <w:rFonts w:ascii="Times New Roman" w:eastAsia="宋体" w:hAnsi="Times New Roman"/>
          <w:b/>
          <w:bCs/>
          <w:lang w:eastAsia="zh-CN"/>
        </w:rPr>
        <w:t>三角网格与场景资产</w:t>
      </w:r>
      <w:r>
        <w:rPr>
          <w:rFonts w:ascii="Times New Roman" w:eastAsia="宋体" w:hAnsi="Times New Roman"/>
          <w:lang w:eastAsia="zh-CN"/>
        </w:rPr>
        <w:t>。</w:t>
      </w:r>
      <w:r>
        <w:rPr>
          <w:rFonts w:ascii="Times New Roman" w:eastAsia="宋体" w:hAnsi="Times New Roman"/>
          <w:b/>
          <w:bCs/>
          <w:lang w:eastAsia="zh-CN"/>
        </w:rPr>
        <w:t>文中保留主要定义式与可实现的离散形式</w:t>
      </w:r>
      <w:r>
        <w:rPr>
          <w:rFonts w:ascii="Times New Roman" w:eastAsia="宋体" w:hAnsi="Times New Roman"/>
          <w:lang w:eastAsia="zh-CN"/>
        </w:rPr>
        <w:t>，</w:t>
      </w:r>
      <w:r>
        <w:rPr>
          <w:rFonts w:ascii="Times New Roman" w:eastAsia="宋体" w:hAnsi="Times New Roman"/>
          <w:b/>
          <w:bCs/>
          <w:lang w:eastAsia="zh-CN"/>
        </w:rPr>
        <w:t>不作冗长证明</w:t>
      </w:r>
      <w:r>
        <w:rPr>
          <w:rFonts w:ascii="Times New Roman" w:eastAsia="宋体" w:hAnsi="Times New Roman"/>
          <w:lang w:eastAsia="zh-CN"/>
        </w:rPr>
        <w:t>；各模块在给出公式后，用少量文字归纳</w:t>
      </w:r>
      <w:r>
        <w:rPr>
          <w:rFonts w:ascii="Times New Roman" w:eastAsia="宋体" w:hAnsi="Times New Roman"/>
          <w:b/>
          <w:bCs/>
          <w:lang w:eastAsia="zh-CN"/>
        </w:rPr>
        <w:t>基本原理</w:t>
      </w:r>
      <w:r>
        <w:rPr>
          <w:rFonts w:ascii="Times New Roman" w:eastAsia="宋体" w:hAnsi="Times New Roman"/>
          <w:lang w:eastAsia="zh-CN"/>
        </w:rPr>
        <w:t>与</w:t>
      </w:r>
      <w:r>
        <w:rPr>
          <w:rFonts w:ascii="Times New Roman" w:eastAsia="宋体" w:hAnsi="Times New Roman"/>
          <w:b/>
          <w:bCs/>
          <w:lang w:eastAsia="zh-CN"/>
        </w:rPr>
        <w:t>在本项目中的意义</w:t>
      </w:r>
      <w:r>
        <w:rPr>
          <w:rFonts w:ascii="Times New Roman" w:eastAsia="宋体" w:hAnsi="Times New Roman"/>
          <w:lang w:eastAsia="zh-CN"/>
        </w:rPr>
        <w:t>。</w:t>
      </w:r>
    </w:p>
    <w:p w14:paraId="1AB8F1D7" w14:textId="77777777" w:rsidR="00000000" w:rsidRDefault="009D5290">
      <w:pPr>
        <w:pStyle w:val="3"/>
        <w:spacing w:before="163" w:after="163"/>
      </w:pPr>
      <w:bookmarkStart w:id="90" w:name="_Toc11170"/>
      <w:bookmarkStart w:id="91" w:name="基于张量场与流线算法的布局生成原理"/>
      <w:r>
        <w:t xml:space="preserve">5.10.1 </w:t>
      </w:r>
      <w:r>
        <w:t>基于张量场与流线算法的布局生成原理</w:t>
      </w:r>
      <w:bookmarkEnd w:id="90"/>
      <w:r>
        <w:t xml:space="preserve"> </w:t>
      </w:r>
    </w:p>
    <w:p w14:paraId="44227283" w14:textId="77777777" w:rsidR="00000000" w:rsidRDefault="009D5290">
      <w:pPr>
        <w:pStyle w:val="4"/>
        <w:spacing w:before="163" w:after="163"/>
      </w:pPr>
      <w:bookmarkStart w:id="92" w:name="张量场数学建模"/>
      <w:r>
        <w:t xml:space="preserve">5.10.1.1 </w:t>
      </w:r>
      <w:r>
        <w:t>张量场数学建模</w:t>
      </w:r>
    </w:p>
    <w:p w14:paraId="788FE846" w14:textId="77777777" w:rsidR="00000000" w:rsidRDefault="009D5290">
      <w:pPr>
        <w:pStyle w:val="FirstParagraph"/>
        <w:spacing w:before="0" w:after="0" w:line="360" w:lineRule="auto"/>
        <w:ind w:firstLine="482"/>
        <w:rPr>
          <w:rFonts w:ascii="Times New Roman" w:eastAsia="宋体" w:hAnsi="Times New Roman"/>
          <w:lang w:eastAsia="zh-CN"/>
        </w:rPr>
      </w:pPr>
      <w:r>
        <w:rPr>
          <w:rFonts w:ascii="Times New Roman" w:eastAsia="宋体" w:hAnsi="Times New Roman"/>
          <w:b/>
          <w:bCs/>
          <w:lang w:eastAsia="zh-CN"/>
        </w:rPr>
        <w:t>基本原理</w:t>
      </w:r>
      <w:r>
        <w:rPr>
          <w:rFonts w:ascii="Times New Roman" w:eastAsia="宋体" w:hAnsi="Times New Roman"/>
          <w:lang w:eastAsia="zh-CN"/>
        </w:rPr>
        <w:t>：张量场用</w:t>
      </w:r>
      <w:r>
        <w:rPr>
          <w:rFonts w:ascii="Times New Roman" w:eastAsia="宋体" w:hAnsi="Times New Roman"/>
          <w:lang w:eastAsia="zh-CN"/>
        </w:rPr>
        <w:t>2×2</w:t>
      </w:r>
      <w:r>
        <w:rPr>
          <w:rFonts w:ascii="Times New Roman" w:eastAsia="宋体" w:hAnsi="Times New Roman"/>
          <w:lang w:eastAsia="zh-CN"/>
        </w:rPr>
        <w:t>对称矩阵描述各点的</w:t>
      </w:r>
      <w:r>
        <w:rPr>
          <w:rFonts w:ascii="Times New Roman" w:eastAsia="宋体" w:hAnsi="Times New Roman"/>
          <w:b/>
          <w:bCs/>
          <w:lang w:eastAsia="zh-CN"/>
        </w:rPr>
        <w:t>主延伸方向与强度</w:t>
      </w:r>
      <w:r>
        <w:rPr>
          <w:rFonts w:ascii="Times New Roman" w:eastAsia="宋体" w:hAnsi="Times New Roman"/>
          <w:lang w:eastAsia="zh-CN"/>
        </w:rPr>
        <w:t>；通过多个基础场（网格场、径向场）与可选噪声叠加，为整张地图提供一致的「生长</w:t>
      </w:r>
      <w:r>
        <w:rPr>
          <w:rFonts w:ascii="Times New Roman" w:eastAsia="宋体" w:hAnsi="Times New Roman"/>
          <w:lang w:eastAsia="zh-CN"/>
        </w:rPr>
        <w:t>方向」语义，后续道路、水体的流线积分均依赖场上采样的主方向。</w:t>
      </w:r>
    </w:p>
    <w:p w14:paraId="43CEB9B8" w14:textId="77777777" w:rsidR="00000000" w:rsidRDefault="009D5290">
      <w:pPr>
        <w:pStyle w:val="4"/>
        <w:spacing w:before="163" w:after="163"/>
      </w:pPr>
      <w:bookmarkStart w:id="93" w:name="张量的数学表示"/>
      <w:r>
        <w:t xml:space="preserve">5.10.1.2 </w:t>
      </w:r>
      <w:r>
        <w:t>张量的数学表示</w:t>
      </w:r>
    </w:p>
    <w:p w14:paraId="6CB79E15" w14:textId="11FD09AB"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一个二维对称张量</w:t>
      </w:r>
      <w:r>
        <w:rPr>
          <w:rFonts w:ascii="Times New Roman" w:eastAsia="宋体" w:hAnsi="Times New Roman"/>
          <w:lang w:eastAsia="zh-CN"/>
        </w:rPr>
        <w:t xml:space="preserve"> </w:t>
      </w:r>
      <m:oMath>
        <m:r>
          <m:rPr>
            <m:sty m:val="b"/>
          </m:rPr>
          <w:rPr>
            <w:rFonts w:ascii="Cambria Math" w:hAnsi="Cambria Math"/>
          </w:rPr>
          <m:t>T</m:t>
        </m:r>
      </m:oMath>
      <w:r>
        <w:rPr>
          <w:rFonts w:ascii="Times New Roman" w:eastAsia="宋体" w:hAnsi="Times New Roman"/>
          <w:lang w:eastAsia="zh-CN"/>
        </w:rPr>
        <w:t xml:space="preserve"> </w:t>
      </w:r>
      <w:r>
        <w:rPr>
          <w:rFonts w:ascii="Times New Roman" w:eastAsia="宋体" w:hAnsi="Times New Roman"/>
          <w:lang w:eastAsia="zh-CN"/>
        </w:rPr>
        <w:t>可以表示为：</w:t>
      </w:r>
    </w:p>
    <w:p w14:paraId="5B388E74" w14:textId="1CB4464D" w:rsidR="00000000" w:rsidRDefault="007C29E9">
      <w:pPr>
        <w:pStyle w:val="a0"/>
        <w:wordWrap w:val="0"/>
        <w:spacing w:before="163" w:after="163"/>
        <w:ind w:firstLine="482"/>
        <w:jc w:val="right"/>
      </w:pPr>
      <m:oMath>
        <m:r>
          <m:rPr>
            <m:sty m:val="b"/>
          </m:rP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b</m:t>
                  </m:r>
                </m:e>
                <m:e>
                  <m:r>
                    <m:rPr>
                      <m:sty m:val="p"/>
                    </m:rPr>
                    <w:rPr>
                      <w:rFonts w:ascii="Cambria Math" w:hAnsi="Cambria Math"/>
                    </w:rPr>
                    <m:t>-</m:t>
                  </m:r>
                  <m:r>
                    <w:rPr>
                      <w:rFonts w:ascii="Cambria Math" w:hAnsi="Cambria Math"/>
                    </w:rPr>
                    <m:t>a</m:t>
                  </m:r>
                </m:e>
              </m:mr>
            </m:m>
          </m:e>
        </m:d>
      </m:oMath>
      <w:r w:rsidR="009D5290">
        <w:rPr>
          <w:rFonts w:hint="eastAsia"/>
        </w:rPr>
        <w:t xml:space="preserve">                       </w:t>
      </w:r>
      <w:r w:rsidR="009D5290">
        <w:rPr>
          <w:rFonts w:hint="eastAsia"/>
        </w:rPr>
        <w:t>（</w:t>
      </w:r>
      <w:r w:rsidR="009D5290">
        <w:rPr>
          <w:rFonts w:hint="eastAsia"/>
        </w:rPr>
        <w:t>5-1</w:t>
      </w:r>
      <w:r w:rsidR="009D5290">
        <w:rPr>
          <w:rFonts w:hint="eastAsia"/>
        </w:rPr>
        <w:t>）</w:t>
      </w:r>
    </w:p>
    <w:p w14:paraId="23BDD7AD" w14:textId="0F401B46"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其两个特征值为</w:t>
      </w:r>
      <w:r>
        <w:rPr>
          <w:rFonts w:ascii="Times New Roman" w:eastAsia="宋体" w:hAnsi="Times New Roman"/>
          <w:lang w:eastAsia="zh-CN"/>
        </w:rPr>
        <w:t xml:space="preserve"> </w:t>
      </w:r>
      <m:oMath>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oMath>
      <w:r>
        <w:rPr>
          <w:rFonts w:ascii="Times New Roman" w:eastAsia="宋体" w:hAnsi="Times New Roman"/>
          <w:lang w:eastAsia="zh-CN"/>
        </w:rPr>
        <w:t>，对应的特征向量分别代表主方向和次方向。为方便计算，通常采用参数化形式：</w:t>
      </w:r>
    </w:p>
    <w:p w14:paraId="4507D207" w14:textId="02BD13E5" w:rsidR="00000000" w:rsidRDefault="007C29E9">
      <w:pPr>
        <w:pStyle w:val="a0"/>
        <w:spacing w:before="163" w:after="163"/>
        <w:ind w:firstLine="482"/>
        <w:jc w:val="right"/>
      </w:pPr>
      <m:oMath>
        <m:r>
          <m:rPr>
            <m:sty m:val="b"/>
          </m:rPr>
          <w:rPr>
            <w:rFonts w:ascii="Cambria Math" w:hAnsi="Cambria Math"/>
          </w:rPr>
          <m:t>T</m:t>
        </m:r>
        <m:r>
          <m:rPr>
            <m:sty m:val="p"/>
          </m:rPr>
          <w:rPr>
            <w:rFonts w:ascii="Cambria Math" w:hAnsi="Cambria Math"/>
          </w:rPr>
          <m:t>=</m:t>
        </m:r>
        <m:r>
          <w:rPr>
            <w:rFonts w:ascii="Cambria Math" w:hAnsi="Cambria Math"/>
          </w:rPr>
          <m:t>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2θ</m:t>
                  </m:r>
                </m:e>
                <m:e>
                  <m:r>
                    <m:rPr>
                      <m:sty m:val="p"/>
                    </m:rPr>
                    <w:rPr>
                      <w:rFonts w:ascii="Cambria Math" w:hAnsi="Cambria Math"/>
                    </w:rPr>
                    <m:t>sin</m:t>
                  </m:r>
                  <m:r>
                    <w:rPr>
                      <w:rFonts w:ascii="Cambria Math" w:hAnsi="Cambria Math"/>
                    </w:rPr>
                    <m:t>2θ</m:t>
                  </m:r>
                </m:e>
              </m:mr>
              <m:mr>
                <m:e>
                  <m:r>
                    <m:rPr>
                      <m:sty m:val="p"/>
                    </m:rPr>
                    <w:rPr>
                      <w:rFonts w:ascii="Cambria Math" w:hAnsi="Cambria Math"/>
                    </w:rPr>
                    <m:t>sin</m:t>
                  </m:r>
                  <m:r>
                    <w:rPr>
                      <w:rFonts w:ascii="Cambria Math" w:hAnsi="Cambria Math"/>
                    </w:rPr>
                    <m:t>2θ</m:t>
                  </m:r>
                </m:e>
                <m:e>
                  <m:r>
                    <m:rPr>
                      <m:sty m:val="p"/>
                    </m:rPr>
                    <w:rPr>
                      <w:rFonts w:ascii="Cambria Math" w:hAnsi="Cambria Math"/>
                    </w:rPr>
                    <m:t>-cos</m:t>
                  </m:r>
                  <m:r>
                    <w:rPr>
                      <w:rFonts w:ascii="Cambria Math" w:hAnsi="Cambria Math"/>
                    </w:rPr>
                    <m:t>2θ</m:t>
                  </m:r>
                </m:e>
              </m:mr>
            </m:m>
          </m:e>
        </m:d>
      </m:oMath>
      <w:r w:rsidR="009D5290">
        <w:rPr>
          <w:rFonts w:hint="eastAsia"/>
        </w:rPr>
        <w:t xml:space="preserve">                   </w:t>
      </w:r>
      <w:r w:rsidR="009D5290">
        <w:rPr>
          <w:rFonts w:hint="eastAsia"/>
        </w:rPr>
        <w:t>（</w:t>
      </w:r>
      <w:r w:rsidR="009D5290">
        <w:rPr>
          <w:rFonts w:hint="eastAsia"/>
        </w:rPr>
        <w:t>5-2</w:t>
      </w:r>
      <w:r w:rsidR="009D5290">
        <w:rPr>
          <w:rFonts w:hint="eastAsia"/>
        </w:rPr>
        <w:t>）</w:t>
      </w:r>
    </w:p>
    <w:p w14:paraId="581129A3" w14:textId="6DEBF8EB"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oMath>
      <w:r>
        <w:rPr>
          <w:rFonts w:ascii="Times New Roman" w:eastAsia="宋体" w:hAnsi="Times New Roman"/>
          <w:lang w:eastAsia="zh-CN"/>
        </w:rPr>
        <w:t xml:space="preserve"> </w:t>
      </w:r>
      <w:r>
        <w:rPr>
          <w:rFonts w:ascii="Times New Roman" w:eastAsia="宋体" w:hAnsi="Times New Roman"/>
          <w:lang w:eastAsia="zh-CN"/>
        </w:rPr>
        <w:t>表示张量的强度（模长），</w:t>
      </w:r>
      <m:oMath>
        <m:r>
          <w:rPr>
            <w:rFonts w:ascii="Cambria Math" w:hAnsi="Cambria Math"/>
          </w:rPr>
          <m:t>θ</m:t>
        </m:r>
      </m:oMath>
      <w:r>
        <w:rPr>
          <w:rFonts w:ascii="Times New Roman" w:eastAsia="宋体" w:hAnsi="Times New Roman"/>
          <w:lang w:eastAsia="zh-CN"/>
        </w:rPr>
        <w:t xml:space="preserve"> </w:t>
      </w:r>
      <w:r>
        <w:rPr>
          <w:rFonts w:ascii="Times New Roman" w:eastAsia="宋体" w:hAnsi="Times New Roman"/>
          <w:lang w:eastAsia="zh-CN"/>
        </w:rPr>
        <w:t>表示主方向与</w:t>
      </w:r>
      <w:r>
        <w:rPr>
          <w:rFonts w:ascii="Times New Roman" w:eastAsia="宋体" w:hAnsi="Times New Roman"/>
          <w:lang w:eastAsia="zh-CN"/>
        </w:rPr>
        <w:t xml:space="preserve"> </w:t>
      </w:r>
      <m:oMath>
        <m:r>
          <w:rPr>
            <w:rFonts w:ascii="Cambria Math" w:hAnsi="Cambria Math"/>
          </w:rPr>
          <m:t>x</m:t>
        </m:r>
      </m:oMath>
      <w:r>
        <w:rPr>
          <w:rFonts w:ascii="Times New Roman" w:eastAsia="宋体" w:hAnsi="Times New Roman"/>
          <w:lang w:eastAsia="zh-CN"/>
        </w:rPr>
        <w:t xml:space="preserve"> </w:t>
      </w:r>
      <w:r>
        <w:rPr>
          <w:rFonts w:ascii="Times New Roman" w:eastAsia="宋体" w:hAnsi="Times New Roman"/>
          <w:lang w:eastAsia="zh-CN"/>
        </w:rPr>
        <w:t>轴的夹角。这种表示的好处是旋转张量只需将</w:t>
      </w:r>
      <w:r>
        <w:rPr>
          <w:rFonts w:ascii="Times New Roman" w:eastAsia="宋体" w:hAnsi="Times New Roman"/>
          <w:lang w:eastAsia="zh-CN"/>
        </w:rPr>
        <w:t xml:space="preserve"> </w:t>
      </w:r>
      <m:oMath>
        <m:r>
          <w:rPr>
            <w:rFonts w:ascii="Cambria Math" w:hAnsi="Cambria Math"/>
          </w:rPr>
          <m:t>θ</m:t>
        </m:r>
      </m:oMath>
      <w:r>
        <w:rPr>
          <w:rFonts w:ascii="Times New Roman" w:eastAsia="宋体" w:hAnsi="Times New Roman"/>
          <w:lang w:eastAsia="zh-CN"/>
        </w:rPr>
        <w:t xml:space="preserve"> </w:t>
      </w:r>
      <w:r>
        <w:rPr>
          <w:rFonts w:ascii="Times New Roman" w:eastAsia="宋体" w:hAnsi="Times New Roman"/>
          <w:lang w:eastAsia="zh-CN"/>
        </w:rPr>
        <w:t>加上旋转角即可。</w:t>
      </w:r>
    </w:p>
    <w:p w14:paraId="25773CEA" w14:textId="77777777" w:rsidR="00000000" w:rsidRDefault="009D5290">
      <w:pPr>
        <w:pStyle w:val="a0"/>
        <w:spacing w:after="0"/>
        <w:ind w:firstLine="480"/>
      </w:pPr>
      <w:r>
        <w:lastRenderedPageBreak/>
        <w:t>实现上，张量由数据结构封装矩阵与主方向，并提供由角度构造张量、提取主方向单位向量等运算，供场采样与流线积分调用。</w:t>
      </w:r>
    </w:p>
    <w:p w14:paraId="6A68A9A8" w14:textId="77777777" w:rsidR="00000000" w:rsidRDefault="009D5290">
      <w:pPr>
        <w:pStyle w:val="5"/>
        <w:spacing w:before="163" w:after="163" w:line="360" w:lineRule="auto"/>
        <w:rPr>
          <w:bCs w:val="0"/>
          <w:szCs w:val="24"/>
        </w:rPr>
      </w:pPr>
      <w:bookmarkStart w:id="94" w:name="基础场的数学定义"/>
      <w:bookmarkEnd w:id="93"/>
      <w:r>
        <w:rPr>
          <w:rFonts w:hint="eastAsia"/>
          <w:bCs w:val="0"/>
          <w:szCs w:val="24"/>
        </w:rPr>
        <w:t>5.10.1.2.1</w:t>
      </w:r>
      <w:r>
        <w:rPr>
          <w:bCs w:val="0"/>
          <w:szCs w:val="24"/>
        </w:rPr>
        <w:t>基础场的数学定义</w:t>
      </w:r>
    </w:p>
    <w:p w14:paraId="4C418B44" w14:textId="3FCF2814" w:rsidR="00000000" w:rsidRDefault="009D5290">
      <w:pPr>
        <w:pStyle w:val="FirstParagraph"/>
        <w:spacing w:before="0" w:after="0" w:line="360" w:lineRule="auto"/>
        <w:ind w:firstLine="482"/>
        <w:rPr>
          <w:rFonts w:ascii="Times New Roman" w:eastAsia="宋体" w:hAnsi="Times New Roman"/>
          <w:lang w:eastAsia="zh-CN"/>
        </w:rPr>
      </w:pPr>
      <w:r>
        <w:rPr>
          <w:rFonts w:ascii="Times New Roman" w:eastAsia="宋体" w:hAnsi="Times New Roman"/>
          <w:b/>
          <w:bCs/>
          <w:lang w:eastAsia="zh-CN"/>
        </w:rPr>
        <w:t>网格场（</w:t>
      </w:r>
      <w:r>
        <w:rPr>
          <w:rFonts w:ascii="Times New Roman" w:eastAsia="宋体" w:hAnsi="Times New Roman"/>
          <w:b/>
          <w:bCs/>
          <w:lang w:eastAsia="zh-CN"/>
        </w:rPr>
        <w:t>Grid Field</w:t>
      </w:r>
      <w:r>
        <w:rPr>
          <w:rFonts w:ascii="Times New Roman" w:eastAsia="宋体" w:hAnsi="Times New Roman"/>
          <w:b/>
          <w:bCs/>
          <w:lang w:eastAsia="zh-CN"/>
        </w:rPr>
        <w:t>）</w:t>
      </w:r>
      <w:r>
        <w:rPr>
          <w:rFonts w:ascii="Times New Roman" w:eastAsia="宋体" w:hAnsi="Times New Roman"/>
          <w:lang w:eastAsia="zh-CN"/>
        </w:rPr>
        <w:t>：网格场在指定区域施加一个统一的主方向。定义为中心点</w:t>
      </w:r>
      <w:r>
        <w:rPr>
          <w:rFonts w:ascii="Times New Roman" w:eastAsia="宋体" w:hAnsi="Times New Roman"/>
          <w:lang w:eastAsia="zh-CN"/>
        </w:rPr>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oMath>
      <w:r>
        <w:rPr>
          <w:rFonts w:ascii="Times New Roman" w:eastAsia="宋体" w:hAnsi="Times New Roman"/>
          <w:lang w:eastAsia="zh-CN"/>
        </w:rPr>
        <w:t>，影响半径</w:t>
      </w:r>
      <w:r>
        <w:rPr>
          <w:rFonts w:ascii="Times New Roman" w:eastAsia="宋体" w:hAnsi="Times New Roman"/>
          <w:lang w:eastAsia="zh-CN"/>
        </w:rPr>
        <w:t xml:space="preserve"> </w:t>
      </w:r>
      <m:oMath>
        <m:r>
          <w:rPr>
            <w:rFonts w:ascii="Cambria Math" w:hAnsi="Cambria Math"/>
          </w:rPr>
          <m:t>R</m:t>
        </m:r>
      </m:oMath>
      <w:r>
        <w:rPr>
          <w:rFonts w:ascii="Times New Roman" w:eastAsia="宋体" w:hAnsi="Times New Roman"/>
          <w:lang w:eastAsia="zh-CN"/>
        </w:rPr>
        <w:t>，衰减系数</w:t>
      </w:r>
      <w:r>
        <w:rPr>
          <w:rFonts w:ascii="Times New Roman" w:eastAsia="宋体" w:hAnsi="Times New Roman"/>
          <w:lang w:eastAsia="zh-CN"/>
        </w:rPr>
        <w:t xml:space="preserve"> </w:t>
      </w:r>
      <m:oMath>
        <m:r>
          <w:rPr>
            <w:rFonts w:ascii="Cambria Math" w:hAnsi="Cambria Math"/>
          </w:rPr>
          <m:t>γ</m:t>
        </m:r>
      </m:oMath>
      <w:r>
        <w:rPr>
          <w:rFonts w:ascii="Times New Roman" w:eastAsia="宋体" w:hAnsi="Times New Roman"/>
          <w:lang w:eastAsia="zh-CN"/>
        </w:rPr>
        <w:t>，主方向角</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rFonts w:ascii="Times New Roman" w:eastAsia="宋体" w:hAnsi="Times New Roman"/>
          <w:lang w:eastAsia="zh-CN"/>
        </w:rPr>
        <w:t>。在点</w:t>
      </w:r>
      <w:r>
        <w:rPr>
          <w:rFonts w:ascii="Times New Roman" w:eastAsia="宋体" w:hAnsi="Times New Roman"/>
          <w:lang w:eastAsia="zh-CN"/>
        </w:rPr>
        <w:t xml:space="preserve"> </w:t>
      </w:r>
      <m:oMath>
        <m:r>
          <w:rPr>
            <w:rFonts w:ascii="Cambria Math" w:hAnsi="Cambria Math"/>
          </w:rPr>
          <m:t>p</m:t>
        </m:r>
      </m:oMath>
      <w:r>
        <w:rPr>
          <w:rFonts w:ascii="Times New Roman" w:eastAsia="宋体" w:hAnsi="Times New Roman"/>
          <w:lang w:eastAsia="zh-CN"/>
        </w:rPr>
        <w:t xml:space="preserve"> </w:t>
      </w:r>
      <w:r>
        <w:rPr>
          <w:rFonts w:ascii="Times New Roman" w:eastAsia="宋体" w:hAnsi="Times New Roman"/>
          <w:lang w:eastAsia="zh-CN"/>
        </w:rPr>
        <w:t>处的张量为：</w:t>
      </w:r>
    </w:p>
    <w:p w14:paraId="09888580" w14:textId="659A1268" w:rsidR="00000000" w:rsidRDefault="007C29E9">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grid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mr>
              <m:mr>
                <m:e>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mr>
            </m:m>
          </m:e>
        </m:d>
      </m:oMath>
      <w:r w:rsidR="009D5290">
        <w:rPr>
          <w:rFonts w:hint="eastAsia"/>
        </w:rPr>
        <w:t xml:space="preserve">                   </w:t>
      </w:r>
      <w:r w:rsidR="009D5290">
        <w:rPr>
          <w:rFonts w:hint="eastAsia"/>
        </w:rPr>
        <w:t>（</w:t>
      </w:r>
      <w:r w:rsidR="009D5290">
        <w:rPr>
          <w:rFonts w:hint="eastAsia"/>
        </w:rPr>
        <w:t>5-3</w:t>
      </w:r>
      <w:r w:rsidR="009D5290">
        <w:rPr>
          <w:rFonts w:hint="eastAsia"/>
        </w:rPr>
        <w:t>）</w:t>
      </w:r>
    </w:p>
    <w:p w14:paraId="55763227"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权重函数采用高斯衰减：</w:t>
      </w:r>
    </w:p>
    <w:p w14:paraId="326ED3EA" w14:textId="362C73EB" w:rsidR="00000000" w:rsidRDefault="007C29E9">
      <w:pPr>
        <w:pStyle w:val="a0"/>
        <w:wordWrap w:val="0"/>
        <w:spacing w:after="0"/>
        <w:ind w:firstLine="480"/>
        <w:jc w:val="right"/>
      </w:pPr>
      <m:oMath>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γ</m:t>
                </m:r>
                <m:sSup>
                  <m:sSupPr>
                    <m:ctrlPr>
                      <w:rPr>
                        <w:rFonts w:ascii="Cambria Math" w:hAnsi="Cambria Math"/>
                      </w:rPr>
                    </m:ctrlPr>
                  </m:sSupPr>
                  <m:e>
                    <m:r>
                      <w:rPr>
                        <w:rFonts w:ascii="Cambria Math" w:hAnsi="Cambria Math"/>
                      </w:rPr>
                      <m:t>R</m:t>
                    </m:r>
                  </m:e>
                  <m:sup>
                    <m:r>
                      <w:rPr>
                        <w:rFonts w:ascii="Cambria Math" w:hAnsi="Cambria Math"/>
                      </w:rPr>
                      <m:t>2</m:t>
                    </m:r>
                  </m:sup>
                </m:sSup>
              </m:den>
            </m:f>
          </m:e>
        </m:d>
      </m:oMath>
      <w:r w:rsidR="009D5290">
        <w:rPr>
          <w:rFonts w:hint="eastAsia"/>
        </w:rPr>
        <w:t xml:space="preserve">                        </w:t>
      </w:r>
      <w:r w:rsidR="009D5290">
        <w:rPr>
          <w:rFonts w:hint="eastAsia"/>
        </w:rPr>
        <w:t>（</w:t>
      </w:r>
      <w:r w:rsidR="009D5290">
        <w:rPr>
          <w:rFonts w:hint="eastAsia"/>
        </w:rPr>
        <w:t>5-4</w:t>
      </w:r>
      <w:r w:rsidR="009D5290">
        <w:rPr>
          <w:rFonts w:hint="eastAsia"/>
        </w:rPr>
        <w:t>）</w:t>
      </w:r>
    </w:p>
    <w:p w14:paraId="60C4985D" w14:textId="6CC9875A"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rPr>
          <m:t>γ</m:t>
        </m:r>
      </m:oMath>
      <w:r>
        <w:rPr>
          <w:rFonts w:ascii="Times New Roman" w:eastAsia="宋体" w:hAnsi="Times New Roman"/>
          <w:lang w:eastAsia="zh-CN"/>
        </w:rPr>
        <w:t xml:space="preserve"> </w:t>
      </w:r>
      <w:r>
        <w:rPr>
          <w:rFonts w:ascii="Times New Roman" w:eastAsia="宋体" w:hAnsi="Times New Roman"/>
          <w:lang w:eastAsia="zh-CN"/>
        </w:rPr>
        <w:t>控制衰减速度，值越大衰减越快。</w:t>
      </w:r>
    </w:p>
    <w:p w14:paraId="71161840" w14:textId="697A26B0" w:rsidR="00000000" w:rsidRDefault="009D5290">
      <w:pPr>
        <w:pStyle w:val="a0"/>
        <w:spacing w:after="0"/>
        <w:ind w:firstLine="482"/>
      </w:pPr>
      <w:r>
        <w:rPr>
          <w:b/>
          <w:bCs/>
        </w:rPr>
        <w:t>径向场（</w:t>
      </w:r>
      <w:r>
        <w:rPr>
          <w:b/>
          <w:bCs/>
        </w:rPr>
        <w:t>Radial Field</w:t>
      </w:r>
      <w:r>
        <w:rPr>
          <w:b/>
          <w:bCs/>
        </w:rPr>
        <w:t>）</w:t>
      </w:r>
      <w:r>
        <w:t>：径向场产生指向或背离中心的影响力。设相对位置向量</w:t>
      </w:r>
      <w:r>
        <w:t xml:space="preserve"> </w:t>
      </w:r>
      <m:oMath>
        <m:r>
          <m:rPr>
            <m:sty m:val="b"/>
          </m:rP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oMath>
      <w:r>
        <w:t>，则主方向应指向径向（或切向）。为生成指向中心的场，我们使用如下张量形式：</w:t>
      </w:r>
    </w:p>
    <w:p w14:paraId="77AD41BD" w14:textId="0688296E" w:rsidR="00000000" w:rsidRDefault="007C29E9">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radial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e>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mr>
              <m:m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e>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m:rPr>
                      <m:sty m:val="p"/>
                    </m:rPr>
                    <w:rPr>
                      <w:rFonts w:ascii="Cambria Math" w:hAnsi="Cambria Math"/>
                    </w:rPr>
                    <m:t>)</m:t>
                  </m:r>
                </m:e>
              </m:mr>
            </m:m>
          </m:e>
        </m:d>
      </m:oMath>
      <w:r w:rsidR="009D5290">
        <w:rPr>
          <w:rFonts w:hint="eastAsia"/>
        </w:rPr>
        <w:t xml:space="preserve">                 </w:t>
      </w:r>
      <w:r w:rsidR="009D5290">
        <w:rPr>
          <w:rFonts w:hint="eastAsia"/>
        </w:rPr>
        <w:t>（</w:t>
      </w:r>
      <w:r w:rsidR="009D5290">
        <w:rPr>
          <w:rFonts w:hint="eastAsia"/>
        </w:rPr>
        <w:t>5-5</w:t>
      </w:r>
      <w:r w:rsidR="009D5290">
        <w:rPr>
          <w:rFonts w:hint="eastAsia"/>
        </w:rPr>
        <w:t>）</w:t>
      </w:r>
    </w:p>
    <w:p w14:paraId="4CBFDE7B" w14:textId="4F7A0315" w:rsidR="00000000" w:rsidRDefault="009D5290">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该形式使张量主方向与相对位置向量</w:t>
      </w:r>
      <w:r>
        <w:rPr>
          <w:rFonts w:ascii="Times New Roman" w:eastAsia="宋体" w:hAnsi="Times New Roman"/>
          <w:lang w:eastAsia="zh-CN"/>
        </w:rPr>
        <w:t xml:space="preserve"> </w:t>
      </w:r>
      <m:oMath>
        <m:r>
          <m:rPr>
            <m:sty m:val="b"/>
          </m:rPr>
          <w:rPr>
            <w:rFonts w:ascii="Cambria Math" w:hAnsi="Cambria Math"/>
          </w:rPr>
          <m:t>v</m:t>
        </m:r>
      </m:oMath>
      <w:r>
        <w:rPr>
          <w:rFonts w:ascii="Times New Roman" w:eastAsia="宋体" w:hAnsi="Times New Roman"/>
          <w:lang w:eastAsia="zh-CN"/>
        </w:rPr>
        <w:t xml:space="preserve"> </w:t>
      </w:r>
      <w:r>
        <w:rPr>
          <w:rFonts w:ascii="Times New Roman" w:eastAsia="宋体" w:hAnsi="Times New Roman"/>
          <w:lang w:eastAsia="zh-CN"/>
        </w:rPr>
        <w:t>共线（指</w:t>
      </w:r>
      <w:r>
        <w:rPr>
          <w:rFonts w:ascii="Times New Roman" w:eastAsia="宋体" w:hAnsi="Times New Roman"/>
          <w:lang w:eastAsia="zh-CN"/>
        </w:rPr>
        <w:t>向或背离中心由符号与用法约定），</w:t>
      </w:r>
      <m:oMath>
        <m:r>
          <w:rPr>
            <w:rFonts w:ascii="Cambria Math" w:hAnsi="Cambria Math"/>
          </w:rPr>
          <m:t>1</m:t>
        </m:r>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Times New Roman" w:eastAsia="宋体" w:hAnsi="Times New Roman"/>
          <w:lang w:eastAsia="zh-CN"/>
        </w:rPr>
        <w:t xml:space="preserve"> </w:t>
      </w:r>
      <w:r>
        <w:rPr>
          <w:rFonts w:ascii="Times New Roman" w:eastAsia="宋体" w:hAnsi="Times New Roman"/>
          <w:lang w:eastAsia="zh-CN"/>
        </w:rPr>
        <w:t>用于与分量平方项配合得到与单</w:t>
      </w:r>
      <w:r>
        <w:rPr>
          <w:rFonts w:ascii="Times New Roman" w:hAnsi="Times New Roman"/>
          <w:lang w:eastAsia="zh-CN"/>
        </w:rPr>
        <w:t>位径向一致的角向结构；若需改变指向，可对张量整体取反或调整权重。</w:t>
      </w:r>
    </w:p>
    <w:p w14:paraId="77C6E108" w14:textId="77777777" w:rsidR="00000000" w:rsidRDefault="009D5290">
      <w:pPr>
        <w:pStyle w:val="5"/>
        <w:spacing w:before="163" w:after="163" w:line="360" w:lineRule="auto"/>
        <w:jc w:val="left"/>
        <w:rPr>
          <w:bCs w:val="0"/>
        </w:rPr>
      </w:pPr>
      <w:bookmarkStart w:id="95" w:name="噪声扰动"/>
      <w:bookmarkEnd w:id="94"/>
      <w:r>
        <w:rPr>
          <w:rFonts w:hint="eastAsia"/>
          <w:bCs w:val="0"/>
          <w:szCs w:val="24"/>
        </w:rPr>
        <w:t>5.10.1.2.2</w:t>
      </w:r>
      <w:r>
        <w:rPr>
          <w:bCs w:val="0"/>
        </w:rPr>
        <w:t>噪声扰动</w:t>
      </w:r>
    </w:p>
    <w:p w14:paraId="23B3F3A2" w14:textId="08585CF2"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为增加自然感和不规则性，可以向张量场中叠加旋转噪声。我们使用</w:t>
      </w:r>
      <w:r>
        <w:rPr>
          <w:rFonts w:ascii="Times New Roman" w:eastAsia="宋体" w:hAnsi="Times New Roman"/>
          <w:lang w:eastAsia="zh-CN"/>
        </w:rPr>
        <w:t xml:space="preserve"> Simplex </w:t>
      </w:r>
      <w:r>
        <w:rPr>
          <w:rFonts w:ascii="Times New Roman" w:eastAsia="宋体" w:hAnsi="Times New Roman"/>
          <w:lang w:eastAsia="zh-CN"/>
        </w:rPr>
        <w:t>噪声生成一个连续的角度场</w:t>
      </w:r>
      <w:r>
        <w:rPr>
          <w:rFonts w:ascii="Times New Roman" w:eastAsia="宋体" w:hAnsi="Times New Roman"/>
          <w:lang w:eastAsia="zh-CN"/>
        </w:rPr>
        <w:t xml:space="preserve"> </w:t>
      </w:r>
      <m:oMath>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oMath>
      <w:r>
        <w:rPr>
          <w:rFonts w:ascii="Times New Roman" w:eastAsia="宋体" w:hAnsi="Times New Roman"/>
          <w:lang w:eastAsia="zh-CN"/>
        </w:rPr>
        <w:t>，然后构造噪声张量：</w:t>
      </w:r>
    </w:p>
    <w:p w14:paraId="49964DEA" w14:textId="348BCB03" w:rsidR="00000000" w:rsidRDefault="007C29E9">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noise</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e>
                  <m:r>
                    <m:rPr>
                      <m:sty m:val="p"/>
                    </m:rPr>
                    <w:rPr>
                      <w:rFonts w:ascii="Cambria Math" w:hAnsi="Cambria Math"/>
                    </w:rPr>
                    <m:t>sin</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mr>
              <m:mr>
                <m:e>
                  <m:r>
                    <m:rPr>
                      <m:sty m:val="p"/>
                    </m:rPr>
                    <w:rPr>
                      <w:rFonts w:ascii="Cambria Math" w:hAnsi="Cambria Math"/>
                    </w:rPr>
                    <m:t>sin</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e>
                  <m:r>
                    <m:rPr>
                      <m:sty m:val="p"/>
                    </m:rPr>
                    <w:rPr>
                      <w:rFonts w:ascii="Cambria Math" w:hAnsi="Cambria Math"/>
                    </w:rPr>
                    <m:t>-cos</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mr>
            </m:m>
          </m:e>
        </m:d>
      </m:oMath>
      <w:r w:rsidR="009D5290">
        <w:rPr>
          <w:rFonts w:hint="eastAsia"/>
        </w:rPr>
        <w:t xml:space="preserve">                 </w:t>
      </w:r>
      <w:r w:rsidR="009D5290">
        <w:rPr>
          <w:rFonts w:hint="eastAsia"/>
        </w:rPr>
        <w:t>（</w:t>
      </w:r>
      <w:r w:rsidR="009D5290">
        <w:rPr>
          <w:rFonts w:hint="eastAsia"/>
        </w:rPr>
        <w:t>5-6</w:t>
      </w:r>
      <w:r w:rsidR="009D5290">
        <w:rPr>
          <w:rFonts w:hint="eastAsia"/>
        </w:rPr>
        <w:t>）</w:t>
      </w:r>
    </w:p>
    <w:p w14:paraId="2637EF76" w14:textId="35F631DF" w:rsidR="00000000" w:rsidRDefault="009D5290">
      <w:pPr>
        <w:pStyle w:val="FirstParagraph"/>
        <w:spacing w:before="0" w:after="0" w:line="48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rPr>
          <m:t>α</m:t>
        </m:r>
      </m:oMath>
      <w:r>
        <w:rPr>
          <w:rFonts w:ascii="Times New Roman" w:eastAsia="宋体" w:hAnsi="Times New Roman"/>
          <w:lang w:eastAsia="zh-CN"/>
        </w:rPr>
        <w:t xml:space="preserve"> </w:t>
      </w:r>
      <w:r>
        <w:rPr>
          <w:rFonts w:ascii="Times New Roman" w:eastAsia="宋体" w:hAnsi="Times New Roman"/>
          <w:lang w:eastAsia="zh-CN"/>
        </w:rPr>
        <w:t>控制噪声强度。噪声张量与基础场张量叠加后，再重新归一化主方向（如果需要保持模长不变）。</w:t>
      </w:r>
    </w:p>
    <w:p w14:paraId="4AEA5975" w14:textId="42EDEC07" w:rsidR="00000000" w:rsidRDefault="009D5290">
      <w:pPr>
        <w:pStyle w:val="a0"/>
        <w:spacing w:after="0" w:line="480" w:lineRule="auto"/>
        <w:ind w:firstLine="480"/>
        <w:rPr>
          <w:szCs w:val="24"/>
        </w:rPr>
      </w:pPr>
      <w:r>
        <w:rPr>
          <w:szCs w:val="24"/>
        </w:rPr>
        <w:lastRenderedPageBreak/>
        <w:t>Sim</w:t>
      </w:r>
      <w:r>
        <w:rPr>
          <w:szCs w:val="24"/>
        </w:rPr>
        <w:t xml:space="preserve">plex </w:t>
      </w:r>
      <w:r>
        <w:rPr>
          <w:szCs w:val="24"/>
        </w:rPr>
        <w:t>噪声是一种改进的</w:t>
      </w:r>
      <w:r>
        <w:rPr>
          <w:szCs w:val="24"/>
        </w:rPr>
        <w:t>Perlin</w:t>
      </w:r>
      <w:r>
        <w:rPr>
          <w:szCs w:val="24"/>
        </w:rPr>
        <w:t>噪声，具有更好的各向同性和连续性。我们使用</w:t>
      </w:r>
      <w:r>
        <w:rPr>
          <w:szCs w:val="24"/>
        </w:rPr>
        <w:t xml:space="preserve"> </w:t>
      </w:r>
      <w:r>
        <w:rPr>
          <w:rStyle w:val="VerbatimChar"/>
          <w:rFonts w:ascii="Times New Roman" w:hAnsi="Times New Roman"/>
          <w:sz w:val="24"/>
          <w:szCs w:val="24"/>
        </w:rPr>
        <w:t>opensimplex</w:t>
      </w:r>
      <w:r>
        <w:rPr>
          <w:szCs w:val="24"/>
        </w:rPr>
        <w:t xml:space="preserve"> </w:t>
      </w:r>
      <w:r>
        <w:rPr>
          <w:szCs w:val="24"/>
        </w:rPr>
        <w:t>库生成噪声值，映射到</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oMath>
      <w:r>
        <w:rPr>
          <w:szCs w:val="24"/>
        </w:rPr>
        <w:t xml:space="preserve"> </w:t>
      </w:r>
      <w:r>
        <w:rPr>
          <w:szCs w:val="24"/>
        </w:rPr>
        <w:t>范围作为</w:t>
      </w:r>
      <w:r>
        <w:rPr>
          <w:position w:val="-16"/>
          <w:szCs w:val="24"/>
        </w:rPr>
        <w:pict w14:anchorId="059B0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 o:spid="_x0000_i1059" type="#_x0000_t75" style="width:25.2pt;height:24.6pt;mso-wrap-style:square;mso-position-horizontal-relative:page;mso-position-vertical-relative:pag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20&quot;/&gt;&lt;w:drawingGridVerticalSpacing w:val=&quot;163&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F0C84&quot;/&gt;&lt;wsp:rsid wsp:val=&quot;00001C4F&quot;/&gt;&lt;wsp:rsid wsp:val=&quot;00002563&quot;/&gt;&lt;wsp:rsid wsp:val=&quot;00007E16&quot;/&gt;&lt;wsp:rsid wsp:val=&quot;00012822&quot;/&gt;&lt;wsp:rsid wsp:val=&quot;000128D4&quot;/&gt;&lt;wsp:rsid wsp:val=&quot;000142DE&quot;/&gt;&lt;wsp:rsid wsp:val=&quot;00015525&quot;/&gt;&lt;wsp:rsid wsp:val=&quot;000160C4&quot;/&gt;&lt;wsp:rsid wsp:val=&quot;00016C30&quot;/&gt;&lt;wsp:rsid wsp:val=&quot;0003421C&quot;/&gt;&lt;wsp:rsid wsp:val=&quot;000368E4&quot;/&gt;&lt;wsp:rsid wsp:val=&quot;00037D21&quot;/&gt;&lt;wsp:rsid wsp:val=&quot;000409C4&quot;/&gt;&lt;wsp:rsid wsp:val=&quot;00042080&quot;/&gt;&lt;wsp:rsid wsp:val=&quot;00057176&quot;/&gt;&lt;wsp:rsid wsp:val=&quot;000701F9&quot;/&gt;&lt;wsp:rsid wsp:val=&quot;00072ED7&quot;/&gt;&lt;wsp:rsid wsp:val=&quot;00077FA8&quot;/&gt;&lt;wsp:rsid wsp:val=&quot;000844CE&quot;/&gt;&lt;wsp:rsid wsp:val=&quot;000912E2&quot;/&gt;&lt;wsp:rsid wsp:val=&quot;000A07C5&quot;/&gt;&lt;wsp:rsid wsp:val=&quot;000A2982&quot;/&gt;&lt;wsp:rsid wsp:val=&quot;000B0889&quot;/&gt;&lt;wsp:rsid wsp:val=&quot;000B405A&quot;/&gt;&lt;wsp:rsid wsp:val=&quot;000B727A&quot;/&gt;&lt;wsp:rsid wsp:val=&quot;000D0EBB&quot;/&gt;&lt;wsp:rsid wsp:val=&quot;000E0A9E&quot;/&gt;&lt;wsp:rsid wsp:val=&quot;000E7401&quot;/&gt;&lt;wsp:rsid wsp:val=&quot;000F0898&quot;/&gt;&lt;wsp:rsid wsp:val=&quot;000F0B8A&quot;/&gt;&lt;wsp:rsid wsp:val=&quot;000F2DE2&quot;/&gt;&lt;wsp:rsid wsp:val=&quot;00100366&quot;/&gt;&lt;wsp:rsid wsp:val=&quot;00111E6C&quot;/&gt;&lt;wsp:rsid wsp:val=&quot;0011647E&quot;/&gt;&lt;wsp:rsid wsp:val=&quot;00126FED&quot;/&gt;&lt;wsp:rsid wsp:val=&quot;00133003&quot;/&gt;&lt;wsp:rsid wsp:val=&quot;0016519E&quot;/&gt;&lt;wsp:rsid wsp:val=&quot;00174C52&quot;/&gt;&lt;wsp:rsid wsp:val=&quot;00185B59&quot;/&gt;&lt;wsp:rsid wsp:val=&quot;00186E14&quot;/&gt;&lt;wsp:rsid wsp:val=&quot;00197A7C&quot;/&gt;&lt;wsp:rsid wsp:val=&quot;001A4551&quot;/&gt;&lt;wsp:rsid wsp:val=&quot;001B50F3&quot;/&gt;&lt;wsp:rsid wsp:val=&quot;001B74A5&quot;/&gt;&lt;wsp:rsid wsp:val=&quot;001C4023&quot;/&gt;&lt;wsp:rsid wsp:val=&quot;001D28AA&quot;/&gt;&lt;wsp:rsid wsp:val=&quot;001D3331&quot;/&gt;&lt;wsp:rsid wsp:val=&quot;001E3D06&quot;/&gt;&lt;wsp:rsid wsp:val=&quot;001E6803&quot;/&gt;&lt;wsp:rsid wsp:val=&quot;001F755E&quot;/&gt;&lt;wsp:rsid wsp:val=&quot;002018B4&quot;/&gt;&lt;wsp:rsid wsp:val=&quot;00201EA7&quot;/&gt;&lt;wsp:rsid wsp:val=&quot;002042CA&quot;/&gt;&lt;wsp:rsid wsp:val=&quot;00217775&quot;/&gt;&lt;wsp:rsid wsp:val=&quot;00222200&quot;/&gt;&lt;wsp:rsid wsp:val=&quot;002237A4&quot;/&gt;&lt;wsp:rsid wsp:val=&quot;00261B3A&quot;/&gt;&lt;wsp:rsid wsp:val=&quot;00280B9C&quot;/&gt;&lt;wsp:rsid wsp:val=&quot;00283B6D&quot;/&gt;&lt;wsp:rsid wsp:val=&quot;00286B06&quot;/&gt;&lt;wsp:rsid wsp:val=&quot;00291846&quot;/&gt;&lt;wsp:rsid wsp:val=&quot;00294C73&quot;/&gt;&lt;wsp:rsid wsp:val=&quot;002A5B93&quot;/&gt;&lt;wsp:rsid wsp:val=&quot;002B1C8B&quot;/&gt;&lt;wsp:rsid wsp:val=&quot;002C34B9&quot;/&gt;&lt;wsp:rsid wsp:val=&quot;002C655B&quot;/&gt;&lt;wsp:rsid wsp:val=&quot;002D0BE7&quot;/&gt;&lt;wsp:rsid wsp:val=&quot;002D5EAA&quot;/&gt;&lt;wsp:rsid wsp:val=&quot;002E23E2&quot;/&gt;&lt;wsp:rsid wsp:val=&quot;002E271D&quot;/&gt;&lt;wsp:rsid wsp:val=&quot;002E3601&quot;/&gt;&lt;wsp:rsid wsp:val=&quot;002F0590&quot;/&gt;&lt;wsp:rsid wsp:val=&quot;002F280A&quot;/&gt;&lt;wsp:rsid wsp:val=&quot;002F400A&quot;/&gt;&lt;wsp:rsid wsp:val=&quot;00306AB6&quot;/&gt;&lt;wsp:rsid wsp:val=&quot;00311BE3&quot;/&gt;&lt;wsp:rsid wsp:val=&quot;003123AB&quot;/&gt;&lt;wsp:rsid wsp:val=&quot;00316AE3&quot;/&gt;&lt;wsp:rsid wsp:val=&quot;00317172&quot;/&gt;&lt;wsp:rsid wsp:val=&quot;00317D18&quot;/&gt;&lt;wsp:rsid wsp:val=&quot;003331CD&quot;/&gt;&lt;wsp:rsid wsp:val=&quot;00333D77&quot;/&gt;&lt;wsp:rsid wsp:val=&quot;00334F84&quot;/&gt;&lt;wsp:rsid wsp:val=&quot;00337159&quot;/&gt;&lt;wsp:rsid wsp:val=&quot;00355AF5&quot;/&gt;&lt;wsp:rsid wsp:val=&quot;00364225&quot;/&gt;&lt;wsp:rsid wsp:val=&quot;003804A8&quot;/&gt;&lt;wsp:rsid wsp:val=&quot;0039282C&quot;/&gt;&lt;wsp:rsid wsp:val=&quot;00393458&quot;/&gt;&lt;wsp:rsid wsp:val=&quot;003A0A44&quot;/&gt;&lt;wsp:rsid wsp:val=&quot;003A2080&quot;/&gt;&lt;wsp:rsid wsp:val=&quot;003C116D&quot;/&gt;&lt;wsp:rsid wsp:val=&quot;003C1B6B&quot;/&gt;&lt;wsp:rsid wsp:val=&quot;003D3632&quot;/&gt;&lt;wsp:rsid wsp:val=&quot;003D4272&quot;/&gt;&lt;wsp:rsid wsp:val=&quot;003D5F2A&quot;/&gt;&lt;wsp:rsid wsp:val=&quot;004061B7&quot;/&gt;&lt;wsp:rsid wsp:val=&quot;004061F5&quot;/&gt;&lt;wsp:rsid wsp:val=&quot;00415BA2&quot;/&gt;&lt;wsp:rsid wsp:val=&quot;00417F40&quot;/&gt;&lt;wsp:rsid wsp:val=&quot;00426B97&quot;/&gt;&lt;wsp:rsid wsp:val=&quot;0045302D&quot;/&gt;&lt;wsp:rsid wsp:val=&quot;00455AEA&quot;/&gt;&lt;wsp:rsid wsp:val=&quot;00472408&quot;/&gt;&lt;wsp:rsid wsp:val=&quot;00484F22&quot;/&gt;&lt;wsp:rsid wsp:val=&quot;0049621C&quot;/&gt;&lt;wsp:rsid wsp:val=&quot;004966DA&quot;/&gt;&lt;wsp:rsid wsp:val=&quot;004A50BC&quot;/&gt;&lt;wsp:rsid wsp:val=&quot;004C4092&quot;/&gt;&lt;wsp:rsid wsp:val=&quot;004D5440&quot;/&gt;&lt;wsp:rsid wsp:val=&quot;004E1C9C&quot;/&gt;&lt;wsp:rsid wsp:val=&quot;004E6694&quot;/&gt;&lt;wsp:rsid wsp:val=&quot;004F66DF&quot;/&gt;&lt;wsp:rsid wsp:val=&quot;005000A8&quot;/&gt;&lt;wsp:rsid wsp:val=&quot;00503C9E&quot;/&gt;&lt;wsp:rsid wsp:val=&quot;00506031&quot;/&gt;&lt;wsp:rsid wsp:val=&quot;00511807&quot;/&gt;&lt;wsp:rsid wsp:val=&quot;0051497A&quot;/&gt;&lt;wsp:rsid wsp:val=&quot;00514EE9&quot;/&gt;&lt;wsp:rsid wsp:val=&quot;00520496&quot;/&gt;&lt;wsp:rsid wsp:val=&quot;00524530&quot;/&gt;&lt;wsp:rsid wsp:val=&quot;00524A79&quot;/&gt;&lt;wsp:rsid wsp:val=&quot;00534A27&quot;/&gt;&lt;wsp:rsid wsp:val=&quot;00546C77&quot;/&gt;&lt;wsp:rsid wsp:val=&quot;00546C94&quot;/&gt;&lt;wsp:rsid wsp:val=&quot;00553978&quot;/&gt;&lt;wsp:rsid wsp:val=&quot;00576161&quot;/&gt;&lt;wsp:rsid wsp:val=&quot;00584680&quot;/&gt;&lt;wsp:rsid wsp:val=&quot;00587978&quot;/&gt;&lt;wsp:rsid wsp:val=&quot;005A3DC2&quot;/&gt;&lt;wsp:rsid wsp:val=&quot;005A3DD2&quot;/&gt;&lt;wsp:rsid wsp:val=&quot;005A6246&quot;/&gt;&lt;wsp:rsid wsp:val=&quot;005B3668&quot;/&gt;&lt;wsp:rsid wsp:val=&quot;005C5B0B&quot;/&gt;&lt;wsp:rsid wsp:val=&quot;005C7E32&quot;/&gt;&lt;wsp:rsid wsp:val=&quot;005F2A63&quot;/&gt;&lt;wsp:rsid wsp:val=&quot;005F4B5A&quot;/&gt;&lt;wsp:rsid wsp:val=&quot;005F7571&quot;/&gt;&lt;wsp:rsid wsp:val=&quot;00617BDF&quot;/&gt;&lt;wsp:rsid wsp:val=&quot;006205F9&quot;/&gt;&lt;wsp:rsid wsp:val=&quot;00622B04&quot;/&gt;&lt;wsp:rsid wsp:val=&quot;00623E30&quot;/&gt;&lt;wsp:rsid wsp:val=&quot;00624973&quot;/&gt;&lt;wsp:rsid wsp:val=&quot;00625E0A&quot;/&gt;&lt;wsp:rsid wsp:val=&quot;0062612D&quot;/&gt;&lt;wsp:rsid wsp:val=&quot;006337D9&quot;/&gt;&lt;wsp:rsid wsp:val=&quot;00637321&quot;/&gt;&lt;wsp:rsid wsp:val=&quot;00640373&quot;/&gt;&lt;wsp:rsid wsp:val=&quot;006506D3&quot;/&gt;&lt;wsp:rsid wsp:val=&quot;00650C64&quot;/&gt;&lt;wsp:rsid wsp:val=&quot;00654FD6&quot;/&gt;&lt;wsp:rsid wsp:val=&quot;00656F82&quot;/&gt;&lt;wsp:rsid wsp:val=&quot;006612F7&quot;/&gt;&lt;wsp:rsid wsp:val=&quot;00661737&quot;/&gt;&lt;wsp:rsid wsp:val=&quot;006656FF&quot;/&gt;&lt;wsp:rsid wsp:val=&quot;006679A7&quot;/&gt;&lt;wsp:rsid wsp:val=&quot;00675046&quot;/&gt;&lt;wsp:rsid wsp:val=&quot;00683D58&quot;/&gt;&lt;wsp:rsid wsp:val=&quot;006B65A6&quot;/&gt;&lt;wsp:rsid wsp:val=&quot;006C47B0&quot;/&gt;&lt;wsp:rsid wsp:val=&quot;006C6083&quot;/&gt;&lt;wsp:rsid wsp:val=&quot;006C7D27&quot;/&gt;&lt;wsp:rsid wsp:val=&quot;006D292D&quot;/&gt;&lt;wsp:rsid wsp:val=&quot;006D5C98&quot;/&gt;&lt;wsp:rsid wsp:val=&quot;006D6ED5&quot;/&gt;&lt;wsp:rsid wsp:val=&quot;00704948&quot;/&gt;&lt;wsp:rsid wsp:val=&quot;0071246E&quot;/&gt;&lt;wsp:rsid wsp:val=&quot;007219BD&quot;/&gt;&lt;wsp:rsid wsp:val=&quot;00723086&quot;/&gt;&lt;wsp:rsid wsp:val=&quot;007371C5&quot;/&gt;&lt;wsp:rsid wsp:val=&quot;00742B97&quot;/&gt;&lt;wsp:rsid wsp:val=&quot;00744456&quot;/&gt;&lt;wsp:rsid wsp:val=&quot;00747707&quot;/&gt;&lt;wsp:rsid wsp:val=&quot;00750E9C&quot;/&gt;&lt;wsp:rsid wsp:val=&quot;00753385&quot;/&gt;&lt;wsp:rsid wsp:val=&quot;007572D7&quot;/&gt;&lt;wsp:rsid wsp:val=&quot;0076771A&quot;/&gt;&lt;wsp:rsid wsp:val=&quot;00775151&quot;/&gt;&lt;wsp:rsid wsp:val=&quot;00776A05&quot;/&gt;&lt;wsp:rsid wsp:val=&quot;00777A48&quot;/&gt;&lt;wsp:rsid wsp:val=&quot;00786925&quot;/&gt;&lt;wsp:rsid wsp:val=&quot;007C3BCB&quot;/&gt;&lt;wsp:rsid wsp:val=&quot;007C586D&quot;/&gt;&lt;wsp:rsid wsp:val=&quot;007F64E6&quot;/&gt;&lt;wsp:rsid wsp:val=&quot;007F6A05&quot;/&gt;&lt;wsp:rsid wsp:val=&quot;008036AF&quot;/&gt;&lt;wsp:rsid wsp:val=&quot;0084552E&quot;/&gt;&lt;wsp:rsid wsp:val=&quot;0084705F&quot;/&gt;&lt;wsp:rsid wsp:val=&quot;00866D42&quot;/&gt;&lt;wsp:rsid wsp:val=&quot;00872420&quot;/&gt;&lt;wsp:rsid wsp:val=&quot;0087706D&quot;/&gt;&lt;wsp:rsid wsp:val=&quot;008828D2&quot;/&gt;&lt;wsp:rsid wsp:val=&quot;0088720F&quot;/&gt;&lt;wsp:rsid wsp:val=&quot;008D3F09&quot;/&gt;&lt;wsp:rsid wsp:val=&quot;008E5D53&quot;/&gt;&lt;wsp:rsid wsp:val=&quot;00901F3D&quot;/&gt;&lt;wsp:rsid wsp:val=&quot;00904ADE&quot;/&gt;&lt;wsp:rsid wsp:val=&quot;00905432&quot;/&gt;&lt;wsp:rsid wsp:val=&quot;009072C1&quot;/&gt;&lt;wsp:rsid wsp:val=&quot;00925A47&quot;/&gt;&lt;wsp:rsid wsp:val=&quot;0092723C&quot;/&gt;&lt;wsp:rsid wsp:val=&quot;00933ECF&quot;/&gt;&lt;wsp:rsid wsp:val=&quot;00940581&quot;/&gt;&lt;wsp:rsid wsp:val=&quot;00940D61&quot;/&gt;&lt;wsp:rsid wsp:val=&quot;00954C24&quot;/&gt;&lt;wsp:rsid wsp:val=&quot;00957DD7&quot;/&gt;&lt;wsp:rsid wsp:val=&quot;009601E2&quot;/&gt;&lt;wsp:rsid wsp:val=&quot;009608B1&quot;/&gt;&lt;wsp:rsid wsp:val=&quot;009714C5&quot;/&gt;&lt;wsp:rsid wsp:val=&quot;0097476F&quot;/&gt;&lt;wsp:rsid wsp:val=&quot;009748D5&quot;/&gt;&lt;wsp:rsid wsp:val=&quot;00975A69&quot;/&gt;&lt;wsp:rsid wsp:val=&quot;00982A7D&quot;/&gt;&lt;wsp:rsid wsp:val=&quot;009831AA&quot;/&gt;&lt;wsp:rsid wsp:val=&quot;009841AE&quot;/&gt;&lt;wsp:rsid wsp:val=&quot;00985B75&quot;/&gt;&lt;wsp:rsid wsp:val=&quot;009C3575&quot;/&gt;&lt;wsp:rsid wsp:val=&quot;009D7F1D&quot;/&gt;&lt;wsp:rsid wsp:val=&quot;009E126B&quot;/&gt;&lt;wsp:rsid wsp:val=&quot;009F0C84&quot;/&gt;&lt;wsp:rsid wsp:val=&quot;009F12B0&quot;/&gt;&lt;wsp:rsid wsp:val=&quot;009F7F54&quot;/&gt;&lt;wsp:rsid wsp:val=&quot;00A02CEB&quot;/&gt;&lt;wsp:rsid wsp:val=&quot;00A03946&quot;/&gt;&lt;wsp:rsid wsp:val=&quot;00A03B88&quot;/&gt;&lt;wsp:rsid wsp:val=&quot;00A06C79&quot;/&gt;&lt;wsp:rsid wsp:val=&quot;00A103DF&quot;/&gt;&lt;wsp:rsid wsp:val=&quot;00A13DD7&quot;/&gt;&lt;wsp:rsid wsp:val=&quot;00A14902&quot;/&gt;&lt;wsp:rsid wsp:val=&quot;00A379E2&quot;/&gt;&lt;wsp:rsid wsp:val=&quot;00A53742&quot;/&gt;&lt;wsp:rsid wsp:val=&quot;00A56718&quot;/&gt;&lt;wsp:rsid wsp:val=&quot;00A62A53&quot;/&gt;&lt;wsp:rsid wsp:val=&quot;00A717FD&quot;/&gt;&lt;wsp:rsid wsp:val=&quot;00A76828&quot;/&gt;&lt;wsp:rsid wsp:val=&quot;00A76AB2&quot;/&gt;&lt;wsp:rsid wsp:val=&quot;00A84965&quot;/&gt;&lt;wsp:rsid wsp:val=&quot;00A91055&quot;/&gt;&lt;wsp:rsid wsp:val=&quot;00A955A7&quot;/&gt;&lt;wsp:rsid wsp:val=&quot;00AA16E8&quot;/&gt;&lt;wsp:rsid wsp:val=&quot;00AA1E1C&quot;/&gt;&lt;wsp:rsid wsp:val=&quot;00AA6E59&quot;/&gt;&lt;wsp:rsid wsp:val=&quot;00AB6F72&quot;/&gt;&lt;wsp:rsid wsp:val=&quot;00AD21E0&quot;/&gt;&lt;wsp:rsid wsp:val=&quot;00B0371A&quot;/&gt;&lt;wsp:rsid wsp:val=&quot;00B105F9&quot;/&gt;&lt;wsp:rsid wsp:val=&quot;00B1519F&quot;/&gt;&lt;wsp:rsid wsp:val=&quot;00B34D28&quot;/&gt;&lt;wsp:rsid wsp:val=&quot;00B36CCD&quot;/&gt;&lt;wsp:rsid wsp:val=&quot;00B412B7&quot;/&gt;&lt;wsp:rsid wsp:val=&quot;00B459FF&quot;/&gt;&lt;wsp:rsid wsp:val=&quot;00B46320&quot;/&gt;&lt;wsp:rsid wsp:val=&quot;00B52331&quot;/&gt;&lt;wsp:rsid wsp:val=&quot;00B662E8&quot;/&gt;&lt;wsp:rsid wsp:val=&quot;00B73576&quot;/&gt;&lt;wsp:rsid wsp:val=&quot;00B831AB&quot;/&gt;&lt;wsp:rsid wsp:val=&quot;00B831CB&quot;/&gt;&lt;wsp:rsid wsp:val=&quot;00B87516&quot;/&gt;&lt;wsp:rsid wsp:val=&quot;00B9392A&quot;/&gt;&lt;wsp:rsid wsp:val=&quot;00B955E6&quot;/&gt;&lt;wsp:rsid wsp:val=&quot;00BA1DCE&quot;/&gt;&lt;wsp:rsid wsp:val=&quot;00BA3A76&quot;/&gt;&lt;wsp:rsid wsp:val=&quot;00BA4377&quot;/&gt;&lt;wsp:rsid wsp:val=&quot;00BA6E46&quot;/&gt;&lt;wsp:rsid wsp:val=&quot;00BC3531&quot;/&gt;&lt;wsp:rsid wsp:val=&quot;00BC7660&quot;/&gt;&lt;wsp:rsid wsp:val=&quot;00BE0330&quot;/&gt;&lt;wsp:rsid wsp:val=&quot;00BF25C3&quot;/&gt;&lt;wsp:rsid wsp:val=&quot;00C03668&quot;/&gt;&lt;wsp:rsid wsp:val=&quot;00C040DB&quot;/&gt;&lt;wsp:rsid wsp:val=&quot;00C0729F&quot;/&gt;&lt;wsp:rsid wsp:val=&quot;00C14B3A&quot;/&gt;&lt;wsp:rsid wsp:val=&quot;00C1533B&quot;/&gt;&lt;wsp:rsid wsp:val=&quot;00C17E9A&quot;/&gt;&lt;wsp:rsid wsp:val=&quot;00C239DD&quot;/&gt;&lt;wsp:rsid wsp:val=&quot;00C3478B&quot;/&gt;&lt;wsp:rsid wsp:val=&quot;00C54D8D&quot;/&gt;&lt;wsp:rsid wsp:val=&quot;00C555F5&quot;/&gt;&lt;wsp:rsid wsp:val=&quot;00C748B5&quot;/&gt;&lt;wsp:rsid wsp:val=&quot;00C86766&quot;/&gt;&lt;wsp:rsid wsp:val=&quot;00C9278D&quot;/&gt;&lt;wsp:rsid wsp:val=&quot;00C97A23&quot;/&gt;&lt;wsp:rsid wsp:val=&quot;00CA5B3D&quot;/&gt;&lt;wsp:rsid wsp:val=&quot;00CA5BA1&quot;/&gt;&lt;wsp:rsid wsp:val=&quot;00CB5D53&quot;/&gt;&lt;wsp:rsid wsp:val=&quot;00CB5FD6&quot;/&gt;&lt;wsp:rsid wsp:val=&quot;00CB7202&quot;/&gt;&lt;wsp:rsid wsp:val=&quot;00CD162C&quot;/&gt;&lt;wsp:rsid wsp:val=&quot;00CD4666&quot;/&gt;&lt;wsp:rsid wsp:val=&quot;00CE1426&quot;/&gt;&lt;wsp:rsid wsp:val=&quot;00D06F9D&quot;/&gt;&lt;wsp:rsid wsp:val=&quot;00D07F36&quot;/&gt;&lt;wsp:rsid wsp:val=&quot;00D22EDE&quot;/&gt;&lt;wsp:rsid wsp:val=&quot;00D2553B&quot;/&gt;&lt;wsp:rsid wsp:val=&quot;00D258DD&quot;/&gt;&lt;wsp:rsid wsp:val=&quot;00D318D6&quot;/&gt;&lt;wsp:rsid wsp:val=&quot;00D36787&quot;/&gt;&lt;wsp:rsid wsp:val=&quot;00D443E2&quot;/&gt;&lt;wsp:rsid wsp:val=&quot;00D610CD&quot;/&gt;&lt;wsp:rsid wsp:val=&quot;00D62B87&quot;/&gt;&lt;wsp:rsid wsp:val=&quot;00D71308&quot;/&gt;&lt;wsp:rsid wsp:val=&quot;00D811EF&quot;/&gt;&lt;wsp:rsid wsp:val=&quot;00D865F4&quot;/&gt;&lt;wsp:rsid wsp:val=&quot;00D941D2&quot;/&gt;&lt;wsp:rsid wsp:val=&quot;00DA0147&quot;/&gt;&lt;wsp:rsid wsp:val=&quot;00DA20D9&quot;/&gt;&lt;wsp:rsid wsp:val=&quot;00DA35DA&quot;/&gt;&lt;wsp:rsid wsp:val=&quot;00DA7627&quot;/&gt;&lt;wsp:rsid wsp:val=&quot;00DB0ED4&quot;/&gt;&lt;wsp:rsid wsp:val=&quot;00DB6153&quot;/&gt;&lt;wsp:rsid wsp:val=&quot;00DB6B0D&quot;/&gt;&lt;wsp:rsid wsp:val=&quot;00DC3A77&quot;/&gt;&lt;wsp:rsid wsp:val=&quot;00DC425D&quot;/&gt;&lt;wsp:rsid wsp:val=&quot;00DD65B1&quot;/&gt;&lt;wsp:rsid wsp:val=&quot;00DE051D&quot;/&gt;&lt;wsp:rsid wsp:val=&quot;00DE3BC0&quot;/&gt;&lt;wsp:rsid wsp:val=&quot;00DE42C7&quot;/&gt;&lt;wsp:rsid wsp:val=&quot;00DF78CC&quot;/&gt;&lt;wsp:rsid wsp:val=&quot;00E079A2&quot;/&gt;&lt;wsp:rsid wsp:val=&quot;00E1140C&quot;/&gt;&lt;wsp:rsid wsp:val=&quot;00E2162F&quot;/&gt;&lt;wsp:rsid wsp:val=&quot;00E30566&quot;/&gt;&lt;wsp:rsid wsp:val=&quot;00E36350&quot;/&gt;&lt;wsp:rsid wsp:val=&quot;00E3764C&quot;/&gt;&lt;wsp:rsid wsp:val=&quot;00E42EA4&quot;/&gt;&lt;wsp:rsid wsp:val=&quot;00E44429&quot;/&gt;&lt;wsp:rsid wsp:val=&quot;00E4682C&quot;/&gt;&lt;wsp:rsid wsp:val=&quot;00E61877&quot;/&gt;&lt;wsp:rsid wsp:val=&quot;00E71442&quot;/&gt;&lt;wsp:rsid wsp:val=&quot;00E73B2F&quot;/&gt;&lt;wsp:rsid wsp:val=&quot;00E83E54&quot;/&gt;&lt;wsp:rsid wsp:val=&quot;00E95BF2&quot;/&gt;&lt;wsp:rsid wsp:val=&quot;00E95E4D&quot;/&gt;&lt;wsp:rsid wsp:val=&quot;00EC5A36&quot;/&gt;&lt;wsp:rsid wsp:val=&quot;00EE0D27&quot;/&gt;&lt;wsp:rsid wsp:val=&quot;00EE3CED&quot;/&gt;&lt;wsp:rsid wsp:val=&quot;00EF1C54&quot;/&gt;&lt;wsp:rsid wsp:val=&quot;00F15861&quot;/&gt;&lt;wsp:rsid wsp:val=&quot;00F322B5&quot;/&gt;&lt;wsp:rsid wsp:val=&quot;00F36E60&quot;/&gt;&lt;wsp:rsid wsp:val=&quot;00F36FA6&quot;/&gt;&lt;wsp:rsid wsp:val=&quot;00F374C3&quot;/&gt;&lt;wsp:rsid wsp:val=&quot;00F376BD&quot;/&gt;&lt;wsp:rsid wsp:val=&quot;00F4417D&quot;/&gt;&lt;wsp:rsid wsp:val=&quot;00F45A26&quot;/&gt;&lt;wsp:rsid wsp:val=&quot;00F62EDC&quot;/&gt;&lt;wsp:rsid wsp:val=&quot;00F671C1&quot;/&gt;&lt;wsp:rsid wsp:val=&quot;00F75C30&quot;/&gt;&lt;wsp:rsid wsp:val=&quot;00F76B58&quot;/&gt;&lt;wsp:rsid wsp:val=&quot;00FA25A9&quot;/&gt;&lt;wsp:rsid wsp:val=&quot;00FA487F&quot;/&gt;&lt;wsp:rsid wsp:val=&quot;00FA73CF&quot;/&gt;&lt;wsp:rsid wsp:val=&quot;00FC0F8A&quot;/&gt;&lt;wsp:rsid wsp:val=&quot;00FD15D2&quot;/&gt;&lt;wsp:rsid wsp:val=&quot;00FD1D74&quot;/&gt;&lt;wsp:rsid wsp:val=&quot;00FD3098&quot;/&gt;&lt;wsp:rsid wsp:val=&quot;00FD40C9&quot;/&gt;&lt;wsp:rsid wsp:val=&quot;00FD5114&quot;/&gt;&lt;wsp:rsid wsp:val=&quot;00FE1947&quot;/&gt;&lt;wsp:rsid wsp:val=&quot;00FE273C&quot;/&gt;&lt;wsp:rsid wsp:val=&quot;00FE6AC0&quot;/&gt;&lt;wsp:rsid wsp:val=&quot;00FF17E2&quot;/&gt;&lt;wsp:rsid wsp:val=&quot;00FF5B72&quot;/&gt;&lt;wsp:rsid wsp:val=&quot;00FF77B5&quot;/&gt;&lt;/wsp:rsids&gt;&lt;/w:docPr&gt;&lt;w:body&gt;&lt;wx:sect&gt;&lt;w:p wsp:rsidR=&quot;00000000&quot; wsp:rsidRDefault=&quot;00261B3A&quot; wsp:rsidP=&quot;00261B3A&quot;&gt;&lt;m:oMathPara&gt;&lt;m:oMath&gt;&lt;m:r&gt;&lt;w:rPr&gt;&lt;w:rFonts w:ascii=&quot;Cambria Math&quot; w:h-ansi=&quot;Cambria Math&quot;/&gt;&lt;wx:font wx:val=&quot;Cambria Math&quot;/&gt;&lt;w:i/&gt;&lt;/w:rPr&gt;&lt;m:t&gt;蠒&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
            <v:imagedata r:id="rId30" o:title="" chromakey="white"/>
          </v:shape>
        </w:pict>
      </w:r>
      <w:r>
        <w:rPr>
          <w:szCs w:val="24"/>
        </w:rPr>
        <w:fldChar w:fldCharType="begin"/>
      </w:r>
      <w:r>
        <w:rPr>
          <w:szCs w:val="24"/>
        </w:rPr>
        <w:instrText xml:space="preserve"> QUOTE </w:instrText>
      </w:r>
      <m:oMath>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oMath>
      <w:r>
        <w:rPr>
          <w:szCs w:val="24"/>
        </w:rPr>
        <w:instrText xml:space="preserve"> </w:instrText>
      </w:r>
      <w:r>
        <w:rPr>
          <w:szCs w:val="24"/>
        </w:rPr>
        <w:fldChar w:fldCharType="separate"/>
      </w:r>
      <w:r>
        <w:rPr>
          <w:szCs w:val="24"/>
        </w:rPr>
        <w:fldChar w:fldCharType="end"/>
      </w:r>
      <w:r>
        <w:rPr>
          <w:szCs w:val="24"/>
        </w:rPr>
        <w:t>。</w:t>
      </w:r>
    </w:p>
    <w:p w14:paraId="1B76C44F" w14:textId="77777777" w:rsidR="00000000" w:rsidRDefault="009D5290">
      <w:pPr>
        <w:pStyle w:val="5"/>
        <w:spacing w:before="163" w:after="163"/>
      </w:pPr>
      <w:bookmarkStart w:id="96" w:name="总张量场与平滑"/>
      <w:bookmarkEnd w:id="95"/>
      <w:r>
        <w:rPr>
          <w:rFonts w:hint="eastAsia"/>
          <w:bCs w:val="0"/>
          <w:szCs w:val="24"/>
        </w:rPr>
        <w:t>5.10.1.2.3</w:t>
      </w:r>
      <w:r>
        <w:t>总张量场与平滑</w:t>
      </w:r>
    </w:p>
    <w:p w14:paraId="3655C645" w14:textId="77777777" w:rsidR="00000000" w:rsidRDefault="009D5290">
      <w:pPr>
        <w:pStyle w:val="FirstParagraph"/>
        <w:ind w:firstLine="480"/>
        <w:rPr>
          <w:rFonts w:ascii="Times New Roman" w:hAnsi="Times New Roman"/>
          <w:lang w:eastAsia="zh-CN"/>
        </w:rPr>
      </w:pPr>
      <w:r>
        <w:rPr>
          <w:rFonts w:ascii="Times New Roman" w:hAnsi="Times New Roman"/>
          <w:lang w:eastAsia="zh-CN"/>
        </w:rPr>
        <w:t>总张量场为各基础场与噪声场的加权和：</w:t>
      </w:r>
    </w:p>
    <w:p w14:paraId="13A4080E" w14:textId="0101BE6C" w:rsidR="00000000" w:rsidRDefault="007C29E9">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total</m:t>
            </m:r>
          </m:sub>
        </m:sSub>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nary>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nor/>
              </m:rPr>
              <m:t>noise</m:t>
            </m:r>
          </m:sub>
        </m:sSub>
        <m:r>
          <m:rPr>
            <m:sty m:val="p"/>
          </m:rPr>
          <w:rPr>
            <w:rFonts w:ascii="Cambria Math" w:hAnsi="Cambria Math"/>
          </w:rPr>
          <m:t>(</m:t>
        </m:r>
        <m:r>
          <w:rPr>
            <w:rFonts w:ascii="Cambria Math" w:hAnsi="Cambria Math"/>
          </w:rPr>
          <m:t>p</m:t>
        </m:r>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5-7</w:t>
      </w:r>
      <w:r w:rsidR="009D5290">
        <w:rPr>
          <w:rFonts w:hint="eastAsia"/>
        </w:rPr>
        <w:t>）</w:t>
      </w:r>
    </w:p>
    <w:p w14:paraId="16D5C366" w14:textId="65AC5F6F" w:rsidR="00000000" w:rsidRDefault="009D5290">
      <w:pPr>
        <w:pStyle w:val="FirstParagraph"/>
        <w:ind w:firstLine="480"/>
        <w:rPr>
          <w:rFonts w:ascii="Times New Roman" w:hAnsi="Times New Roman"/>
          <w:lang w:eastAsia="zh-CN"/>
        </w:rPr>
      </w:pPr>
      <w:r>
        <w:rPr>
          <w:rFonts w:ascii="Times New Roman" w:hAnsi="Times New Roman"/>
          <w:lang w:eastAsia="zh-CN"/>
        </w:rPr>
        <w:t>由于每个基础场已经包含了权重</w:t>
      </w:r>
      <w:r>
        <w:rPr>
          <w:rFonts w:ascii="Times New Roman" w:hAnsi="Times New Roman"/>
          <w:lang w:eastAsia="zh-CN"/>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ascii="Times New Roman" w:hAnsi="Times New Roman"/>
          <w:lang w:eastAsia="zh-CN"/>
        </w:rPr>
        <w:t>，所以直接相加。为了确保场的连续性，可在最终结果上应用平滑滤波。平滑通过在每个点邻域内加权平均张量矩阵实现，例如使用高斯核卷积。</w:t>
      </w:r>
    </w:p>
    <w:p w14:paraId="21B5F061" w14:textId="77777777" w:rsidR="00000000" w:rsidRDefault="009D5290">
      <w:pPr>
        <w:pStyle w:val="5"/>
        <w:spacing w:before="163" w:after="163"/>
      </w:pPr>
      <w:bookmarkStart w:id="97" w:name="参数配置"/>
      <w:bookmarkEnd w:id="96"/>
      <w:r>
        <w:rPr>
          <w:rFonts w:hint="eastAsia"/>
          <w:bCs w:val="0"/>
          <w:szCs w:val="24"/>
        </w:rPr>
        <w:t>5.10.</w:t>
      </w:r>
      <w:r>
        <w:rPr>
          <w:rFonts w:hint="eastAsia"/>
          <w:bCs w:val="0"/>
          <w:szCs w:val="24"/>
        </w:rPr>
        <w:t>1.2.4</w:t>
      </w:r>
      <w:r>
        <w:t>参数配置</w:t>
      </w:r>
    </w:p>
    <w:p w14:paraId="5BD38849" w14:textId="77777777" w:rsidR="00000000" w:rsidRDefault="009D5290">
      <w:pPr>
        <w:ind w:firstLine="480"/>
      </w:pPr>
      <w:r>
        <w:t>张量场的参数由配置模型给出，主要包括网格场列表与径向场列表（各含中心、影响范围、衰减与方向等），并可通过全局开关控制是否在叠加后做平滑。</w:t>
      </w:r>
    </w:p>
    <w:p w14:paraId="5D204A8F" w14:textId="77777777" w:rsidR="00000000" w:rsidRDefault="009D5290">
      <w:pPr>
        <w:ind w:firstLine="480"/>
      </w:pPr>
      <w:r>
        <w:t>在本项目中的意义：张量场是布局生成的第一层全局约束</w:t>
      </w:r>
      <w:r>
        <w:t>——</w:t>
      </w:r>
      <w:r>
        <w:t>通过配置网格</w:t>
      </w:r>
      <w:r>
        <w:t>/</w:t>
      </w:r>
      <w:r>
        <w:t>径向参数与噪声，即可在少或者无手绘操作的情况下控制城市主轴、中心与有机感，并为后续所有流线提供统一的方向场。</w:t>
      </w:r>
    </w:p>
    <w:p w14:paraId="3AD93B52" w14:textId="77777777" w:rsidR="00000000" w:rsidRDefault="009D5290">
      <w:pPr>
        <w:pStyle w:val="4"/>
        <w:spacing w:before="163" w:after="163"/>
      </w:pPr>
      <w:bookmarkStart w:id="98" w:name="流线生成与道路网络"/>
      <w:bookmarkEnd w:id="92"/>
      <w:bookmarkEnd w:id="97"/>
      <w:r>
        <w:rPr>
          <w:rFonts w:hint="eastAsia"/>
          <w:bCs w:val="0"/>
          <w:szCs w:val="24"/>
        </w:rPr>
        <w:t>5.10.2</w:t>
      </w:r>
      <w:r>
        <w:t>流线生成与道路网络</w:t>
      </w:r>
    </w:p>
    <w:p w14:paraId="3AC59DCB" w14:textId="3F30BF48" w:rsidR="00000000" w:rsidRDefault="009D5290">
      <w:pPr>
        <w:pStyle w:val="FirstParagraph"/>
        <w:spacing w:before="0" w:after="0" w:line="360" w:lineRule="auto"/>
        <w:ind w:firstLine="480"/>
        <w:rPr>
          <w:rFonts w:ascii="Times New Roman" w:hAnsi="Times New Roman"/>
          <w:lang w:eastAsia="zh-CN"/>
        </w:rPr>
      </w:pPr>
      <w:r>
        <w:rPr>
          <w:rFonts w:ascii="Times New Roman" w:hAnsi="Times New Roman"/>
          <w:b/>
          <w:bCs/>
          <w:lang w:eastAsia="zh-CN"/>
        </w:rPr>
        <w:t>基本原理</w:t>
      </w:r>
      <w:r>
        <w:rPr>
          <w:rFonts w:ascii="Times New Roman" w:hAnsi="Times New Roman"/>
          <w:lang w:eastAsia="zh-CN"/>
        </w:rPr>
        <w:t>：在张量场每点取主方向为切向，对</w:t>
      </w:r>
      <m:oMath>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r>
          <m:rPr>
            <m:sty m:val="b"/>
          </m:rP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oMath>
      <w:r>
        <w:rPr>
          <w:rFonts w:ascii="Times New Roman" w:hAnsi="Times New Roman"/>
          <w:lang w:eastAsia="zh-CN"/>
        </w:rPr>
        <w:t>做数值积分得到折线；再经碰撞约束、简化与求交，得到可建图的道路骨架。系统支持分</w:t>
      </w:r>
      <w:r>
        <w:rPr>
          <w:rFonts w:ascii="Times New Roman" w:hAnsi="Times New Roman"/>
          <w:lang w:eastAsia="zh-CN"/>
        </w:rPr>
        <w:t>级道路（主干</w:t>
      </w:r>
      <w:r>
        <w:rPr>
          <w:rFonts w:ascii="Times New Roman" w:hAnsi="Times New Roman"/>
          <w:lang w:eastAsia="zh-CN"/>
        </w:rPr>
        <w:t>/</w:t>
      </w:r>
      <w:r>
        <w:rPr>
          <w:rFonts w:ascii="Times New Roman" w:hAnsi="Times New Roman"/>
          <w:lang w:eastAsia="zh-CN"/>
        </w:rPr>
        <w:t>主要</w:t>
      </w:r>
      <w:r>
        <w:rPr>
          <w:rFonts w:ascii="Times New Roman" w:hAnsi="Times New Roman"/>
          <w:lang w:eastAsia="zh-CN"/>
        </w:rPr>
        <w:t>/</w:t>
      </w:r>
      <w:r>
        <w:rPr>
          <w:rFonts w:ascii="Times New Roman" w:hAnsi="Times New Roman"/>
          <w:lang w:eastAsia="zh-CN"/>
        </w:rPr>
        <w:t>次要），差别主要体现在步长、间距阈值与迭代上限等参数。</w:t>
      </w:r>
    </w:p>
    <w:p w14:paraId="4A4348E4" w14:textId="77777777" w:rsidR="00000000" w:rsidRDefault="009D5290">
      <w:pPr>
        <w:pStyle w:val="4"/>
        <w:spacing w:before="163" w:after="163"/>
      </w:pPr>
      <w:bookmarkStart w:id="99" w:name="数值积分方法"/>
      <w:r>
        <w:rPr>
          <w:rFonts w:hint="eastAsia"/>
        </w:rPr>
        <w:t>5.10.2.1</w:t>
      </w:r>
      <w:r>
        <w:t>数值积分方法</w:t>
      </w:r>
    </w:p>
    <w:p w14:paraId="12502BFF" w14:textId="23749728" w:rsidR="00000000"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给定初始种子点</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ascii="Times New Roman" w:hAnsi="Times New Roman"/>
          <w:lang w:eastAsia="zh-CN"/>
        </w:rPr>
        <w:t>，沿张量场主方向积分。设</w:t>
      </w:r>
      <m:oMath>
        <m:r>
          <m:rPr>
            <m:sty m:val="b"/>
          </m:rP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oMath>
      <w:r>
        <w:rPr>
          <w:rFonts w:ascii="Times New Roman" w:hAnsi="Times New Roman"/>
          <w:lang w:eastAsia="zh-CN"/>
        </w:rPr>
        <w:t>为点</w:t>
      </w:r>
      <m:oMath>
        <m:r>
          <w:rPr>
            <w:rFonts w:ascii="Cambria Math" w:hAnsi="Cambria Math"/>
          </w:rPr>
          <m:t>p</m:t>
        </m:r>
      </m:oMath>
      <w:r>
        <w:rPr>
          <w:rFonts w:ascii="Times New Roman" w:hAnsi="Times New Roman"/>
          <w:lang w:eastAsia="zh-CN"/>
        </w:rPr>
        <w:t>处张量场的主方向单位向量，则流线演化满足一阶常微分方程：</w:t>
      </w:r>
    </w:p>
    <w:p w14:paraId="28B48EF5" w14:textId="77777777" w:rsidR="00000000" w:rsidRDefault="009D5290">
      <w:pPr>
        <w:pStyle w:val="a0"/>
        <w:wordWrap w:val="0"/>
        <w:spacing w:after="0"/>
        <w:ind w:firstLineChars="0" w:firstLine="0"/>
        <w:jc w:val="right"/>
      </w:pPr>
      <w:r>
        <w:pict w14:anchorId="1B267395">
          <v:shape id="图片 189" o:spid="_x0000_i1066" type="#_x0000_t75" style="width:71.6pt;height:43.95pt;mso-wrap-style:square;mso-position-horizontal-relative:page;mso-position-vertical-relative:pag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20&quot;/&gt;&lt;w:drawingGridVerticalSpacing w:val=&quot;163&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F0C84&quot;/&gt;&lt;wsp:rsid wsp:val=&quot;00001C4F&quot;/&gt;&lt;wsp:rsid wsp:val=&quot;00002563&quot;/&gt;&lt;wsp:rsid wsp:val=&quot;00007E16&quot;/&gt;&lt;wsp:rsid wsp:val=&quot;00012822&quot;/&gt;&lt;wsp:rsid wsp:val=&quot;000128D4&quot;/&gt;&lt;wsp:rsid wsp:val=&quot;000142DE&quot;/&gt;&lt;wsp:rsid wsp:val=&quot;00015525&quot;/&gt;&lt;wsp:rsid wsp:val=&quot;000160C4&quot;/&gt;&lt;wsp:rsid wsp:val=&quot;00016C30&quot;/&gt;&lt;wsp:rsid wsp:val=&quot;0003421C&quot;/&gt;&lt;wsp:rsid wsp:val=&quot;000368E4&quot;/&gt;&lt;wsp:rsid wsp:val=&quot;00037D21&quot;/&gt;&lt;wsp:rsid wsp:val=&quot;000409C4&quot;/&gt;&lt;wsp:rsid wsp:val=&quot;00042080&quot;/&gt;&lt;wsp:rsid wsp:val=&quot;00057176&quot;/&gt;&lt;wsp:rsid wsp:val=&quot;000701F9&quot;/&gt;&lt;wsp:rsid wsp:val=&quot;00072ED7&quot;/&gt;&lt;wsp:rsid wsp:val=&quot;00077FA8&quot;/&gt;&lt;wsp:rsid wsp:val=&quot;000844CE&quot;/&gt;&lt;wsp:rsid wsp:val=&quot;000912E2&quot;/&gt;&lt;wsp:rsid wsp:val=&quot;000A07C5&quot;/&gt;&lt;wsp:rsid wsp:val=&quot;000A2982&quot;/&gt;&lt;wsp:rsid wsp:val=&quot;000B0889&quot;/&gt;&lt;wsp:rsid wsp:val=&quot;000B405A&quot;/&gt;&lt;wsp:rsid wsp:val=&quot;000B727A&quot;/&gt;&lt;wsp:rsid wsp:val=&quot;000D0EBB&quot;/&gt;&lt;wsp:rsid wsp:val=&quot;000E0A9E&quot;/&gt;&lt;wsp:rsid wsp:val=&quot;000E7401&quot;/&gt;&lt;wsp:rsid wsp:val=&quot;000F0898&quot;/&gt;&lt;wsp:rsid wsp:val=&quot;000F0B8A&quot;/&gt;&lt;wsp:rsid wsp:val=&quot;000F2DE2&quot;/&gt;&lt;wsp:rsid wsp:val=&quot;00100366&quot;/&gt;&lt;wsp:rsid wsp:val=&quot;00111E6C&quot;/&gt;&lt;wsp:rsid wsp:val=&quot;0011647E&quot;/&gt;&lt;wsp:rsid wsp:val=&quot;00126FED&quot;/&gt;&lt;wsp:rsid wsp:val=&quot;00133003&quot;/&gt;&lt;wsp:rsid wsp:val=&quot;0016519E&quot;/&gt;&lt;wsp:rsid wsp:val=&quot;00174C52&quot;/&gt;&lt;wsp:rsid wsp:val=&quot;00185B59&quot;/&gt;&lt;wsp:rsid wsp:val=&quot;00186E14&quot;/&gt;&lt;wsp:rsid wsp:val=&quot;00197A7C&quot;/&gt;&lt;wsp:rsid wsp:val=&quot;001A4551&quot;/&gt;&lt;wsp:rsid wsp:val=&quot;001B50F3&quot;/&gt;&lt;wsp:rsid wsp:val=&quot;001B74A5&quot;/&gt;&lt;wsp:rsid wsp:val=&quot;001C4023&quot;/&gt;&lt;wsp:rsid wsp:val=&quot;001D28AA&quot;/&gt;&lt;wsp:rsid wsp:val=&quot;001D3331&quot;/&gt;&lt;wsp:rsid wsp:val=&quot;001E3D06&quot;/&gt;&lt;wsp:rsid wsp:val=&quot;001E6803&quot;/&gt;&lt;wsp:rsid wsp:val=&quot;001F755E&quot;/&gt;&lt;wsp:rsid wsp:val=&quot;002018B4&quot;/&gt;&lt;wsp:rsid wsp:val=&quot;00201EA7&quot;/&gt;&lt;wsp:rsid wsp:val=&quot;002042CA&quot;/&gt;&lt;wsp:rsid wsp:val=&quot;00217775&quot;/&gt;&lt;wsp:rsid wsp:val=&quot;00222200&quot;/&gt;&lt;wsp:rsid wsp:val=&quot;002237A4&quot;/&gt;&lt;wsp:rsid wsp:val=&quot;00280B9C&quot;/&gt;&lt;wsp:rsid wsp:val=&quot;00283B6D&quot;/&gt;&lt;wsp:rsid wsp:val=&quot;00286B06&quot;/&gt;&lt;wsp:rsid wsp:val=&quot;00291846&quot;/&gt;&lt;wsp:rsid wsp:val=&quot;00294C73&quot;/&gt;&lt;wsp:rsid wsp:val=&quot;002A5B93&quot;/&gt;&lt;wsp:rsid wsp:val=&quot;002B1C8B&quot;/&gt;&lt;wsp:rsid wsp:val=&quot;002C34B9&quot;/&gt;&lt;wsp:rsid wsp:val=&quot;002C655B&quot;/&gt;&lt;wsp:rsid wsp:val=&quot;002D0BE7&quot;/&gt;&lt;wsp:rsid wsp:val=&quot;002D5EAA&quot;/&gt;&lt;wsp:rsid wsp:val=&quot;002E23E2&quot;/&gt;&lt;wsp:rsid wsp:val=&quot;002E271D&quot;/&gt;&lt;wsp:rsid wsp:val=&quot;002E3601&quot;/&gt;&lt;wsp:rsid wsp:val=&quot;002F0590&quot;/&gt;&lt;wsp:rsid wsp:val=&quot;002F280A&quot;/&gt;&lt;wsp:rsid wsp:val=&quot;002F400A&quot;/&gt;&lt;wsp:rsid wsp:val=&quot;00306AB6&quot;/&gt;&lt;wsp:rsid wsp:val=&quot;00311BE3&quot;/&gt;&lt;wsp:rsid wsp:val=&quot;003123AB&quot;/&gt;&lt;wsp:rsid wsp:val=&quot;00316AE3&quot;/&gt;&lt;wsp:rsid wsp:val=&quot;00317172&quot;/&gt;&lt;wsp:rsid wsp:val=&quot;00317D18&quot;/&gt;&lt;wsp:rsid wsp:val=&quot;003331CD&quot;/&gt;&lt;wsp:rsid wsp:val=&quot;00333D77&quot;/&gt;&lt;wsp:rsid wsp:val=&quot;00334F84&quot;/&gt;&lt;wsp:rsid wsp:val=&quot;00337159&quot;/&gt;&lt;wsp:rsid wsp:val=&quot;00355AF5&quot;/&gt;&lt;wsp:rsid wsp:val=&quot;00364225&quot;/&gt;&lt;wsp:rsid wsp:val=&quot;003804A8&quot;/&gt;&lt;wsp:rsid wsp:val=&quot;0039282C&quot;/&gt;&lt;wsp:rsid wsp:val=&quot;00393458&quot;/&gt;&lt;wsp:rsid wsp:val=&quot;003A0A44&quot;/&gt;&lt;wsp:rsid wsp:val=&quot;003A2080&quot;/&gt;&lt;wsp:rsid wsp:val=&quot;003C116D&quot;/&gt;&lt;wsp:rsid wsp:val=&quot;003C1B6B&quot;/&gt;&lt;wsp:rsid wsp:val=&quot;003D3632&quot;/&gt;&lt;wsp:rsid wsp:val=&quot;003D4272&quot;/&gt;&lt;wsp:rsid wsp:val=&quot;003D5F2A&quot;/&gt;&lt;wsp:rsid wsp:val=&quot;004061B7&quot;/&gt;&lt;wsp:rsid wsp:val=&quot;004061F5&quot;/&gt;&lt;wsp:rsid wsp:val=&quot;00415BA2&quot;/&gt;&lt;wsp:rsid wsp:val=&quot;00417F40&quot;/&gt;&lt;wsp:rsid wsp:val=&quot;00426B97&quot;/&gt;&lt;wsp:rsid wsp:val=&quot;0045302D&quot;/&gt;&lt;wsp:rsid wsp:val=&quot;00453F69&quot;/&gt;&lt;wsp:rsid wsp:val=&quot;00455AEA&quot;/&gt;&lt;wsp:rsid wsp:val=&quot;00472408&quot;/&gt;&lt;wsp:rsid wsp:val=&quot;00484F22&quot;/&gt;&lt;wsp:rsid wsp:val=&quot;0049621C&quot;/&gt;&lt;wsp:rsid wsp:val=&quot;004966DA&quot;/&gt;&lt;wsp:rsid wsp:val=&quot;004A50BC&quot;/&gt;&lt;wsp:rsid wsp:val=&quot;004C4092&quot;/&gt;&lt;wsp:rsid wsp:val=&quot;004D5440&quot;/&gt;&lt;wsp:rsid wsp:val=&quot;004E1C9C&quot;/&gt;&lt;wsp:rsid wsp:val=&quot;004E6694&quot;/&gt;&lt;wsp:rsid wsp:val=&quot;004F66DF&quot;/&gt;&lt;wsp:rsid wsp:val=&quot;005000A8&quot;/&gt;&lt;wsp:rsid wsp:val=&quot;00503C9E&quot;/&gt;&lt;wsp:rsid wsp:val=&quot;00506031&quot;/&gt;&lt;wsp:rsid wsp:val=&quot;00511807&quot;/&gt;&lt;wsp:rsid wsp:val=&quot;0051497A&quot;/&gt;&lt;wsp:rsid wsp:val=&quot;00514EE9&quot;/&gt;&lt;wsp:rsid wsp:val=&quot;00520496&quot;/&gt;&lt;wsp:rsid wsp:val=&quot;00524530&quot;/&gt;&lt;wsp:rsid wsp:val=&quot;00524A79&quot;/&gt;&lt;wsp:rsid wsp:val=&quot;00534A27&quot;/&gt;&lt;wsp:rsid wsp:val=&quot;00546C77&quot;/&gt;&lt;wsp:rsid wsp:val=&quot;00546C94&quot;/&gt;&lt;wsp:rsid wsp:val=&quot;00553978&quot;/&gt;&lt;wsp:rsid wsp:val=&quot;00576161&quot;/&gt;&lt;wsp:rsid wsp:val=&quot;00584680&quot;/&gt;&lt;wsp:rsid wsp:val=&quot;00587978&quot;/&gt;&lt;wsp:rsid wsp:val=&quot;005A3DC2&quot;/&gt;&lt;wsp:rsid wsp:val=&quot;005A3DD2&quot;/&gt;&lt;wsp:rsid wsp:val=&quot;005A6246&quot;/&gt;&lt;wsp:rsid wsp:val=&quot;005B3668&quot;/&gt;&lt;wsp:rsid wsp:val=&quot;005C5B0B&quot;/&gt;&lt;wsp:rsid wsp:val=&quot;005C7E32&quot;/&gt;&lt;wsp:rsid wsp:val=&quot;005F2A63&quot;/&gt;&lt;wsp:rsid wsp:val=&quot;005F4B5A&quot;/&gt;&lt;wsp:rsid wsp:val=&quot;005F7571&quot;/&gt;&lt;wsp:rsid wsp:val=&quot;00617BDF&quot;/&gt;&lt;wsp:rsid wsp:val=&quot;006205F9&quot;/&gt;&lt;wsp:rsid wsp:val=&quot;00622B04&quot;/&gt;&lt;wsp:rsid wsp:val=&quot;00623E30&quot;/&gt;&lt;wsp:rsid wsp:val=&quot;00624973&quot;/&gt;&lt;wsp:rsid wsp:val=&quot;00625E0A&quot;/&gt;&lt;wsp:rsid wsp:val=&quot;0062612D&quot;/&gt;&lt;wsp:rsid wsp:val=&quot;006337D9&quot;/&gt;&lt;wsp:rsid wsp:val=&quot;00637321&quot;/&gt;&lt;wsp:rsid wsp:val=&quot;00640373&quot;/&gt;&lt;wsp:rsid wsp:val=&quot;006506D3&quot;/&gt;&lt;wsp:rsid wsp:val=&quot;00650C64&quot;/&gt;&lt;wsp:rsid wsp:val=&quot;00654FD6&quot;/&gt;&lt;wsp:rsid wsp:val=&quot;00656F82&quot;/&gt;&lt;wsp:rsid wsp:val=&quot;006612F7&quot;/&gt;&lt;wsp:rsid wsp:val=&quot;00661737&quot;/&gt;&lt;wsp:rsid wsp:val=&quot;006656FF&quot;/&gt;&lt;wsp:rsid wsp:val=&quot;006679A7&quot;/&gt;&lt;wsp:rsid wsp:val=&quot;00675046&quot;/&gt;&lt;wsp:rsid wsp:val=&quot;00683D58&quot;/&gt;&lt;wsp:rsid wsp:val=&quot;006B65A6&quot;/&gt;&lt;wsp:rsid wsp:val=&quot;006C47B0&quot;/&gt;&lt;wsp:rsid wsp:val=&quot;006C6083&quot;/&gt;&lt;wsp:rsid wsp:val=&quot;006C7D27&quot;/&gt;&lt;wsp:rsid wsp:val=&quot;006D292D&quot;/&gt;&lt;wsp:rsid wsp:val=&quot;006D5C98&quot;/&gt;&lt;wsp:rsid wsp:val=&quot;006D6ED5&quot;/&gt;&lt;wsp:rsid wsp:val=&quot;00704948&quot;/&gt;&lt;wsp:rsid wsp:val=&quot;0071246E&quot;/&gt;&lt;wsp:rsid wsp:val=&quot;007219BD&quot;/&gt;&lt;wsp:rsid wsp:val=&quot;00723086&quot;/&gt;&lt;wsp:rsid wsp:val=&quot;007371C5&quot;/&gt;&lt;wsp:rsid wsp:val=&quot;00742B97&quot;/&gt;&lt;wsp:rsid wsp:val=&quot;00744456&quot;/&gt;&lt;wsp:rsid wsp:val=&quot;00747707&quot;/&gt;&lt;wsp:rsid wsp:val=&quot;00750E9C&quot;/&gt;&lt;wsp:rsid wsp:val=&quot;00753385&quot;/&gt;&lt;wsp:rsid wsp:val=&quot;007572D7&quot;/&gt;&lt;wsp:rsid wsp:val=&quot;0076771A&quot;/&gt;&lt;wsp:rsid wsp:val=&quot;00775151&quot;/&gt;&lt;wsp:rsid wsp:val=&quot;00776A05&quot;/&gt;&lt;wsp:rsid wsp:val=&quot;00777A48&quot;/&gt;&lt;wsp:rsid wsp:val=&quot;00786925&quot;/&gt;&lt;wsp:rsid wsp:val=&quot;007C3BCB&quot;/&gt;&lt;wsp:rsid wsp:val=&quot;007C586D&quot;/&gt;&lt;wsp:rsid wsp:val=&quot;007F64E6&quot;/&gt;&lt;wsp:rsid wsp:val=&quot;007F6A05&quot;/&gt;&lt;wsp:rsid wsp:val=&quot;008036AF&quot;/&gt;&lt;wsp:rsid wsp:val=&quot;0084552E&quot;/&gt;&lt;wsp:rsid wsp:val=&quot;0084705F&quot;/&gt;&lt;wsp:rsid wsp:val=&quot;00866D42&quot;/&gt;&lt;wsp:rsid wsp:val=&quot;00872420&quot;/&gt;&lt;wsp:rsid wsp:val=&quot;0087706D&quot;/&gt;&lt;wsp:rsid wsp:val=&quot;008828D2&quot;/&gt;&lt;wsp:rsid wsp:val=&quot;0088720F&quot;/&gt;&lt;wsp:rsid wsp:val=&quot;008D3F09&quot;/&gt;&lt;wsp:rsid wsp:val=&quot;008E5D53&quot;/&gt;&lt;wsp:rsid wsp:val=&quot;00901F3D&quot;/&gt;&lt;wsp:rsid wsp:val=&quot;00904ADE&quot;/&gt;&lt;wsp:rsid wsp:val=&quot;00905432&quot;/&gt;&lt;wsp:rsid wsp:val=&quot;009072C1&quot;/&gt;&lt;wsp:rsid wsp:val=&quot;00925A47&quot;/&gt;&lt;wsp:rsid wsp:val=&quot;0092723C&quot;/&gt;&lt;wsp:rsid wsp:val=&quot;00933ECF&quot;/&gt;&lt;wsp:rsid wsp:val=&quot;00940581&quot;/&gt;&lt;wsp:rsid wsp:val=&quot;00940D61&quot;/&gt;&lt;wsp:rsid wsp:val=&quot;00954C24&quot;/&gt;&lt;wsp:rsid wsp:val=&quot;00957DD7&quot;/&gt;&lt;wsp:rsid wsp:val=&quot;009601E2&quot;/&gt;&lt;wsp:rsid wsp:val=&quot;009608B1&quot;/&gt;&lt;wsp:rsid wsp:val=&quot;009714C5&quot;/&gt;&lt;wsp:rsid wsp:val=&quot;0097476F&quot;/&gt;&lt;wsp:rsid wsp:val=&quot;009748D5&quot;/&gt;&lt;wsp:rsid wsp:val=&quot;00975A69&quot;/&gt;&lt;wsp:rsid wsp:val=&quot;00982A7D&quot;/&gt;&lt;wsp:rsid wsp:val=&quot;009831AA&quot;/&gt;&lt;wsp:rsid wsp:val=&quot;009841AE&quot;/&gt;&lt;wsp:rsid wsp:val=&quot;00985B75&quot;/&gt;&lt;wsp:rsid wsp:val=&quot;009C3575&quot;/&gt;&lt;wsp:rsid wsp:val=&quot;009D7F1D&quot;/&gt;&lt;wsp:rsid wsp:val=&quot;009E126B&quot;/&gt;&lt;wsp:rsid wsp:val=&quot;009F0C84&quot;/&gt;&lt;wsp:rsid wsp:val=&quot;009F12B0&quot;/&gt;&lt;wsp:rsid wsp:val=&quot;009F7F54&quot;/&gt;&lt;wsp:rsid wsp:val=&quot;00A02CEB&quot;/&gt;&lt;wsp:rsid wsp:val=&quot;00A03946&quot;/&gt;&lt;wsp:rsid wsp:val=&quot;00A03B88&quot;/&gt;&lt;wsp:rsid wsp:val=&quot;00A06C79&quot;/&gt;&lt;wsp:rsid wsp:val=&quot;00A103DF&quot;/&gt;&lt;wsp:rsid wsp:val=&quot;00A13DD7&quot;/&gt;&lt;wsp:rsid wsp:val=&quot;00A14902&quot;/&gt;&lt;wsp:rsid wsp:val=&quot;00A379E2&quot;/&gt;&lt;wsp:rsid wsp:val=&quot;00A53742&quot;/&gt;&lt;wsp:rsid wsp:val=&quot;00A56718&quot;/&gt;&lt;wsp:rsid wsp:val=&quot;00A62A53&quot;/&gt;&lt;wsp:rsid wsp:val=&quot;00A717FD&quot;/&gt;&lt;wsp:rsid wsp:val=&quot;00A76828&quot;/&gt;&lt;wsp:rsid wsp:val=&quot;00A76AB2&quot;/&gt;&lt;wsp:rsid wsp:val=&quot;00A84965&quot;/&gt;&lt;wsp:rsid wsp:val=&quot;00A91055&quot;/&gt;&lt;wsp:rsid wsp:val=&quot;00A955A7&quot;/&gt;&lt;wsp:rsid wsp:val=&quot;00AA16E8&quot;/&gt;&lt;wsp:rsid wsp:val=&quot;00AA1E1C&quot;/&gt;&lt;wsp:rsid wsp:val=&quot;00AA6E59&quot;/&gt;&lt;wsp:rsid wsp:val=&quot;00AB6F72&quot;/&gt;&lt;wsp:rsid wsp:val=&quot;00AD21E0&quot;/&gt;&lt;wsp:rsid wsp:val=&quot;00B0371A&quot;/&gt;&lt;wsp:rsid wsp:val=&quot;00B105F9&quot;/&gt;&lt;wsp:rsid wsp:val=&quot;00B1519F&quot;/&gt;&lt;wsp:rsid wsp:val=&quot;00B34D28&quot;/&gt;&lt;wsp:rsid wsp:val=&quot;00B36CCD&quot;/&gt;&lt;wsp:rsid wsp:val=&quot;00B412B7&quot;/&gt;&lt;wsp:rsid wsp:val=&quot;00B459FF&quot;/&gt;&lt;wsp:rsid wsp:val=&quot;00B46320&quot;/&gt;&lt;wsp:rsid wsp:val=&quot;00B52331&quot;/&gt;&lt;wsp:rsid wsp:val=&quot;00B662E8&quot;/&gt;&lt;wsp:rsid wsp:val=&quot;00B73576&quot;/&gt;&lt;wsp:rsid wsp:val=&quot;00B831AB&quot;/&gt;&lt;wsp:rsid wsp:val=&quot;00B831CB&quot;/&gt;&lt;wsp:rsid wsp:val=&quot;00B87516&quot;/&gt;&lt;wsp:rsid wsp:val=&quot;00B9392A&quot;/&gt;&lt;wsp:rsid wsp:val=&quot;00B955E6&quot;/&gt;&lt;wsp:rsid wsp:val=&quot;00BA1DCE&quot;/&gt;&lt;wsp:rsid wsp:val=&quot;00BA3A76&quot;/&gt;&lt;wsp:rsid wsp:val=&quot;00BA4377&quot;/&gt;&lt;wsp:rsid wsp:val=&quot;00BA6E46&quot;/&gt;&lt;wsp:rsid wsp:val=&quot;00BC3531&quot;/&gt;&lt;wsp:rsid wsp:val=&quot;00BC7660&quot;/&gt;&lt;wsp:rsid wsp:val=&quot;00BE0330&quot;/&gt;&lt;wsp:rsid wsp:val=&quot;00BF25C3&quot;/&gt;&lt;wsp:rsid wsp:val=&quot;00C03668&quot;/&gt;&lt;wsp:rsid wsp:val=&quot;00C040DB&quot;/&gt;&lt;wsp:rsid wsp:val=&quot;00C0729F&quot;/&gt;&lt;wsp:rsid wsp:val=&quot;00C14B3A&quot;/&gt;&lt;wsp:rsid wsp:val=&quot;00C1533B&quot;/&gt;&lt;wsp:rsid wsp:val=&quot;00C17E9A&quot;/&gt;&lt;wsp:rsid wsp:val=&quot;00C239DD&quot;/&gt;&lt;wsp:rsid wsp:val=&quot;00C3478B&quot;/&gt;&lt;wsp:rsid wsp:val=&quot;00C54D8D&quot;/&gt;&lt;wsp:rsid wsp:val=&quot;00C555F5&quot;/&gt;&lt;wsp:rsid wsp:val=&quot;00C748B5&quot;/&gt;&lt;wsp:rsid wsp:val=&quot;00C86766&quot;/&gt;&lt;wsp:rsid wsp:val=&quot;00C9278D&quot;/&gt;&lt;wsp:rsid wsp:val=&quot;00C97A23&quot;/&gt;&lt;wsp:rsid wsp:val=&quot;00CA5B3D&quot;/&gt;&lt;wsp:rsid wsp:val=&quot;00CA5BA1&quot;/&gt;&lt;wsp:rsid wsp:val=&quot;00CB5D53&quot;/&gt;&lt;wsp:rsid wsp:val=&quot;00CB5FD6&quot;/&gt;&lt;wsp:rsid wsp:val=&quot;00CB7202&quot;/&gt;&lt;wsp:rsid wsp:val=&quot;00CD162C&quot;/&gt;&lt;wsp:rsid wsp:val=&quot;00CD4666&quot;/&gt;&lt;wsp:rsid wsp:val=&quot;00CE1426&quot;/&gt;&lt;wsp:rsid wsp:val=&quot;00D06F9D&quot;/&gt;&lt;wsp:rsid wsp:val=&quot;00D07F36&quot;/&gt;&lt;wsp:rsid wsp:val=&quot;00D22EDE&quot;/&gt;&lt;wsp:rsid wsp:val=&quot;00D2553B&quot;/&gt;&lt;wsp:rsid wsp:val=&quot;00D258DD&quot;/&gt;&lt;wsp:rsid wsp:val=&quot;00D318D6&quot;/&gt;&lt;wsp:rsid wsp:val=&quot;00D36787&quot;/&gt;&lt;wsp:rsid wsp:val=&quot;00D443E2&quot;/&gt;&lt;wsp:rsid wsp:val=&quot;00D610CD&quot;/&gt;&lt;wsp:rsid wsp:val=&quot;00D62B87&quot;/&gt;&lt;wsp:rsid wsp:val=&quot;00D71308&quot;/&gt;&lt;wsp:rsid wsp:val=&quot;00D811EF&quot;/&gt;&lt;wsp:rsid wsp:val=&quot;00D865F4&quot;/&gt;&lt;wsp:rsid wsp:val=&quot;00D941D2&quot;/&gt;&lt;wsp:rsid wsp:val=&quot;00DA0147&quot;/&gt;&lt;wsp:rsid wsp:val=&quot;00DA20D9&quot;/&gt;&lt;wsp:rsid wsp:val=&quot;00DA35DA&quot;/&gt;&lt;wsp:rsid wsp:val=&quot;00DA7627&quot;/&gt;&lt;wsp:rsid wsp:val=&quot;00DB0ED4&quot;/&gt;&lt;wsp:rsid wsp:val=&quot;00DB6153&quot;/&gt;&lt;wsp:rsid wsp:val=&quot;00DB6B0D&quot;/&gt;&lt;wsp:rsid wsp:val=&quot;00DC3A77&quot;/&gt;&lt;wsp:rsid wsp:val=&quot;00DC425D&quot;/&gt;&lt;wsp:rsid wsp:val=&quot;00DD65B1&quot;/&gt;&lt;wsp:rsid wsp:val=&quot;00DE051D&quot;/&gt;&lt;wsp:rsid wsp:val=&quot;00DE3BC0&quot;/&gt;&lt;wsp:rsid wsp:val=&quot;00DE42C7&quot;/&gt;&lt;wsp:rsid wsp:val=&quot;00DF78CC&quot;/&gt;&lt;wsp:rsid wsp:val=&quot;00E079A2&quot;/&gt;&lt;wsp:rsid wsp:val=&quot;00E1140C&quot;/&gt;&lt;wsp:rsid wsp:val=&quot;00E2162F&quot;/&gt;&lt;wsp:rsid wsp:val=&quot;00E30566&quot;/&gt;&lt;wsp:rsid wsp:val=&quot;00E36350&quot;/&gt;&lt;wsp:rsid wsp:val=&quot;00E3764C&quot;/&gt;&lt;wsp:rsid wsp:val=&quot;00E42EA4&quot;/&gt;&lt;wsp:rsid wsp:val=&quot;00E44429&quot;/&gt;&lt;wsp:rsid wsp:val=&quot;00E4682C&quot;/&gt;&lt;wsp:rsid wsp:val=&quot;00E61877&quot;/&gt;&lt;wsp:rsid wsp:val=&quot;00E71442&quot;/&gt;&lt;wsp:rsid wsp:val=&quot;00E73B2F&quot;/&gt;&lt;wsp:rsid wsp:val=&quot;00E83E54&quot;/&gt;&lt;wsp:rsid wsp:val=&quot;00E95BF2&quot;/&gt;&lt;wsp:rsid wsp:val=&quot;00E95E4D&quot;/&gt;&lt;wsp:rsid wsp:val=&quot;00EC5A36&quot;/&gt;&lt;wsp:rsid wsp:val=&quot;00EE0D27&quot;/&gt;&lt;wsp:rsid wsp:val=&quot;00EE3CED&quot;/&gt;&lt;wsp:rsid wsp:val=&quot;00EF1C54&quot;/&gt;&lt;wsp:rsid wsp:val=&quot;00F15861&quot;/&gt;&lt;wsp:rsid wsp:val=&quot;00F322B5&quot;/&gt;&lt;wsp:rsid wsp:val=&quot;00F36E60&quot;/&gt;&lt;wsp:rsid wsp:val=&quot;00F36FA6&quot;/&gt;&lt;wsp:rsid wsp:val=&quot;00F374C3&quot;/&gt;&lt;wsp:rsid wsp:val=&quot;00F376BD&quot;/&gt;&lt;wsp:rsid wsp:val=&quot;00F4417D&quot;/&gt;&lt;wsp:rsid wsp:val=&quot;00F45A26&quot;/&gt;&lt;wsp:rsid wsp:val=&quot;00F62EDC&quot;/&gt;&lt;wsp:rsid wsp:val=&quot;00F671C1&quot;/&gt;&lt;wsp:rsid wsp:val=&quot;00F75C30&quot;/&gt;&lt;wsp:rsid wsp:val=&quot;00F76B58&quot;/&gt;&lt;wsp:rsid wsp:val=&quot;00FA25A9&quot;/&gt;&lt;wsp:rsid wsp:val=&quot;00FA487F&quot;/&gt;&lt;wsp:rsid wsp:val=&quot;00FA73CF&quot;/&gt;&lt;wsp:rsid wsp:val=&quot;00FC0F8A&quot;/&gt;&lt;wsp:rsid wsp:val=&quot;00FD15D2&quot;/&gt;&lt;wsp:rsid wsp:val=&quot;00FD1D74&quot;/&gt;&lt;wsp:rsid wsp:val=&quot;00FD3098&quot;/&gt;&lt;wsp:rsid wsp:val=&quot;00FD40C9&quot;/&gt;&lt;wsp:rsid wsp:val=&quot;00FD5114&quot;/&gt;&lt;wsp:rsid wsp:val=&quot;00FE1947&quot;/&gt;&lt;wsp:rsid wsp:val=&quot;00FE273C&quot;/&gt;&lt;wsp:rsid wsp:val=&quot;00FE6AC0&quot;/&gt;&lt;wsp:rsid wsp:val=&quot;00FF17E2&quot;/&gt;&lt;wsp:rsid wsp:val=&quot;00FF5B72&quot;/&gt;&lt;wsp:rsid wsp:val=&quot;00FF77B5&quot;/&gt;&lt;/wsp:rsids&gt;&lt;/w:docPr&gt;&lt;w:body&gt;&lt;wx:sect&gt;&lt;w:p wsp:rsidR=&quot;00000000&quot; wsp:rsidRPr=&quot;00453F69&quot; wsp:rsidRDefault=&quot;00453F69&quot; wsp:rsidP=&quot;00453F69&quot;&gt;&lt;m:oMathPara&gt;&lt;m:oMathParaPr&gt;&lt;m:jc m:val=&quot;center&quot;/&gt;&lt;/m:oMathParaPr&gt;&lt;m:oMath&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dp&lt;/m:t&gt;&lt;/m:r&gt;&lt;/m:num&gt;&lt;m:den&gt;&lt;m:r&gt;&lt;w:rPr&gt;&lt;w:rFonts w:ascii=&quot;Cambria Math&quot; w:h-ansi=&quot;Cambria Math&quot;/&gt;&lt;wx:font wx:val=&quot;Cambria Math&quot;/&gt;&lt;w:i/&gt;&lt;/w:rPr&gt;&lt;m:t&gt;dt&lt;/m:t&gt;&lt;/m:r&gt;&lt;/m:den&gt;&lt;/m:f&gt;&lt;m:r&gt;&lt;m:rPr&gt;&lt;m:sty m:val=&quot;p&quot;/&gt;&lt;/m:rPr&gt;&lt;w:rPr&gt;&lt;w:rFonts w:ascii=&quot;Cambria Math&quot; w:h-ansi=&quot;Cambria Math&quot;/&gt;&lt;wx:font wx:val=&quot;Cambria Math&quot;/&gt;&lt;/w:rPr&gt;&lt;m:t&gt;=&lt;/m:t&gt;&lt;/m:r&gt;&lt;m:r&gt;&lt;m:rPr&gt;&lt;m:sty m:val=&quot;b&quot;/&gt;&lt;/m:rPr&gt;&lt;w:rPr&gt;&lt;w:rFonts w:ascii=&quot;Cambria Math&quot; w:h-ansi=&quot;Cambria Math&quot;/&gt;&lt;wx:font wx:val=&quot;Cambria Math&quot;/&gt;&lt;w:b/&gt;&lt;/w:rPr&gt;&lt;m:t&gt;v&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oMath&gt;&lt;/m:oMathPara&gt;&lt;/w:p&gt;&lt;w:sectPr wsp:rsidR=&quot;00000000&quot; wsp:rsidRPr=&quot;00453F69&quot;&gt;&lt;w:pgSz w:w=&quot;12240&quot; w:h=&quot;15840&quot;/&gt;&lt;w:pgMar w:top=&quot;1440&quot; w:right=&quot;1800&quot; w:bottom=&quot;1440&quot; w:left=&quot;1800&quot; w:header=&quot;720&quot; w:footer=&quot;720&quot; w:gutter=&quot;0&quot;/&gt;&lt;w:cols w:space=&quot;720&quot;/&gt;&lt;/w:sectPr&gt;&lt;/wx:sect&gt;&lt;/w:body&gt;&lt;/w:wordDocument">
            <v:imagedata r:id="rId31" o:title="" chromakey="white"/>
          </v:shape>
        </w:pict>
      </w:r>
      <w:r>
        <w:rPr>
          <w:rFonts w:hint="eastAsia"/>
        </w:rPr>
        <w:t xml:space="preserve">                        </w:t>
      </w:r>
      <w:r>
        <w:rPr>
          <w:rFonts w:hint="eastAsia"/>
        </w:rPr>
        <w:t>（</w:t>
      </w:r>
      <w:r>
        <w:rPr>
          <w:rFonts w:hint="eastAsia"/>
        </w:rPr>
        <w:t>5-8</w:t>
      </w:r>
      <w:r>
        <w:rPr>
          <w:rFonts w:hint="eastAsia"/>
        </w:rPr>
        <w:t>）</w:t>
      </w:r>
    </w:p>
    <w:p w14:paraId="31DD251F" w14:textId="77777777" w:rsidR="00000000" w:rsidRDefault="009D5290">
      <w:pPr>
        <w:pStyle w:val="FirstParagraph"/>
        <w:spacing w:before="0" w:after="0" w:line="360" w:lineRule="auto"/>
        <w:ind w:firstLine="480"/>
        <w:rPr>
          <w:rFonts w:ascii="Times New Roman" w:hAnsi="Times New Roman"/>
        </w:rPr>
      </w:pPr>
      <w:r>
        <w:rPr>
          <w:rFonts w:ascii="Times New Roman" w:hAnsi="Times New Roman"/>
        </w:rPr>
        <w:lastRenderedPageBreak/>
        <w:t>为了在保持计算效率的同时最大程度减小累积误差，本系统采用经典的</w:t>
      </w:r>
      <w:r>
        <w:rPr>
          <w:rFonts w:ascii="Times New Roman" w:hAnsi="Times New Roman"/>
        </w:rPr>
        <w:t xml:space="preserve"> </w:t>
      </w:r>
      <w:r>
        <w:rPr>
          <w:rFonts w:ascii="Times New Roman" w:hAnsi="Times New Roman"/>
          <w:b/>
          <w:bCs/>
        </w:rPr>
        <w:t>四阶龙格</w:t>
      </w:r>
      <w:r>
        <w:rPr>
          <w:rFonts w:ascii="Times New Roman" w:hAnsi="Times New Roman"/>
          <w:b/>
          <w:bCs/>
        </w:rPr>
        <w:t>-</w:t>
      </w:r>
      <w:r>
        <w:rPr>
          <w:rFonts w:ascii="Times New Roman" w:hAnsi="Times New Roman"/>
          <w:b/>
          <w:bCs/>
        </w:rPr>
        <w:t>库塔（</w:t>
      </w:r>
      <w:r>
        <w:rPr>
          <w:rFonts w:ascii="Times New Roman" w:hAnsi="Times New Roman"/>
          <w:b/>
          <w:bCs/>
        </w:rPr>
        <w:t>Runge-Kutta 4th Order, RK4</w:t>
      </w:r>
      <w:r>
        <w:rPr>
          <w:rFonts w:ascii="Times New Roman" w:hAnsi="Times New Roman"/>
          <w:b/>
          <w:bCs/>
        </w:rPr>
        <w:t>）方法</w:t>
      </w:r>
      <w:r>
        <w:rPr>
          <w:rFonts w:ascii="Times New Roman" w:hAnsi="Times New Roman"/>
        </w:rPr>
        <w:t xml:space="preserve"> </w:t>
      </w:r>
      <w:r>
        <w:rPr>
          <w:rFonts w:ascii="Times New Roman" w:hAnsi="Times New Roman"/>
        </w:rPr>
        <w:t>进行离散求解。其迭代步进逻</w:t>
      </w:r>
      <w:r>
        <w:rPr>
          <w:rFonts w:ascii="Times New Roman" w:hAnsi="Times New Roman"/>
        </w:rPr>
        <w:t>辑如下：</w:t>
      </w:r>
    </w:p>
    <w:p w14:paraId="0BE5E11E" w14:textId="1403369A" w:rsidR="00000000" w:rsidRDefault="007C29E9">
      <w:pPr>
        <w:pStyle w:val="a0"/>
        <w:wordWrap w:val="0"/>
        <w:spacing w:before="163" w:after="163"/>
        <w:ind w:firstLineChars="0" w:firstLine="0"/>
        <w:jc w:val="right"/>
      </w:pP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k</m:t>
                </m:r>
              </m:e>
              <m:sub>
                <m:r>
                  <w:rPr>
                    <w:rFonts w:ascii="Cambria Math" w:hAnsi="Cambria Math"/>
                  </w:rPr>
                  <m:t>1</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2</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2</m:t>
                </m:r>
              </m:den>
            </m:f>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3</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2</m:t>
                </m:r>
              </m:den>
            </m:f>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4</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+Δ</m:t>
            </m:r>
            <m:r>
              <w:rPr>
                <w:rFonts w:ascii="Cambria Math" w:hAnsi="Cambria Math"/>
              </w:rPr>
              <m:t>t</m:t>
            </m:r>
            <m:sSub>
              <m:sSubPr>
                <m:ctrlPr>
                  <w:rPr>
                    <w:rFonts w:ascii="Cambria Math" w:hAnsi="Cambria Math"/>
                  </w:rPr>
                </m:ctrlPr>
              </m:sSubPr>
              <m:e>
                <m:r>
                  <m:rPr>
                    <m:sty m:val="b"/>
                  </m:rPr>
                  <w:rPr>
                    <w:rFonts w:ascii="Cambria Math" w:hAnsi="Cambria Math"/>
                  </w:rPr>
                  <m:t>k</m:t>
                </m:r>
              </m:e>
              <m:sub>
                <m:r>
                  <w:rPr>
                    <w:rFonts w:ascii="Cambria Math" w:hAnsi="Cambria Math"/>
                  </w:rPr>
                  <m:t>3</m:t>
                </m:r>
              </m:sub>
            </m:sSub>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b"/>
                  </m:rPr>
                  <w:rPr>
                    <w:rFonts w:ascii="Cambria Math" w:hAnsi="Cambria Math"/>
                  </w:rPr>
                  <m:t>k</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4</m:t>
                </m:r>
              </m:sub>
            </m:sSub>
            <m:r>
              <m:rPr>
                <m:sty m:val="p"/>
              </m:rPr>
              <w:rPr>
                <w:rFonts w:ascii="Cambria Math" w:hAnsi="Cambria Math"/>
              </w:rPr>
              <m:t>)</m:t>
            </m:r>
          </m:e>
        </m:eqArr>
      </m:oMath>
      <w:r w:rsidR="009D5290">
        <w:rPr>
          <w:rFonts w:hint="eastAsia"/>
        </w:rPr>
        <w:t xml:space="preserve">          </w:t>
      </w:r>
      <w:r w:rsidR="009D5290">
        <w:rPr>
          <w:rFonts w:hint="eastAsia"/>
        </w:rPr>
        <w:t>（</w:t>
      </w:r>
      <w:r w:rsidR="009D5290">
        <w:rPr>
          <w:rFonts w:hint="eastAsia"/>
        </w:rPr>
        <w:t>5-9</w:t>
      </w:r>
      <w:r w:rsidR="009D5290">
        <w:rPr>
          <w:rFonts w:hint="eastAsia"/>
        </w:rPr>
        <w:t>）</w:t>
      </w:r>
    </w:p>
    <w:p w14:paraId="0CFA00FC" w14:textId="433B9FEB" w:rsidR="00000000"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其中，</w:t>
      </w:r>
      <m:oMath>
        <m:r>
          <m:rPr>
            <m:sty m:val="p"/>
          </m:rPr>
          <w:rPr>
            <w:rFonts w:ascii="Cambria Math" w:hAnsi="Cambria Math"/>
          </w:rPr>
          <m:t>Δ</m:t>
        </m:r>
        <m:r>
          <w:rPr>
            <w:rFonts w:ascii="Cambria Math" w:hAnsi="Cambria Math"/>
          </w:rPr>
          <m:t>t</m:t>
        </m:r>
      </m:oMath>
      <w:r>
        <w:rPr>
          <w:rFonts w:ascii="Times New Roman" w:hAnsi="Times New Roman"/>
          <w:lang w:eastAsia="zh-CN"/>
        </w:rPr>
        <w:t>为离散步长，与实现中的步长参数一致。实现中若将中间步合并为一次等价采样，可将增量写为（与上式等价，仅记法不同）：</w:t>
      </w:r>
    </w:p>
    <w:p w14:paraId="6E048927" w14:textId="1AAB7364" w:rsidR="00000000" w:rsidRDefault="007C29E9">
      <w:pPr>
        <w:pStyle w:val="a0"/>
        <w:wordWrap w:val="0"/>
        <w:spacing w:before="163" w:after="163"/>
        <w:ind w:firstLine="480"/>
        <w:jc w:val="right"/>
      </w:pPr>
      <m:oMath>
        <m:r>
          <m:rPr>
            <m:sty m:val="p"/>
          </m:rPr>
          <w:rPr>
            <w:rFonts w:ascii="Cambria Math" w:hAnsi="Cambria Math"/>
          </w:rPr>
          <m:t>Δ</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4</m:t>
        </m:r>
        <m:sSub>
          <m:sSubPr>
            <m:ctrlPr>
              <w:rPr>
                <w:rFonts w:ascii="Cambria Math" w:hAnsi="Cambria Math"/>
              </w:rPr>
            </m:ctrlPr>
          </m:sSubPr>
          <m:e>
            <m:r>
              <m:rPr>
                <m:sty m:val="b"/>
              </m:rPr>
              <w:rPr>
                <w:rFonts w:ascii="Cambria Math" w:hAnsi="Cambria Math"/>
              </w:rPr>
              <m:t>k</m:t>
            </m:r>
          </m:e>
          <m:sub>
            <m:r>
              <w:rPr>
                <w:rFonts w:ascii="Cambria Math" w:hAnsi="Cambria Math"/>
              </w:rPr>
              <m:t>23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4</m:t>
            </m:r>
          </m:sub>
        </m:sSub>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5-10</w:t>
      </w:r>
      <w:r w:rsidR="009D5290">
        <w:rPr>
          <w:rFonts w:hint="eastAsia"/>
        </w:rPr>
        <w:t>）</w:t>
      </w:r>
    </w:p>
    <w:p w14:paraId="3F0E938E" w14:textId="4E5E6F6F" w:rsidR="00000000"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其中</w:t>
      </w:r>
      <m:oMath>
        <m:sSub>
          <m:sSubPr>
            <m:ctrlPr>
              <w:rPr>
                <w:rFonts w:ascii="Cambria Math" w:hAnsi="Cambria Math"/>
              </w:rPr>
            </m:ctrlPr>
          </m:sSubPr>
          <m:e>
            <m:r>
              <m:rPr>
                <m:sty m:val="b"/>
              </m:rPr>
              <w:rPr>
                <w:rFonts w:ascii="Cambria Math" w:hAnsi="Cambria Math"/>
              </w:rPr>
              <m:t>k</m:t>
            </m:r>
          </m:e>
          <m:sub>
            <m:r>
              <w:rPr>
                <w:rFonts w:ascii="Cambria Math" w:hAnsi="Cambria Math"/>
              </w:rPr>
              <m:t>23</m:t>
            </m:r>
          </m:sub>
        </m:sSub>
      </m:oMath>
      <w:r>
        <w:rPr>
          <w:rFonts w:ascii="Times New Roman" w:hAnsi="Times New Roman"/>
          <w:lang w:eastAsia="zh-CN"/>
        </w:rPr>
        <w:t>表示与标准</w:t>
      </w:r>
      <m:oMath>
        <m:sSub>
          <m:sSubPr>
            <m:ctrlPr>
              <w:rPr>
                <w:rFonts w:ascii="Cambria Math" w:hAnsi="Cambria Math"/>
              </w:rPr>
            </m:ctrlPr>
          </m:sSubPr>
          <m:e>
            <m:r>
              <m:rPr>
                <m:sty m:val="b"/>
              </m:rPr>
              <w:rPr>
                <w:rFonts w:ascii="Cambria Math" w:hAnsi="Cambria Math"/>
              </w:rPr>
              <m:t>k</m:t>
            </m:r>
          </m:e>
          <m:sub>
            <m:r>
              <w:rPr>
                <w:rFonts w:ascii="Cambria Math" w:hAnsi="Cambria Math"/>
              </w:rPr>
              <m:t>2</m:t>
            </m:r>
          </m:sub>
        </m:sSub>
      </m:oMath>
      <w:r>
        <w:rPr>
          <w:rFonts w:ascii="Times New Roman" w:hAnsi="Times New Roman"/>
          <w:lang w:eastAsia="zh-CN"/>
        </w:rPr>
        <w:t>、</w:t>
      </w:r>
      <m:oMath>
        <m:sSub>
          <m:sSubPr>
            <m:ctrlPr>
              <w:rPr>
                <w:rFonts w:ascii="Cambria Math" w:hAnsi="Cambria Math"/>
              </w:rPr>
            </m:ctrlPr>
          </m:sSubPr>
          <m:e>
            <m:r>
              <m:rPr>
                <m:sty m:val="b"/>
              </m:rPr>
              <w:rPr>
                <w:rFonts w:ascii="Cambria Math" w:hAnsi="Cambria Math"/>
              </w:rPr>
              <m:t>k</m:t>
            </m:r>
          </m:e>
          <m:sub>
            <m:r>
              <w:rPr>
                <w:rFonts w:ascii="Cambria Math" w:hAnsi="Cambria Math"/>
              </w:rPr>
              <m:t>3</m:t>
            </m:r>
          </m:sub>
        </m:sSub>
      </m:oMath>
      <w:r>
        <w:rPr>
          <w:rFonts w:ascii="Times New Roman" w:hAnsi="Times New Roman"/>
          <w:lang w:eastAsia="zh-CN"/>
        </w:rPr>
        <w:t>两步对应的合并中间量，用于减少对张量场的重复采样。</w:t>
      </w:r>
    </w:p>
    <w:p w14:paraId="2D3F8820" w14:textId="389E90DC" w:rsidR="00000000" w:rsidRDefault="009D5290">
      <w:pPr>
        <w:pStyle w:val="a0"/>
        <w:spacing w:after="0"/>
        <w:ind w:firstLine="480"/>
      </w:pPr>
      <w:r>
        <w:t>流线生成过程采取</w:t>
      </w:r>
      <w:r>
        <w:rPr>
          <w:b/>
          <w:bCs/>
        </w:rPr>
        <w:t>双向延伸策略</w:t>
      </w:r>
      <w:r>
        <w:t>：即从种子点出发，分别沿正向主方向</w:t>
      </w:r>
      <m:oMath>
        <m:r>
          <m:rPr>
            <m:sty m:val="p"/>
          </m:rPr>
          <w:rPr>
            <w:rFonts w:ascii="Cambria Math" w:hAnsi="Cambria Math"/>
          </w:rPr>
          <m:t>+</m:t>
        </m:r>
        <m:r>
          <m:rPr>
            <m:sty m:val="b"/>
          </m:rPr>
          <w:rPr>
            <w:rFonts w:ascii="Cambria Math" w:hAnsi="Cambria Math"/>
          </w:rPr>
          <m:t>v</m:t>
        </m:r>
      </m:oMath>
      <w:r>
        <w:t>和负向主方向</w:t>
      </w:r>
      <m:oMath>
        <m:r>
          <m:rPr>
            <m:sty m:val="p"/>
          </m:rPr>
          <w:rPr>
            <w:rFonts w:ascii="Cambria Math" w:hAnsi="Cambria Math"/>
          </w:rPr>
          <m:t>-</m:t>
        </m:r>
        <m:r>
          <m:rPr>
            <m:sty m:val="b"/>
          </m:rPr>
          <w:rPr>
            <w:rFonts w:ascii="Cambria Math" w:hAnsi="Cambria Math"/>
          </w:rPr>
          <m:t>v</m:t>
        </m:r>
      </m:oMath>
      <w:r>
        <w:t>同时进行积分迭代，直至触发边界限制或碰撞检测等终止条件。相比于简单的欧拉法或二阶龙格</w:t>
      </w:r>
      <w:r>
        <w:t>-</w:t>
      </w:r>
      <w:r>
        <w:t>库塔法，</w:t>
      </w:r>
      <w:r>
        <w:t>RK4</w:t>
      </w:r>
      <w:r>
        <w:t>能够更精确地捕捉张量场中的微小曲率变化，从而生成更加平滑、自然的街道与水系轮廓。</w:t>
      </w:r>
    </w:p>
    <w:p w14:paraId="79560FC9" w14:textId="77777777" w:rsidR="00000000" w:rsidRDefault="009D5290">
      <w:pPr>
        <w:pStyle w:val="5"/>
        <w:spacing w:before="163" w:after="163"/>
      </w:pPr>
      <w:bookmarkStart w:id="100" w:name="终止条件"/>
      <w:bookmarkEnd w:id="99"/>
      <w:r>
        <w:rPr>
          <w:rFonts w:hint="eastAsia"/>
        </w:rPr>
        <w:t>5.10.2.1.1</w:t>
      </w:r>
      <w:r>
        <w:t>终止条件</w:t>
      </w:r>
    </w:p>
    <w:p w14:paraId="75A87BE4"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流线在以下情况下停止延伸：</w:t>
      </w:r>
    </w:p>
    <w:p w14:paraId="5BA5CCFE" w14:textId="77777777" w:rsidR="00000000" w:rsidRDefault="009D5290">
      <w:pPr>
        <w:widowControl/>
        <w:numPr>
          <w:ilvl w:val="0"/>
          <w:numId w:val="13"/>
        </w:numPr>
        <w:ind w:left="0" w:firstLine="482"/>
        <w:rPr>
          <w:szCs w:val="24"/>
        </w:rPr>
      </w:pPr>
      <w:r>
        <w:rPr>
          <w:b/>
          <w:bCs/>
          <w:szCs w:val="24"/>
        </w:rPr>
        <w:t>超出世界边界</w:t>
      </w:r>
      <w:r>
        <w:rPr>
          <w:szCs w:val="24"/>
        </w:rPr>
        <w:t>：点坐标超出地图范围。</w:t>
      </w:r>
    </w:p>
    <w:p w14:paraId="02B60D29" w14:textId="77777777" w:rsidR="00000000" w:rsidRDefault="009D5290">
      <w:pPr>
        <w:widowControl/>
        <w:numPr>
          <w:ilvl w:val="0"/>
          <w:numId w:val="13"/>
        </w:numPr>
        <w:ind w:left="0" w:firstLine="482"/>
        <w:rPr>
          <w:szCs w:val="24"/>
        </w:rPr>
      </w:pPr>
      <w:r>
        <w:rPr>
          <w:b/>
          <w:bCs/>
          <w:szCs w:val="24"/>
        </w:rPr>
        <w:t>与现有流线距离过近</w:t>
      </w:r>
      <w:r>
        <w:rPr>
          <w:szCs w:val="24"/>
        </w:rPr>
        <w:t>：检测到新点与已有流线点集的最小距离小于阈值</w:t>
      </w:r>
      <w:r>
        <w:rPr>
          <w:rStyle w:val="VerbatimChar"/>
          <w:rFonts w:ascii="Times New Roman" w:hAnsi="Times New Roman"/>
          <w:sz w:val="24"/>
          <w:szCs w:val="24"/>
        </w:rPr>
        <w:t>dtest</w:t>
      </w:r>
      <w:r>
        <w:rPr>
          <w:szCs w:val="24"/>
        </w:rPr>
        <w:t>。</w:t>
      </w:r>
    </w:p>
    <w:p w14:paraId="1D238C0E" w14:textId="77777777" w:rsidR="00000000" w:rsidRDefault="009D5290">
      <w:pPr>
        <w:widowControl/>
        <w:numPr>
          <w:ilvl w:val="0"/>
          <w:numId w:val="13"/>
        </w:numPr>
        <w:ind w:left="0" w:firstLine="482"/>
        <w:rPr>
          <w:szCs w:val="24"/>
        </w:rPr>
      </w:pPr>
      <w:r>
        <w:rPr>
          <w:b/>
          <w:bCs/>
          <w:szCs w:val="24"/>
        </w:rPr>
        <w:t>达到最大迭代步数</w:t>
      </w:r>
      <w:r>
        <w:rPr>
          <w:szCs w:val="24"/>
        </w:rPr>
        <w:t>：超过</w:t>
      </w:r>
      <w:r>
        <w:rPr>
          <w:rStyle w:val="VerbatimChar"/>
          <w:rFonts w:ascii="Times New Roman" w:hAnsi="Times New Roman"/>
          <w:sz w:val="24"/>
          <w:szCs w:val="24"/>
        </w:rPr>
        <w:t>path_iterations</w:t>
      </w:r>
      <w:r>
        <w:rPr>
          <w:szCs w:val="24"/>
        </w:rPr>
        <w:t>。</w:t>
      </w:r>
    </w:p>
    <w:p w14:paraId="77C0A45D" w14:textId="77777777" w:rsidR="00000000" w:rsidRDefault="009D5290">
      <w:pPr>
        <w:widowControl/>
        <w:numPr>
          <w:ilvl w:val="0"/>
          <w:numId w:val="13"/>
        </w:numPr>
        <w:ind w:left="0" w:firstLine="482"/>
        <w:rPr>
          <w:szCs w:val="24"/>
        </w:rPr>
      </w:pPr>
      <w:r>
        <w:rPr>
          <w:b/>
          <w:bCs/>
          <w:szCs w:val="24"/>
        </w:rPr>
        <w:t>方向突变</w:t>
      </w:r>
      <w:r>
        <w:rPr>
          <w:szCs w:val="24"/>
        </w:rPr>
        <w:t>：如果当前方向与上一方向夹角超过一定阈值。</w:t>
      </w:r>
    </w:p>
    <w:p w14:paraId="346E8C3B" w14:textId="77777777" w:rsidR="00000000" w:rsidRDefault="009D5290">
      <w:pPr>
        <w:widowControl/>
        <w:numPr>
          <w:ilvl w:val="0"/>
          <w:numId w:val="13"/>
        </w:numPr>
        <w:ind w:left="0" w:firstLine="480"/>
        <w:rPr>
          <w:szCs w:val="24"/>
        </w:rPr>
      </w:pPr>
      <w:r>
        <w:rPr>
          <w:szCs w:val="24"/>
        </w:rPr>
        <w:t>碰撞检测通过空间索引</w:t>
      </w:r>
      <w:r>
        <w:rPr>
          <w:rStyle w:val="VerbatimChar"/>
          <w:rFonts w:ascii="Times New Roman" w:hAnsi="Times New Roman"/>
          <w:sz w:val="24"/>
          <w:szCs w:val="24"/>
        </w:rPr>
        <w:t>GridStorage</w:t>
      </w:r>
      <w:r>
        <w:rPr>
          <w:szCs w:val="24"/>
        </w:rPr>
        <w:t>实现。</w:t>
      </w:r>
    </w:p>
    <w:p w14:paraId="1006846F" w14:textId="77777777" w:rsidR="00000000" w:rsidRDefault="009D5290">
      <w:pPr>
        <w:pStyle w:val="5"/>
        <w:spacing w:before="163" w:after="163"/>
      </w:pPr>
      <w:bookmarkStart w:id="101" w:name="种子点生成策略"/>
      <w:bookmarkEnd w:id="100"/>
      <w:r>
        <w:rPr>
          <w:rFonts w:hint="eastAsia"/>
        </w:rPr>
        <w:lastRenderedPageBreak/>
        <w:t>5</w:t>
      </w:r>
      <w:r>
        <w:rPr>
          <w:rFonts w:hint="eastAsia"/>
        </w:rPr>
        <w:t>.10.2.1.2</w:t>
      </w:r>
      <w:r>
        <w:t>种子点生成策略</w:t>
      </w:r>
    </w:p>
    <w:p w14:paraId="6513575C"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种子点的生成方式直接影响道路网络的密度和分布。系统支持两种种子点来源：</w:t>
      </w:r>
    </w:p>
    <w:p w14:paraId="320B57BD" w14:textId="77777777" w:rsidR="00000000" w:rsidRDefault="009D5290">
      <w:pPr>
        <w:widowControl/>
        <w:numPr>
          <w:ilvl w:val="0"/>
          <w:numId w:val="14"/>
        </w:numPr>
        <w:ind w:left="0" w:firstLine="482"/>
        <w:rPr>
          <w:szCs w:val="24"/>
        </w:rPr>
      </w:pPr>
      <w:r>
        <w:rPr>
          <w:b/>
          <w:bCs/>
          <w:szCs w:val="24"/>
        </w:rPr>
        <w:t>初始种子点</w:t>
      </w:r>
      <w:r>
        <w:rPr>
          <w:szCs w:val="24"/>
        </w:rPr>
        <w:t>：在张量场强度较高的区域随机采样，或沿地图边界均匀分布。采样时需满足与现有流线的距离大于</w:t>
      </w:r>
      <w:r>
        <w:rPr>
          <w:rStyle w:val="VerbatimChar"/>
          <w:rFonts w:ascii="Times New Roman" w:hAnsi="Times New Roman"/>
          <w:sz w:val="24"/>
          <w:szCs w:val="24"/>
        </w:rPr>
        <w:t>dsep</w:t>
      </w:r>
      <w:r>
        <w:rPr>
          <w:szCs w:val="24"/>
        </w:rPr>
        <w:t>。</w:t>
      </w:r>
    </w:p>
    <w:p w14:paraId="7831B60A" w14:textId="77777777" w:rsidR="00000000" w:rsidRDefault="009D5290">
      <w:pPr>
        <w:widowControl/>
        <w:numPr>
          <w:ilvl w:val="0"/>
          <w:numId w:val="14"/>
        </w:numPr>
        <w:ind w:left="0" w:firstLine="482"/>
        <w:rPr>
          <w:szCs w:val="24"/>
        </w:rPr>
      </w:pPr>
      <w:r>
        <w:rPr>
          <w:b/>
          <w:bCs/>
          <w:szCs w:val="24"/>
        </w:rPr>
        <w:t>延伸种子点</w:t>
      </w:r>
      <w:r>
        <w:rPr>
          <w:szCs w:val="24"/>
        </w:rPr>
        <w:t>：每条流线生成后，将其端点作为新种子点，尝试向两侧继续生成支线。这样形成层次化网络。</w:t>
      </w:r>
    </w:p>
    <w:p w14:paraId="2621894F" w14:textId="77777777" w:rsidR="00000000" w:rsidRDefault="009D5290">
      <w:pPr>
        <w:pStyle w:val="FirstParagraph"/>
        <w:spacing w:before="0" w:after="0" w:line="360" w:lineRule="auto"/>
        <w:ind w:firstLine="480"/>
        <w:rPr>
          <w:rFonts w:ascii="Times New Roman" w:eastAsia="宋体" w:hAnsi="Times New Roman"/>
        </w:rPr>
      </w:pPr>
      <w:r>
        <w:rPr>
          <w:rFonts w:ascii="Times New Roman" w:eastAsia="宋体" w:hAnsi="Times New Roman"/>
        </w:rPr>
        <w:t>种子点尝试次数</w:t>
      </w:r>
      <w:r>
        <w:rPr>
          <w:rStyle w:val="VerbatimChar"/>
          <w:rFonts w:ascii="Times New Roman" w:eastAsia="宋体" w:hAnsi="Times New Roman"/>
          <w:sz w:val="24"/>
        </w:rPr>
        <w:t>seed_tries</w:t>
      </w:r>
      <w:r>
        <w:rPr>
          <w:rFonts w:ascii="Times New Roman" w:eastAsia="宋体" w:hAnsi="Times New Roman"/>
        </w:rPr>
        <w:t>控制对有效起始点的搜索努力。</w:t>
      </w:r>
    </w:p>
    <w:p w14:paraId="6F9D4FEC" w14:textId="77777777" w:rsidR="00000000" w:rsidRDefault="009D5290">
      <w:pPr>
        <w:pStyle w:val="5"/>
        <w:spacing w:before="163" w:after="163"/>
      </w:pPr>
      <w:bookmarkStart w:id="102" w:name="空间索引与碰撞检测"/>
      <w:bookmarkEnd w:id="101"/>
      <w:r>
        <w:rPr>
          <w:rFonts w:hint="eastAsia"/>
        </w:rPr>
        <w:t>5.10.2.1.3</w:t>
      </w:r>
      <w:r>
        <w:t>空间索引与碰撞检测</w:t>
      </w:r>
    </w:p>
    <w:p w14:paraId="011001BB" w14:textId="04A98751"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为高效检测新点与已有流线的距离，我们实现了一个网格空间索引</w:t>
      </w:r>
      <w:r>
        <w:rPr>
          <w:rStyle w:val="VerbatimChar"/>
          <w:rFonts w:ascii="Times New Roman" w:eastAsia="宋体" w:hAnsi="Times New Roman"/>
          <w:sz w:val="24"/>
          <w:lang w:eastAsia="zh-CN"/>
        </w:rPr>
        <w:t>GridStorage</w:t>
      </w:r>
      <w:r>
        <w:rPr>
          <w:rFonts w:ascii="Times New Roman" w:eastAsia="宋体" w:hAnsi="Times New Roman"/>
          <w:lang w:eastAsia="zh-CN"/>
        </w:rPr>
        <w:t>。将世界划分为边</w:t>
      </w:r>
      <w:r>
        <w:rPr>
          <w:rFonts w:ascii="Times New Roman" w:eastAsia="宋体" w:hAnsi="Times New Roman"/>
          <w:lang w:eastAsia="zh-CN"/>
        </w:rPr>
        <w:t>长为</w:t>
      </w:r>
      <m:oMath>
        <m:sSub>
          <m:sSubPr>
            <m:ctrlPr>
              <w:rPr>
                <w:rFonts w:ascii="Cambria Math" w:hAnsi="Cambria Math"/>
              </w:rPr>
            </m:ctrlPr>
          </m:sSubPr>
          <m:e>
            <m:r>
              <w:rPr>
                <w:rFonts w:ascii="Cambria Math" w:hAnsi="Cambria Math"/>
              </w:rPr>
              <m:t>d</m:t>
            </m:r>
          </m:e>
          <m:sub>
            <m:r>
              <m:rPr>
                <m:nor/>
              </m:rPr>
              <m:t>sep</m:t>
            </m:r>
          </m:sub>
        </m:sSub>
      </m:oMath>
      <w:r>
        <w:rPr>
          <w:rFonts w:ascii="Times New Roman" w:eastAsia="宋体" w:hAnsi="Times New Roman"/>
          <w:lang w:eastAsia="zh-CN"/>
        </w:rPr>
        <w:t>的单元格，每个单元格存储落入其中的点。查询某点附近的点时，只需检查该点所在单元格及其邻域单元格内的点，时间复杂度</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eastAsia="宋体" w:hAnsi="Times New Roman"/>
          <w:lang w:eastAsia="zh-CN"/>
        </w:rPr>
        <w:t>。</w:t>
      </w:r>
    </w:p>
    <w:p w14:paraId="5E1F131C" w14:textId="017EF1CA" w:rsidR="00000000" w:rsidRDefault="009D5290">
      <w:pPr>
        <w:pStyle w:val="a0"/>
        <w:spacing w:after="0"/>
        <w:ind w:firstLine="480"/>
        <w:rPr>
          <w:szCs w:val="24"/>
        </w:rPr>
      </w:pPr>
      <w:r>
        <w:rPr>
          <w:szCs w:val="24"/>
        </w:rPr>
        <w:t>设新点</w:t>
      </w:r>
      <m:oMath>
        <m:r>
          <w:rPr>
            <w:rFonts w:ascii="Cambria Math" w:hAnsi="Cambria Math"/>
          </w:rPr>
          <m:t>p</m:t>
        </m:r>
      </m:oMath>
      <w:r>
        <w:rPr>
          <w:szCs w:val="24"/>
        </w:rPr>
        <w:t>，需要检查是否存在已有点</w:t>
      </w:r>
      <m:oMath>
        <m:r>
          <w:rPr>
            <w:rFonts w:ascii="Cambria Math" w:hAnsi="Cambria Math"/>
          </w:rPr>
          <m:t>q</m:t>
        </m:r>
      </m:oMath>
      <w:r>
        <w:rPr>
          <w:szCs w:val="24"/>
        </w:rPr>
        <w:t>使得</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∥&lt;</m:t>
        </m:r>
        <m:sSub>
          <m:sSubPr>
            <m:ctrlPr>
              <w:rPr>
                <w:rFonts w:ascii="Cambria Math" w:hAnsi="Cambria Math"/>
              </w:rPr>
            </m:ctrlPr>
          </m:sSubPr>
          <m:e>
            <m:r>
              <w:rPr>
                <w:rFonts w:ascii="Cambria Math" w:hAnsi="Cambria Math"/>
              </w:rPr>
              <m:t>d</m:t>
            </m:r>
          </m:e>
          <m:sub>
            <m:r>
              <m:rPr>
                <m:nor/>
              </m:rPr>
              <m:t>test</m:t>
            </m:r>
          </m:sub>
        </m:sSub>
      </m:oMath>
      <w:r>
        <w:rPr>
          <w:szCs w:val="24"/>
        </w:rPr>
        <w:t>。首先将</w:t>
      </w:r>
      <m:oMath>
        <m:r>
          <w:rPr>
            <w:rFonts w:ascii="Cambria Math" w:hAnsi="Cambria Math"/>
          </w:rPr>
          <m:t>p</m:t>
        </m:r>
      </m:oMath>
      <w:r>
        <w:rPr>
          <w:szCs w:val="24"/>
        </w:rPr>
        <w:t>转换为网格坐标</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sep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sep</m:t>
            </m:r>
          </m:sub>
        </m:sSub>
        <m:r>
          <m:rPr>
            <m:sty m:val="p"/>
          </m:rPr>
          <w:rPr>
            <w:rFonts w:ascii="Cambria Math" w:hAnsi="Cambria Math"/>
          </w:rPr>
          <m:t>⌋)</m:t>
        </m:r>
      </m:oMath>
      <w:r>
        <w:rPr>
          <w:szCs w:val="24"/>
        </w:rPr>
        <w:t>，然后遍历</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rPr>
          <w:szCs w:val="24"/>
        </w:rPr>
        <w:t>共</w:t>
      </w:r>
      <w:r>
        <w:rPr>
          <w:szCs w:val="24"/>
        </w:rPr>
        <w:t>9</w:t>
      </w:r>
      <w:r>
        <w:rPr>
          <w:szCs w:val="24"/>
        </w:rPr>
        <w:t>个单元格内的所有点，计算距离平方。若存在距离平方小于</w:t>
      </w:r>
      <m:oMath>
        <m:sSubSup>
          <m:sSubSupPr>
            <m:ctrlPr>
              <w:rPr>
                <w:rFonts w:ascii="Cambria Math" w:hAnsi="Cambria Math"/>
              </w:rPr>
            </m:ctrlPr>
          </m:sSubSupPr>
          <m:e>
            <m:r>
              <w:rPr>
                <w:rFonts w:ascii="Cambria Math" w:hAnsi="Cambria Math"/>
              </w:rPr>
              <m:t>d</m:t>
            </m:r>
          </m:e>
          <m:sub>
            <m:r>
              <m:rPr>
                <m:nor/>
              </m:rPr>
              <m:t>test</m:t>
            </m:r>
          </m:sub>
          <m:sup>
            <m:r>
              <w:rPr>
                <w:rFonts w:ascii="Cambria Math" w:hAnsi="Cambria Math"/>
              </w:rPr>
              <m:t>2</m:t>
            </m:r>
          </m:sup>
        </m:sSubSup>
      </m:oMath>
      <w:r>
        <w:rPr>
          <w:szCs w:val="24"/>
        </w:rPr>
        <w:t>，则视为碰撞。</w:t>
      </w:r>
    </w:p>
    <w:p w14:paraId="692D1181" w14:textId="77777777" w:rsidR="00000000" w:rsidRDefault="009D5290">
      <w:pPr>
        <w:pStyle w:val="a0"/>
        <w:spacing w:after="0"/>
        <w:ind w:firstLine="480"/>
        <w:rPr>
          <w:szCs w:val="24"/>
        </w:rPr>
      </w:pPr>
      <w:r>
        <w:rPr>
          <w:szCs w:val="24"/>
        </w:rPr>
        <w:t>上述「分桶</w:t>
      </w:r>
      <w:r>
        <w:rPr>
          <w:szCs w:val="24"/>
        </w:rPr>
        <w:t>+</w:t>
      </w:r>
      <w:r>
        <w:rPr>
          <w:szCs w:val="24"/>
        </w:rPr>
        <w:t>邻域检查</w:t>
      </w:r>
      <w:r>
        <w:rPr>
          <w:szCs w:val="24"/>
        </w:rPr>
        <w:t>」在实现中封装为空间索引的查询接口，供流线延伸时快速判定是否过近。</w:t>
      </w:r>
    </w:p>
    <w:p w14:paraId="01058298" w14:textId="77777777" w:rsidR="00000000" w:rsidRDefault="009D5290">
      <w:pPr>
        <w:pStyle w:val="5"/>
        <w:spacing w:before="163" w:after="163"/>
      </w:pPr>
      <w:bookmarkStart w:id="103" w:name="几何简化"/>
      <w:bookmarkEnd w:id="102"/>
      <w:r>
        <w:rPr>
          <w:rFonts w:hint="eastAsia"/>
        </w:rPr>
        <w:t>5.10.2.1.4</w:t>
      </w:r>
      <w:r>
        <w:t>几何简化</w:t>
      </w:r>
    </w:p>
    <w:p w14:paraId="4B6FB6F1"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生成的流线包含大量顶点，不利于存储和后续处理。使用道格拉斯</w:t>
      </w:r>
      <w:r>
        <w:rPr>
          <w:rFonts w:ascii="Times New Roman" w:eastAsia="宋体" w:hAnsi="Times New Roman"/>
          <w:lang w:eastAsia="zh-CN"/>
        </w:rPr>
        <w:t>-</w:t>
      </w:r>
      <w:r>
        <w:rPr>
          <w:rFonts w:ascii="Times New Roman" w:eastAsia="宋体" w:hAnsi="Times New Roman"/>
          <w:lang w:eastAsia="zh-CN"/>
        </w:rPr>
        <w:t>普克算法进行简化：</w:t>
      </w:r>
    </w:p>
    <w:p w14:paraId="17CA1E76" w14:textId="77777777" w:rsidR="00000000" w:rsidRDefault="009D5290">
      <w:pPr>
        <w:widowControl/>
        <w:numPr>
          <w:ilvl w:val="0"/>
          <w:numId w:val="15"/>
        </w:numPr>
        <w:ind w:left="0" w:firstLine="480"/>
        <w:rPr>
          <w:szCs w:val="24"/>
        </w:rPr>
      </w:pPr>
      <w:r>
        <w:rPr>
          <w:szCs w:val="24"/>
        </w:rPr>
        <w:t>将流线的首尾顶点连接成线段。</w:t>
      </w:r>
    </w:p>
    <w:p w14:paraId="3FFF4AD1" w14:textId="6CB30E6A" w:rsidR="00000000" w:rsidRDefault="009D5290">
      <w:pPr>
        <w:widowControl/>
        <w:numPr>
          <w:ilvl w:val="0"/>
          <w:numId w:val="15"/>
        </w:numPr>
        <w:ind w:left="0" w:firstLine="480"/>
        <w:rPr>
          <w:szCs w:val="24"/>
        </w:rPr>
      </w:pPr>
      <w:r>
        <w:rPr>
          <w:szCs w:val="24"/>
        </w:rPr>
        <w:t>找到距离该线段最远的顶点，记距离为</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rPr>
          <w:szCs w:val="24"/>
        </w:rPr>
        <w:t>。</w:t>
      </w:r>
    </w:p>
    <w:p w14:paraId="3FE60560" w14:textId="7906208C" w:rsidR="00000000" w:rsidRDefault="009D5290">
      <w:pPr>
        <w:widowControl/>
        <w:numPr>
          <w:ilvl w:val="0"/>
          <w:numId w:val="15"/>
        </w:numPr>
        <w:ind w:left="0" w:firstLine="480"/>
        <w:rPr>
          <w:szCs w:val="24"/>
        </w:rPr>
      </w:pPr>
      <w:r>
        <w:rPr>
          <w:szCs w:val="24"/>
        </w:rPr>
        <w:t>如果</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&lt;</m:t>
        </m:r>
        <m:r>
          <w:rPr>
            <w:rFonts w:ascii="Cambria Math" w:hAnsi="Cambria Math"/>
          </w:rPr>
          <m:t>ε</m:t>
        </m:r>
      </m:oMath>
      <w:r>
        <w:rPr>
          <w:szCs w:val="24"/>
        </w:rPr>
        <w:t>（容差</w:t>
      </w:r>
      <w:r>
        <w:rPr>
          <w:rStyle w:val="VerbatimChar"/>
          <w:rFonts w:ascii="Times New Roman" w:hAnsi="Times New Roman"/>
          <w:sz w:val="24"/>
          <w:szCs w:val="24"/>
        </w:rPr>
        <w:t>simplify_tolerance</w:t>
      </w:r>
      <w:r>
        <w:rPr>
          <w:szCs w:val="24"/>
        </w:rPr>
        <w:t>），则移除首尾之间的所有顶点。</w:t>
      </w:r>
    </w:p>
    <w:p w14:paraId="7668F85B" w14:textId="77777777" w:rsidR="00000000" w:rsidRDefault="009D5290">
      <w:pPr>
        <w:widowControl/>
        <w:numPr>
          <w:ilvl w:val="0"/>
          <w:numId w:val="15"/>
        </w:numPr>
        <w:ind w:left="0" w:firstLine="480"/>
        <w:rPr>
          <w:szCs w:val="24"/>
        </w:rPr>
      </w:pPr>
      <w:r>
        <w:rPr>
          <w:szCs w:val="24"/>
        </w:rPr>
        <w:t>否则，以该顶点为界将流线分为两段，分别递归处理。</w:t>
      </w:r>
    </w:p>
    <w:p w14:paraId="340CBC03"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点到线段的距离计算公式为：</w:t>
      </w:r>
    </w:p>
    <w:p w14:paraId="679589CB" w14:textId="7AAFB61F" w:rsidR="00000000" w:rsidRDefault="007C29E9">
      <w:pPr>
        <w:pStyle w:val="a0"/>
        <w:wordWrap w:val="0"/>
        <w:spacing w:after="0" w:line="240" w:lineRule="auto"/>
        <w:ind w:firstLineChars="0" w:firstLine="0"/>
        <w:jc w:val="right"/>
        <w:rPr>
          <w:szCs w:val="24"/>
        </w:rPr>
      </w:pP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w:r w:rsidR="009D5290">
        <w:rPr>
          <w:rFonts w:hint="eastAsia"/>
          <w:szCs w:val="24"/>
        </w:rPr>
        <w:t xml:space="preserve">                    </w:t>
      </w:r>
      <w:r w:rsidR="009D5290">
        <w:rPr>
          <w:rFonts w:hint="eastAsia"/>
          <w:szCs w:val="24"/>
        </w:rPr>
        <w:t>（</w:t>
      </w:r>
      <w:r w:rsidR="009D5290">
        <w:rPr>
          <w:rFonts w:hint="eastAsia"/>
          <w:szCs w:val="24"/>
        </w:rPr>
        <w:t>5-11</w:t>
      </w:r>
      <w:r w:rsidR="009D5290">
        <w:rPr>
          <w:rFonts w:hint="eastAsia"/>
          <w:szCs w:val="24"/>
        </w:rPr>
        <w:t>）</w:t>
      </w:r>
    </w:p>
    <w:p w14:paraId="6ED40E41" w14:textId="36C64486"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lastRenderedPageBreak/>
        <w:t>其</w:t>
      </w:r>
      <w:r>
        <w:rPr>
          <w:rFonts w:ascii="Times New Roman" w:eastAsia="宋体" w:hAnsi="Times New Roman"/>
          <w:lang w:eastAsia="zh-CN"/>
        </w:rPr>
        <w:t>中</w:t>
      </w:r>
      <w:r>
        <w:rPr>
          <w:rFonts w:ascii="Times New Roman" w:eastAsia="宋体" w:hAnsi="Times New Roman"/>
          <w:lang w:eastAsia="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oMath>
      <w:r>
        <w:rPr>
          <w:rFonts w:ascii="Times New Roman" w:eastAsia="宋体" w:hAnsi="Times New Roman"/>
          <w:lang w:eastAsia="zh-CN"/>
        </w:rPr>
        <w:t xml:space="preserve"> </w:t>
      </w:r>
      <w:r>
        <w:rPr>
          <w:rFonts w:ascii="Times New Roman" w:eastAsia="宋体" w:hAnsi="Times New Roman"/>
          <w:lang w:eastAsia="zh-CN"/>
        </w:rPr>
        <w:t>为点，</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rPr>
          <w:rFonts w:ascii="Times New Roman" w:eastAsia="宋体" w:hAnsi="Times New Roman"/>
          <w:lang w:eastAsia="zh-CN"/>
        </w:rPr>
        <w:t xml:space="preserve"> </w:t>
      </w:r>
      <w:r>
        <w:rPr>
          <w:rFonts w:ascii="Times New Roman" w:eastAsia="宋体" w:hAnsi="Times New Roman"/>
          <w:lang w:eastAsia="zh-CN"/>
        </w:rPr>
        <w:t>为线段端点。</w:t>
      </w:r>
    </w:p>
    <w:p w14:paraId="5833C7D3" w14:textId="77777777" w:rsidR="00000000" w:rsidRDefault="009D5290">
      <w:pPr>
        <w:pStyle w:val="5"/>
        <w:spacing w:before="163" w:after="163"/>
      </w:pPr>
      <w:bookmarkStart w:id="104" w:name="交点检测与图构建"/>
      <w:bookmarkEnd w:id="103"/>
      <w:r>
        <w:rPr>
          <w:rFonts w:hint="eastAsia"/>
        </w:rPr>
        <w:t>5.10.2.1.5</w:t>
      </w:r>
      <w:r>
        <w:t>交点检测与图构建</w:t>
      </w:r>
    </w:p>
    <w:p w14:paraId="5585DF5D" w14:textId="202B7BF4"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所有流线生成并简化后，需要找出流线段之间的交点，构建道路网络图。直接两两检查线段相交复杂度为</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rFonts w:ascii="Times New Roman" w:eastAsia="宋体" w:hAnsi="Times New Roman"/>
          <w:lang w:eastAsia="zh-CN"/>
        </w:rPr>
        <w:t>，对于大量流线不可行。我们使用</w:t>
      </w:r>
      <w:r>
        <w:rPr>
          <w:rFonts w:ascii="Times New Roman" w:eastAsia="宋体" w:hAnsi="Times New Roman"/>
          <w:lang w:eastAsia="zh-CN"/>
        </w:rPr>
        <w:t>R</w:t>
      </w:r>
      <w:r>
        <w:rPr>
          <w:rFonts w:ascii="Times New Roman" w:eastAsia="宋体" w:hAnsi="Times New Roman"/>
          <w:lang w:eastAsia="zh-CN"/>
        </w:rPr>
        <w:t>树空间索引加速：</w:t>
      </w:r>
    </w:p>
    <w:p w14:paraId="0BD6DA57" w14:textId="77777777" w:rsidR="00000000" w:rsidRDefault="009D5290">
      <w:pPr>
        <w:widowControl/>
        <w:numPr>
          <w:ilvl w:val="0"/>
          <w:numId w:val="16"/>
        </w:numPr>
        <w:ind w:left="0" w:firstLine="480"/>
      </w:pPr>
      <w:r>
        <w:t>将所有流线段插入</w:t>
      </w:r>
      <w:r>
        <w:t>R</w:t>
      </w:r>
      <w:r>
        <w:t>树（每个线段的最小包围矩形作为键）。</w:t>
      </w:r>
    </w:p>
    <w:p w14:paraId="4C82F021" w14:textId="77777777" w:rsidR="00000000" w:rsidRDefault="009D5290">
      <w:pPr>
        <w:widowControl/>
        <w:numPr>
          <w:ilvl w:val="0"/>
          <w:numId w:val="16"/>
        </w:numPr>
        <w:ind w:left="0" w:firstLine="480"/>
      </w:pPr>
      <w:r>
        <w:t>对于每个线段，查询</w:t>
      </w:r>
      <w:r>
        <w:t>R</w:t>
      </w:r>
      <w:r>
        <w:t>树中可能与其相交的线段（包围盒重叠）。</w:t>
      </w:r>
    </w:p>
    <w:p w14:paraId="5643087D" w14:textId="77777777" w:rsidR="00000000" w:rsidRDefault="009D5290">
      <w:pPr>
        <w:widowControl/>
        <w:numPr>
          <w:ilvl w:val="0"/>
          <w:numId w:val="16"/>
        </w:numPr>
        <w:ind w:left="0" w:firstLine="480"/>
      </w:pPr>
      <w:r>
        <w:t>对查询到的候选线段进行精确相交测试。</w:t>
      </w:r>
    </w:p>
    <w:p w14:paraId="64A98FD4" w14:textId="0A316CBF"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线段相交检测采用参数方程法：线段</w:t>
      </w:r>
      <m:oMath>
        <m:r>
          <w:rPr>
            <w:rFonts w:ascii="Cambria Math" w:hAnsi="Cambria Math"/>
          </w:rPr>
          <m:t>AB</m:t>
        </m:r>
      </m:oMath>
      <w:r>
        <w:rPr>
          <w:rFonts w:ascii="Times New Roman" w:eastAsia="宋体" w:hAnsi="Times New Roman"/>
          <w:lang w:eastAsia="zh-CN"/>
        </w:rPr>
        <w:t>和</w:t>
      </w:r>
      <m:oMath>
        <m:r>
          <w:rPr>
            <w:rFonts w:ascii="Cambria Math" w:hAnsi="Cambria Math"/>
          </w:rPr>
          <m:t>CD</m:t>
        </m:r>
      </m:oMath>
      <w:r>
        <w:rPr>
          <w:rFonts w:ascii="Times New Roman" w:eastAsia="宋体" w:hAnsi="Times New Roman"/>
          <w:lang w:eastAsia="zh-CN"/>
        </w:rPr>
        <w:t>分别表示为</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eastAsia="宋体" w:hAnsi="Times New Roman"/>
          <w:lang w:eastAsia="zh-CN"/>
        </w:rPr>
        <w:t>，</w:t>
      </w:r>
      <m:oMath>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oMath>
      <w:r>
        <w:rPr>
          <w:rFonts w:ascii="Times New Roman" w:eastAsia="宋体" w:hAnsi="Times New Roman"/>
          <w:lang w:eastAsia="zh-CN"/>
        </w:rPr>
        <w:t>，</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eastAsia="宋体" w:hAnsi="Times New Roman"/>
          <w:lang w:eastAsia="zh-CN"/>
        </w:rPr>
        <w:t>。求解线性方程组得到</w:t>
      </w:r>
      <m:oMath>
        <m:r>
          <w:rPr>
            <w:rFonts w:ascii="Cambria Math" w:hAnsi="Cambria Math"/>
          </w:rPr>
          <m:t>t</m:t>
        </m:r>
        <m:r>
          <m:rPr>
            <m:sty m:val="p"/>
          </m:rPr>
          <w:rPr>
            <w:rFonts w:ascii="Cambria Math" w:hAnsi="Cambria Math"/>
          </w:rPr>
          <m:t>,</m:t>
        </m:r>
        <m:r>
          <w:rPr>
            <w:rFonts w:ascii="Cambria Math" w:hAnsi="Cambria Math"/>
          </w:rPr>
          <m:t>u</m:t>
        </m:r>
      </m:oMath>
      <w:r>
        <w:rPr>
          <w:rFonts w:ascii="Times New Roman" w:eastAsia="宋体" w:hAnsi="Times New Roman"/>
          <w:lang w:eastAsia="zh-CN"/>
        </w:rPr>
        <w:t>，若均在</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eastAsia="宋体" w:hAnsi="Times New Roman"/>
          <w:lang w:eastAsia="zh-CN"/>
        </w:rPr>
        <w:t>内则相交。</w:t>
      </w:r>
    </w:p>
    <w:p w14:paraId="57FFB1D9" w14:textId="77777777" w:rsidR="00000000" w:rsidRDefault="009D5290">
      <w:pPr>
        <w:pStyle w:val="a0"/>
        <w:spacing w:after="0"/>
        <w:ind w:firstLine="480"/>
      </w:pPr>
      <w:r>
        <w:t>相交点作为图节点，流线段作为边，节点之间通过边连接。图结构用于后续多边形查找。</w:t>
      </w:r>
    </w:p>
    <w:p w14:paraId="0756B903" w14:textId="77777777" w:rsidR="00000000" w:rsidRDefault="009D5290">
      <w:pPr>
        <w:pStyle w:val="a0"/>
        <w:spacing w:after="0"/>
        <w:ind w:firstLine="482"/>
      </w:pPr>
      <w:r>
        <w:rPr>
          <w:b/>
          <w:bCs/>
        </w:rPr>
        <w:t>在本项目中的意义</w:t>
      </w:r>
      <w:r>
        <w:t>：流线层把抽象张量场落实为</w:t>
      </w:r>
      <w:r>
        <w:rPr>
          <w:b/>
          <w:bCs/>
        </w:rPr>
        <w:t>可碰撞检测的折线集合</w:t>
      </w:r>
      <w:r>
        <w:t>，是道路与水系共用的几何语言；经简化与求交得到的</w:t>
      </w:r>
      <w:r>
        <w:rPr>
          <w:b/>
          <w:bCs/>
        </w:rPr>
        <w:t>路网图</w:t>
      </w:r>
      <w:r>
        <w:t>则是从「线」到「面」（地块）的桥梁，直接支撑后续闭合区域与用地划分。</w:t>
      </w:r>
    </w:p>
    <w:p w14:paraId="25046023" w14:textId="77777777" w:rsidR="00000000" w:rsidRDefault="009D5290">
      <w:pPr>
        <w:pStyle w:val="4"/>
        <w:spacing w:before="163" w:after="163"/>
      </w:pPr>
      <w:bookmarkStart w:id="105" w:name="水体生成"/>
      <w:bookmarkEnd w:id="98"/>
      <w:bookmarkEnd w:id="104"/>
      <w:r>
        <w:rPr>
          <w:rFonts w:hint="eastAsia"/>
        </w:rPr>
        <w:t>5.10.1.2</w:t>
      </w:r>
      <w:r>
        <w:t>水体生成</w:t>
      </w:r>
    </w:p>
    <w:p w14:paraId="33E8F376" w14:textId="77777777" w:rsidR="00000000" w:rsidRDefault="009D5290">
      <w:pPr>
        <w:ind w:firstLine="480"/>
      </w:pPr>
      <w:r>
        <w:t>基本原理：水体与道路共享同一套张量引导与流线积分；在积分步上叠加角度与法向位移等噪声以削弱机械感；中心线经缓冲、集合运算得到面状水域或与陆域的差集。</w:t>
      </w:r>
    </w:p>
    <w:p w14:paraId="0AD0BA0E" w14:textId="77777777" w:rsidR="00000000" w:rsidRDefault="009D5290">
      <w:pPr>
        <w:ind w:firstLine="480"/>
      </w:pPr>
      <w:bookmarkStart w:id="106" w:name="带噪声的流线生成"/>
      <w:r>
        <w:t>带噪声的流线生成</w:t>
      </w:r>
    </w:p>
    <w:p w14:paraId="047E69CE" w14:textId="77777777" w:rsidR="00000000" w:rsidRDefault="009D5290">
      <w:pPr>
        <w:ind w:firstLine="480"/>
      </w:pPr>
      <w:r>
        <w:t>在流线积分过程中，每一步从张量场采样主方向后，叠加随机扰动：</w:t>
      </w:r>
    </w:p>
    <w:p w14:paraId="00ADB897" w14:textId="724E1400" w:rsidR="00000000" w:rsidRDefault="007C29E9">
      <w:pPr>
        <w:pStyle w:val="a0"/>
        <w:wordWrap w:val="0"/>
        <w:spacing w:after="0"/>
        <w:ind w:firstLine="480"/>
        <w:jc w:val="right"/>
      </w:pPr>
      <m:oMath>
        <m:sSub>
          <m:sSubPr>
            <m:ctrlPr>
              <w:rPr>
                <w:rFonts w:ascii="Cambria Math" w:hAnsi="Cambria Math"/>
              </w:rPr>
            </m:ctrlPr>
          </m:sSubPr>
          <m:e>
            <m:r>
              <w:rPr>
                <w:rFonts w:ascii="Cambria Math" w:hAnsi="Cambria Math"/>
              </w:rPr>
              <m:t>θ</m:t>
            </m:r>
          </m:e>
          <m:sub>
            <m:r>
              <m:rPr>
                <m:nor/>
              </m:rPr>
              <m:t>step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tensor</m:t>
            </m:r>
          </m:sub>
        </m:sSub>
        <m:r>
          <m:rPr>
            <m:sty m:val="p"/>
          </m:rPr>
          <w:rPr>
            <w:rFonts w:ascii="Cambria Math" w:hAnsi="Cambria Math"/>
          </w:rPr>
          <m:t>+</m:t>
        </m:r>
        <m:r>
          <w:rPr>
            <w:rFonts w:ascii="Cambria Math" w:hAnsi="Cambria Math"/>
          </w:rPr>
          <m:t>δθ</m:t>
        </m:r>
        <m:r>
          <m:rPr>
            <m:sty m:val="p"/>
          </m:rPr>
          <w:rPr>
            <w:rFonts w:ascii="Cambria Math" w:hAnsi="Cambria Math"/>
          </w:rPr>
          <m:t>⋅</m:t>
        </m:r>
        <m:r>
          <m:rPr>
            <m:nor/>
          </m:rPr>
          <m:t>rand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5-12</w:t>
      </w:r>
      <w:r w:rsidR="009D5290">
        <w:rPr>
          <w:rFonts w:hint="eastAsia"/>
        </w:rPr>
        <w:t>）</w:t>
      </w:r>
    </w:p>
    <w:p w14:paraId="238F278A" w14:textId="6F0F815A" w:rsidR="00000000" w:rsidRDefault="009D5290">
      <w:pPr>
        <w:pStyle w:val="FirstParagraph"/>
        <w:spacing w:before="0" w:after="0" w:line="360" w:lineRule="auto"/>
        <w:ind w:firstLine="480"/>
        <w:rPr>
          <w:rFonts w:ascii="Times New Roman" w:eastAsia="宋体" w:hAnsi="Times New Roman"/>
        </w:rPr>
      </w:pPr>
      <w:r>
        <w:rPr>
          <w:rFonts w:ascii="Times New Roman" w:eastAsia="宋体" w:hAnsi="Times New Roman"/>
        </w:rPr>
        <w:t>其中</w:t>
      </w:r>
      <w:r>
        <w:rPr>
          <w:rFonts w:ascii="Times New Roman" w:eastAsia="宋体" w:hAnsi="Times New Roman"/>
        </w:rPr>
        <w:t xml:space="preserve"> </w:t>
      </w:r>
      <m:oMath>
        <m:r>
          <w:rPr>
            <w:rFonts w:ascii="Cambria Math" w:hAnsi="Cambria Math"/>
          </w:rPr>
          <m:t>δθ</m:t>
        </m:r>
      </m:oMath>
      <w:r>
        <w:rPr>
          <w:rFonts w:ascii="Times New Roman" w:eastAsia="宋体" w:hAnsi="Times New Roman"/>
        </w:rPr>
        <w:t xml:space="preserve"> </w:t>
      </w:r>
      <w:r>
        <w:rPr>
          <w:rFonts w:ascii="Times New Roman" w:eastAsia="宋体" w:hAnsi="Times New Roman"/>
        </w:rPr>
        <w:t>由</w:t>
      </w:r>
      <w:r>
        <w:rPr>
          <w:rFonts w:ascii="Times New Roman" w:eastAsia="宋体" w:hAnsi="Times New Roman"/>
        </w:rPr>
        <w:t xml:space="preserve"> </w:t>
      </w:r>
      <w:r>
        <w:rPr>
          <w:rStyle w:val="VerbatimChar"/>
          <w:rFonts w:ascii="Times New Roman" w:eastAsia="宋体" w:hAnsi="Times New Roman"/>
        </w:rPr>
        <w:t>noise_angle</w:t>
      </w:r>
      <w:r>
        <w:rPr>
          <w:rFonts w:ascii="Times New Roman" w:eastAsia="宋体" w:hAnsi="Times New Roman"/>
        </w:rPr>
        <w:t xml:space="preserve"> </w:t>
      </w:r>
      <w:r>
        <w:rPr>
          <w:rFonts w:ascii="Times New Roman" w:eastAsia="宋体" w:hAnsi="Times New Roman"/>
        </w:rPr>
        <w:t>参数控制。同时，可对位置施加垂直于方向的位移：</w:t>
      </w:r>
    </w:p>
    <w:p w14:paraId="45EC92D4" w14:textId="577FA416" w:rsidR="00000000" w:rsidRDefault="007C29E9">
      <w:pPr>
        <w:pStyle w:val="a0"/>
        <w:wordWrap w:val="0"/>
        <w:spacing w:after="0"/>
        <w:ind w:firstLine="480"/>
        <w:jc w:val="right"/>
      </w:pPr>
      <m:oMath>
        <m:sSub>
          <m:sSubPr>
            <m:ctrlPr>
              <w:rPr>
                <w:rFonts w:ascii="Cambria Math" w:hAnsi="Cambria Math"/>
              </w:rPr>
            </m:ctrlPr>
          </m:sSubPr>
          <m:e>
            <m:r>
              <w:rPr>
                <w:rFonts w:ascii="Cambria Math" w:hAnsi="Cambria Math"/>
              </w:rPr>
              <m:t>p</m:t>
            </m:r>
          </m:e>
          <m:sub>
            <m:r>
              <m:rPr>
                <m:nor/>
              </m:rPr>
              <m:t>step</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δr</m:t>
        </m:r>
        <m:r>
          <m:rPr>
            <m:sty m:val="p"/>
          </m:rPr>
          <w:rPr>
            <w:rFonts w:ascii="Cambria Math" w:hAnsi="Cambria Math"/>
          </w:rPr>
          <m:t>⋅</m:t>
        </m:r>
        <m:r>
          <m:rPr>
            <m:nor/>
          </m:rPr>
          <m:t>rand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n</m:t>
        </m:r>
      </m:oMath>
      <w:r w:rsidR="009D5290">
        <w:rPr>
          <w:rFonts w:hint="eastAsia"/>
        </w:rPr>
        <w:t xml:space="preserve">               </w:t>
      </w:r>
      <w:r w:rsidR="009D5290">
        <w:rPr>
          <w:rFonts w:hint="eastAsia"/>
        </w:rPr>
        <w:t>（</w:t>
      </w:r>
      <w:r w:rsidR="009D5290">
        <w:rPr>
          <w:rFonts w:hint="eastAsia"/>
        </w:rPr>
        <w:t>5-13</w:t>
      </w:r>
      <w:r w:rsidR="009D5290">
        <w:rPr>
          <w:rFonts w:hint="eastAsia"/>
        </w:rPr>
        <w:t>）</w:t>
      </w:r>
    </w:p>
    <w:p w14:paraId="1FC9AF1D" w14:textId="21263644"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m:rPr>
            <m:sty m:val="b"/>
          </m:rPr>
          <w:rPr>
            <w:rFonts w:ascii="Cambria Math" w:hAnsi="Cambria Math"/>
          </w:rPr>
          <m:t>n</m:t>
        </m:r>
      </m:oMath>
      <w:r>
        <w:rPr>
          <w:rFonts w:ascii="Times New Roman" w:eastAsia="宋体" w:hAnsi="Times New Roman"/>
          <w:lang w:eastAsia="zh-CN"/>
        </w:rPr>
        <w:t xml:space="preserve"> </w:t>
      </w:r>
      <w:r>
        <w:rPr>
          <w:rFonts w:ascii="Times New Roman" w:eastAsia="宋体" w:hAnsi="Times New Roman"/>
          <w:lang w:eastAsia="zh-CN"/>
        </w:rPr>
        <w:t>为垂直方向单位向量，</w:t>
      </w:r>
      <m:oMath>
        <m:r>
          <w:rPr>
            <w:rFonts w:ascii="Cambria Math" w:hAnsi="Cambria Math"/>
          </w:rPr>
          <m:t>δr</m:t>
        </m:r>
      </m:oMath>
      <w:r>
        <w:rPr>
          <w:rFonts w:ascii="Times New Roman" w:eastAsia="宋体" w:hAnsi="Times New Roman"/>
          <w:lang w:eastAsia="zh-CN"/>
        </w:rPr>
        <w:t xml:space="preserve"> </w:t>
      </w:r>
      <w:r>
        <w:rPr>
          <w:rFonts w:ascii="Times New Roman" w:eastAsia="宋体" w:hAnsi="Times New Roman"/>
          <w:lang w:eastAsia="zh-CN"/>
        </w:rPr>
        <w:t>由</w:t>
      </w:r>
      <w:r>
        <w:rPr>
          <w:rFonts w:ascii="Times New Roman" w:eastAsia="宋体" w:hAnsi="Times New Roman"/>
          <w:lang w:eastAsia="zh-CN"/>
        </w:rPr>
        <w:t xml:space="preserve"> </w:t>
      </w:r>
      <w:r>
        <w:rPr>
          <w:rStyle w:val="VerbatimChar"/>
          <w:rFonts w:ascii="Times New Roman" w:eastAsia="宋体" w:hAnsi="Times New Roman"/>
          <w:lang w:eastAsia="zh-CN"/>
        </w:rPr>
        <w:t>noise_size</w:t>
      </w:r>
      <w:r>
        <w:rPr>
          <w:rFonts w:ascii="Times New Roman" w:eastAsia="宋体" w:hAnsi="Times New Roman"/>
          <w:lang w:eastAsia="zh-CN"/>
        </w:rPr>
        <w:t xml:space="preserve"> </w:t>
      </w:r>
      <w:r>
        <w:rPr>
          <w:rFonts w:ascii="Times New Roman" w:eastAsia="宋体" w:hAnsi="Times New Roman"/>
          <w:lang w:eastAsia="zh-CN"/>
        </w:rPr>
        <w:t>控制，这种扰动模拟了水流的自然弯曲。</w:t>
      </w:r>
    </w:p>
    <w:p w14:paraId="174FB079" w14:textId="77777777" w:rsidR="00000000" w:rsidRDefault="009D5290">
      <w:pPr>
        <w:pStyle w:val="5"/>
        <w:spacing w:before="163" w:after="163"/>
      </w:pPr>
      <w:bookmarkStart w:id="107" w:name="流线后处理"/>
      <w:bookmarkEnd w:id="106"/>
      <w:r>
        <w:rPr>
          <w:rFonts w:hint="eastAsia"/>
        </w:rPr>
        <w:lastRenderedPageBreak/>
        <w:t>5.10.1.2.1</w:t>
      </w:r>
      <w:r>
        <w:t>流线后处理</w:t>
      </w:r>
    </w:p>
    <w:p w14:paraId="6731C9A0" w14:textId="77777777" w:rsidR="00000000" w:rsidRDefault="009D5290">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生成的原始流线可能未到达世界边界，需要进行扩展。扩展方法：从流线末端沿切线方向（或张量场方向）向外延伸，直到与边界相交。同时，为提高缓冲精度，对流线进行细分（</w:t>
      </w:r>
      <w:r>
        <w:rPr>
          <w:rStyle w:val="VerbatimChar"/>
          <w:rFonts w:ascii="Times New Roman" w:eastAsia="宋体" w:hAnsi="Times New Roman"/>
          <w:sz w:val="24"/>
          <w:lang w:eastAsia="zh-CN"/>
        </w:rPr>
        <w:t>complexify_streamline</w:t>
      </w:r>
      <w:r>
        <w:rPr>
          <w:rFonts w:ascii="Times New Roman" w:eastAsia="宋体" w:hAnsi="Times New Roman"/>
          <w:lang w:eastAsia="zh-CN"/>
        </w:rPr>
        <w:t>），在顶点之间插入中点</w:t>
      </w:r>
      <w:r>
        <w:rPr>
          <w:rFonts w:ascii="Times New Roman" w:hAnsi="Times New Roman"/>
          <w:lang w:eastAsia="zh-CN"/>
        </w:rPr>
        <w:t>。</w:t>
      </w:r>
    </w:p>
    <w:p w14:paraId="7C10FDC0" w14:textId="77777777" w:rsidR="00000000" w:rsidRDefault="009D5290">
      <w:pPr>
        <w:pStyle w:val="5"/>
        <w:spacing w:before="163" w:after="163"/>
      </w:pPr>
      <w:bookmarkStart w:id="108" w:name="多边形缓冲"/>
      <w:bookmarkEnd w:id="107"/>
      <w:r>
        <w:rPr>
          <w:rFonts w:hint="eastAsia"/>
        </w:rPr>
        <w:t>5.10.1.2.2</w:t>
      </w:r>
      <w:r>
        <w:t>多边形缓冲</w:t>
      </w:r>
    </w:p>
    <w:p w14:paraId="32E3ADE8" w14:textId="77777777" w:rsidR="00000000" w:rsidRDefault="009D5290">
      <w:pPr>
        <w:pStyle w:val="FirstParagraph"/>
        <w:spacing w:before="0" w:after="0" w:line="360" w:lineRule="auto"/>
        <w:ind w:firstLine="480"/>
        <w:rPr>
          <w:rFonts w:ascii="Times New Roman" w:hAnsi="Times New Roman"/>
        </w:rPr>
      </w:pPr>
      <w:r>
        <w:rPr>
          <w:rFonts w:ascii="Times New Roman" w:hAnsi="Times New Roman"/>
          <w:lang w:eastAsia="zh-CN"/>
        </w:rPr>
        <w:t>对于河流中心线，我们使用</w:t>
      </w:r>
      <w:r>
        <w:rPr>
          <w:rFonts w:ascii="Times New Roman" w:hAnsi="Times New Roman"/>
          <w:lang w:eastAsia="zh-CN"/>
        </w:rPr>
        <w:t>Shapely</w:t>
      </w:r>
      <w:r>
        <w:rPr>
          <w:rFonts w:ascii="Times New Roman" w:hAnsi="Times New Roman"/>
          <w:lang w:eastAsia="zh-CN"/>
        </w:rPr>
        <w:t>库的</w:t>
      </w:r>
      <w:r>
        <w:rPr>
          <w:rStyle w:val="VerbatimChar"/>
          <w:rFonts w:ascii="Times New Roman" w:hAnsi="Times New Roman"/>
          <w:lang w:eastAsia="zh-CN"/>
        </w:rPr>
        <w:t>buffer</w:t>
      </w:r>
      <w:r>
        <w:rPr>
          <w:rFonts w:ascii="Times New Roman" w:hAnsi="Times New Roman"/>
          <w:lang w:eastAsia="zh-CN"/>
        </w:rPr>
        <w:t>方法生成河流区域多边形。</w:t>
      </w:r>
      <w:r>
        <w:rPr>
          <w:rFonts w:ascii="Times New Roman" w:hAnsi="Times New Roman"/>
        </w:rPr>
        <w:t>缓冲距离为</w:t>
      </w:r>
      <w:r>
        <w:rPr>
          <w:rStyle w:val="VerbatimChar"/>
          <w:rFonts w:ascii="Times New Roman" w:hAnsi="Times New Roman"/>
        </w:rPr>
        <w:t>river_size/2</w:t>
      </w:r>
      <w:r>
        <w:rPr>
          <w:rFonts w:ascii="Times New Roman" w:hAnsi="Times New Roman"/>
        </w:rPr>
        <w:t>。然后对得到的多边形再次缓冲</w:t>
      </w:r>
      <w:r>
        <w:rPr>
          <w:rStyle w:val="VerbatimChar"/>
          <w:rFonts w:ascii="Times New Roman" w:hAnsi="Times New Roman"/>
        </w:rPr>
        <w:t>riv</w:t>
      </w:r>
      <w:r>
        <w:rPr>
          <w:rStyle w:val="VerbatimChar"/>
          <w:rFonts w:ascii="Times New Roman" w:hAnsi="Times New Roman"/>
        </w:rPr>
        <w:t>er_bank_size</w:t>
      </w:r>
      <w:r>
        <w:rPr>
          <w:rFonts w:ascii="Times New Roman" w:hAnsi="Times New Roman"/>
        </w:rPr>
        <w:t>，得到包含河岸的总区域。</w:t>
      </w:r>
    </w:p>
    <w:p w14:paraId="63935A32" w14:textId="77777777" w:rsidR="00000000" w:rsidRDefault="009D5290">
      <w:pPr>
        <w:pStyle w:val="a0"/>
        <w:spacing w:after="0"/>
        <w:ind w:firstLine="480"/>
      </w:pPr>
      <w:r>
        <w:t>对于海岸线，将流线与世界边界组合，形成闭合多边形代表陆地，然后世界矩形减去陆地得到海洋。</w:t>
      </w:r>
    </w:p>
    <w:p w14:paraId="26F823DB" w14:textId="519CC815" w:rsidR="00000000" w:rsidRDefault="009D5290">
      <w:pPr>
        <w:pStyle w:val="a0"/>
        <w:spacing w:after="0"/>
        <w:ind w:firstLine="480"/>
      </w:pPr>
      <w:r>
        <w:t>缓冲操作的数学本质是闵可夫斯基和：</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oMath>
      <w:r>
        <w:t>。</w:t>
      </w:r>
    </w:p>
    <w:p w14:paraId="18844D6C" w14:textId="77777777" w:rsidR="00000000" w:rsidRDefault="009D5290">
      <w:pPr>
        <w:pStyle w:val="a0"/>
        <w:spacing w:after="0"/>
        <w:ind w:firstLine="480"/>
      </w:pPr>
      <w:r>
        <w:t>水体为道路积分与地块判定提供</w:t>
      </w:r>
      <w:r>
        <w:rPr>
          <w:b/>
          <w:bCs/>
        </w:rPr>
        <w:t>障碍与岸线语义</w:t>
      </w:r>
      <w:r>
        <w:t>（如不可建房区域），并与路网在</w:t>
      </w:r>
      <w:r>
        <w:rPr>
          <w:b/>
          <w:bCs/>
        </w:rPr>
        <w:t>同一套场与积分框架</w:t>
      </w:r>
      <w:r>
        <w:t>下维护，避免「各画各的」导致无法闭合或拓扑不一致。</w:t>
      </w:r>
    </w:p>
    <w:p w14:paraId="269AD8F1" w14:textId="77777777" w:rsidR="00000000" w:rsidRDefault="009D5290">
      <w:pPr>
        <w:pStyle w:val="3"/>
        <w:spacing w:before="163" w:after="163"/>
      </w:pPr>
      <w:bookmarkStart w:id="109" w:name="_Toc22478"/>
      <w:bookmarkStart w:id="110" w:name="地块识别与几何细分算法"/>
      <w:bookmarkEnd w:id="91"/>
      <w:bookmarkEnd w:id="105"/>
      <w:bookmarkEnd w:id="108"/>
      <w:r>
        <w:t>5.10.2</w:t>
      </w:r>
      <w:r>
        <w:t>地块识别与几何细分算法</w:t>
      </w:r>
      <w:bookmarkEnd w:id="109"/>
    </w:p>
    <w:p w14:paraId="1D814B94" w14:textId="77777777" w:rsidR="00000000" w:rsidRDefault="009D5290">
      <w:pPr>
        <w:pStyle w:val="FirstParagraph"/>
        <w:spacing w:before="0" w:after="0" w:line="360" w:lineRule="auto"/>
        <w:ind w:firstLine="482"/>
        <w:rPr>
          <w:rFonts w:ascii="Times New Roman" w:hAnsi="Times New Roman"/>
          <w:lang w:eastAsia="zh-CN"/>
        </w:rPr>
      </w:pPr>
      <w:r>
        <w:rPr>
          <w:rFonts w:ascii="Times New Roman" w:eastAsia="宋体" w:hAnsi="Times New Roman"/>
          <w:b/>
          <w:bCs/>
          <w:lang w:eastAsia="zh-CN"/>
        </w:rPr>
        <w:t>基本原理</w:t>
      </w:r>
      <w:r>
        <w:rPr>
          <w:rFonts w:ascii="Times New Roman" w:eastAsia="宋体" w:hAnsi="Times New Roman"/>
          <w:lang w:eastAsia="zh-CN"/>
        </w:rPr>
        <w:t>：在路网平面图上用</w:t>
      </w:r>
      <w:r>
        <w:rPr>
          <w:rFonts w:ascii="Times New Roman" w:eastAsia="宋体" w:hAnsi="Times New Roman"/>
          <w:b/>
          <w:bCs/>
          <w:lang w:eastAsia="zh-CN"/>
        </w:rPr>
        <w:t>右手法则</w:t>
      </w:r>
      <w:r>
        <w:rPr>
          <w:rFonts w:ascii="Times New Roman" w:eastAsia="宋体" w:hAnsi="Times New Roman"/>
          <w:lang w:eastAsia="zh-CN"/>
        </w:rPr>
        <w:t>等策略遍历最小闭合环路得到候选地块；用水域多边形过滤后，对剩余地块做</w:t>
      </w:r>
      <w:r>
        <w:rPr>
          <w:rFonts w:ascii="Times New Roman" w:eastAsia="宋体" w:hAnsi="Times New Roman"/>
          <w:b/>
          <w:bCs/>
          <w:lang w:eastAsia="zh-CN"/>
        </w:rPr>
        <w:t>收缩、递归分割</w:t>
      </w:r>
      <w:r>
        <w:rPr>
          <w:rFonts w:ascii="Times New Roman" w:eastAsia="宋体" w:hAnsi="Times New Roman"/>
          <w:lang w:eastAsia="zh-CN"/>
        </w:rPr>
        <w:t>以控制街区尺度</w:t>
      </w:r>
      <w:r>
        <w:rPr>
          <w:rFonts w:ascii="Times New Roman" w:eastAsia="宋体" w:hAnsi="Times New Roman"/>
          <w:lang w:eastAsia="zh-CN"/>
        </w:rPr>
        <w:t>；公园在剩余或指定地块上按面积与聚类策略选址，内部步道可继续用流线或随机游走生成。本节与上文「路网图构建」相衔接，侧重</w:t>
      </w:r>
      <w:r>
        <w:rPr>
          <w:rFonts w:ascii="Times New Roman" w:eastAsia="宋体" w:hAnsi="Times New Roman"/>
          <w:b/>
          <w:bCs/>
          <w:lang w:eastAsia="zh-CN"/>
        </w:rPr>
        <w:t>平面图上的环路遍历、语义过滤与几何细分</w:t>
      </w:r>
      <w:r>
        <w:rPr>
          <w:rFonts w:ascii="Times New Roman" w:eastAsia="宋体" w:hAnsi="Times New Roman"/>
          <w:lang w:eastAsia="zh-CN"/>
        </w:rPr>
        <w:t>，为建筑占位与公园选址提供输入</w:t>
      </w:r>
      <w:r>
        <w:rPr>
          <w:rFonts w:ascii="Times New Roman" w:hAnsi="Times New Roman"/>
          <w:lang w:eastAsia="zh-CN"/>
        </w:rPr>
        <w:t>。</w:t>
      </w:r>
    </w:p>
    <w:p w14:paraId="043D1ED2" w14:textId="77777777" w:rsidR="00000000" w:rsidRDefault="009D5290">
      <w:pPr>
        <w:pStyle w:val="4"/>
        <w:spacing w:before="163" w:after="163"/>
      </w:pPr>
      <w:bookmarkStart w:id="111" w:name="地块划分与建筑生成"/>
      <w:r>
        <w:rPr>
          <w:rFonts w:hint="eastAsia"/>
        </w:rPr>
        <w:t>5.10.2.1</w:t>
      </w:r>
      <w:r>
        <w:t>地块划分与建筑生成</w:t>
      </w:r>
    </w:p>
    <w:p w14:paraId="37D41EA7"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道路网络围合形成规划地块，通过图遍历识别多边形，然后经过收缩、分割得到建筑地块，本层把线网落实为</w:t>
      </w:r>
      <w:r>
        <w:rPr>
          <w:rFonts w:ascii="Times New Roman" w:eastAsia="宋体" w:hAnsi="Times New Roman"/>
          <w:b/>
          <w:bCs/>
          <w:lang w:eastAsia="zh-CN"/>
        </w:rPr>
        <w:t>可分配功能的用地单元</w:t>
      </w:r>
      <w:r>
        <w:rPr>
          <w:rFonts w:ascii="Times New Roman" w:eastAsia="宋体" w:hAnsi="Times New Roman"/>
          <w:lang w:eastAsia="zh-CN"/>
        </w:rPr>
        <w:t>，建筑占位、公园与绿地分布与道路和水体</w:t>
      </w:r>
      <w:r>
        <w:rPr>
          <w:rFonts w:ascii="Times New Roman" w:eastAsia="宋体" w:hAnsi="Times New Roman"/>
          <w:b/>
          <w:bCs/>
          <w:lang w:eastAsia="zh-CN"/>
        </w:rPr>
        <w:t>同拓扑、同坐标系</w:t>
      </w:r>
      <w:r>
        <w:rPr>
          <w:rFonts w:ascii="Times New Roman" w:eastAsia="宋体" w:hAnsi="Times New Roman"/>
          <w:lang w:eastAsia="zh-CN"/>
        </w:rPr>
        <w:t>，输出统一写入布局</w:t>
      </w:r>
      <w:r>
        <w:rPr>
          <w:rFonts w:ascii="Times New Roman" w:eastAsia="宋体" w:hAnsi="Times New Roman"/>
          <w:lang w:eastAsia="zh-CN"/>
        </w:rPr>
        <w:t xml:space="preserve"> JSON/SVG</w:t>
      </w:r>
      <w:r>
        <w:rPr>
          <w:rFonts w:ascii="Times New Roman" w:eastAsia="宋体" w:hAnsi="Times New Roman"/>
          <w:lang w:eastAsia="zh-CN"/>
        </w:rPr>
        <w:t>，便于与三维挤出或</w:t>
      </w:r>
      <w:r>
        <w:rPr>
          <w:rFonts w:ascii="Times New Roman" w:eastAsia="宋体" w:hAnsi="Times New Roman"/>
          <w:lang w:eastAsia="zh-CN"/>
        </w:rPr>
        <w:t xml:space="preserve"> GLB </w:t>
      </w:r>
      <w:r>
        <w:rPr>
          <w:rFonts w:ascii="Times New Roman" w:eastAsia="宋体" w:hAnsi="Times New Roman"/>
          <w:lang w:eastAsia="zh-CN"/>
        </w:rPr>
        <w:t>导出衔接。</w:t>
      </w:r>
    </w:p>
    <w:p w14:paraId="5FA8C7A1" w14:textId="77777777" w:rsidR="00000000" w:rsidRDefault="009D5290">
      <w:pPr>
        <w:pStyle w:val="5"/>
        <w:spacing w:before="163" w:after="163"/>
      </w:pPr>
      <w:bookmarkStart w:id="112" w:name="多边形查找右手法则"/>
      <w:r>
        <w:rPr>
          <w:rFonts w:hint="eastAsia"/>
        </w:rPr>
        <w:lastRenderedPageBreak/>
        <w:t>5.10.2.1.1</w:t>
      </w:r>
      <w:r>
        <w:t>多边形查找（右手法则</w:t>
      </w:r>
      <w:r>
        <w:t>）</w:t>
      </w:r>
    </w:p>
    <w:p w14:paraId="68FF58F5"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给定图结构，我们使用右手法则遍历所有最小环路：</w:t>
      </w:r>
    </w:p>
    <w:p w14:paraId="2704974E" w14:textId="2DFEA60F" w:rsidR="00000000" w:rsidRDefault="009D5290">
      <w:pPr>
        <w:widowControl/>
        <w:numPr>
          <w:ilvl w:val="0"/>
          <w:numId w:val="17"/>
        </w:numPr>
        <w:ind w:left="0" w:firstLine="480"/>
        <w:rPr>
          <w:szCs w:val="24"/>
        </w:rPr>
      </w:pPr>
      <w:r>
        <w:rPr>
          <w:szCs w:val="24"/>
        </w:rPr>
        <w:t>对于每条有向边（即从节点</w:t>
      </w:r>
      <w:r>
        <w:rPr>
          <w:szCs w:val="24"/>
        </w:rPr>
        <w:t xml:space="preserve"> </w:t>
      </w:r>
      <m:oMath>
        <m:r>
          <w:rPr>
            <w:rFonts w:ascii="Cambria Math" w:hAnsi="Cambria Math"/>
          </w:rPr>
          <m:t>u</m:t>
        </m:r>
      </m:oMath>
      <w:r>
        <w:rPr>
          <w:szCs w:val="24"/>
        </w:rPr>
        <w:t xml:space="preserve"> </w:t>
      </w:r>
      <w:r>
        <w:rPr>
          <w:szCs w:val="24"/>
        </w:rPr>
        <w:t>到</w:t>
      </w:r>
      <w:r>
        <w:rPr>
          <w:szCs w:val="24"/>
        </w:rPr>
        <w:t xml:space="preserve"> </w:t>
      </w:r>
      <m:oMath>
        <m:r>
          <w:rPr>
            <w:rFonts w:ascii="Cambria Math" w:hAnsi="Cambria Math"/>
          </w:rPr>
          <m:t>v</m:t>
        </m:r>
      </m:oMath>
      <w:r>
        <w:rPr>
          <w:szCs w:val="24"/>
        </w:rPr>
        <w:t xml:space="preserve"> </w:t>
      </w:r>
      <w:r>
        <w:rPr>
          <w:szCs w:val="24"/>
        </w:rPr>
        <w:t>的方向），尝试作为起点。</w:t>
      </w:r>
    </w:p>
    <w:p w14:paraId="762D5F2D" w14:textId="5ECA36C3" w:rsidR="00000000" w:rsidRDefault="009D5290">
      <w:pPr>
        <w:widowControl/>
        <w:numPr>
          <w:ilvl w:val="0"/>
          <w:numId w:val="17"/>
        </w:numPr>
        <w:ind w:left="0" w:firstLine="480"/>
        <w:rPr>
          <w:szCs w:val="24"/>
        </w:rPr>
      </w:pPr>
      <w:r>
        <w:rPr>
          <w:szCs w:val="24"/>
        </w:rPr>
        <w:t>初始化当前节点为</w:t>
      </w:r>
      <w:r>
        <w:rPr>
          <w:szCs w:val="24"/>
        </w:rPr>
        <w:t xml:space="preserve"> </w:t>
      </w:r>
      <m:oMath>
        <m:r>
          <w:rPr>
            <w:rFonts w:ascii="Cambria Math" w:hAnsi="Cambria Math"/>
          </w:rPr>
          <m:t>v</m:t>
        </m:r>
      </m:oMath>
      <w:r>
        <w:rPr>
          <w:szCs w:val="24"/>
        </w:rPr>
        <w:t>，上一节点为</w:t>
      </w:r>
      <w:r>
        <w:rPr>
          <w:szCs w:val="24"/>
        </w:rPr>
        <w:t xml:space="preserve"> </w:t>
      </w:r>
      <m:oMath>
        <m:r>
          <w:rPr>
            <w:rFonts w:ascii="Cambria Math" w:hAnsi="Cambria Math"/>
          </w:rPr>
          <m:t>u</m:t>
        </m:r>
      </m:oMath>
      <w:r>
        <w:rPr>
          <w:szCs w:val="24"/>
        </w:rPr>
        <w:t>。</w:t>
      </w:r>
    </w:p>
    <w:p w14:paraId="45A94B5E" w14:textId="3635A1BA" w:rsidR="00000000" w:rsidRDefault="009D5290">
      <w:pPr>
        <w:widowControl/>
        <w:numPr>
          <w:ilvl w:val="0"/>
          <w:numId w:val="17"/>
        </w:numPr>
        <w:ind w:left="0" w:firstLine="480"/>
        <w:rPr>
          <w:szCs w:val="24"/>
        </w:rPr>
      </w:pPr>
      <w:r>
        <w:rPr>
          <w:szCs w:val="24"/>
        </w:rPr>
        <w:t>在当前节点</w:t>
      </w:r>
      <w:r>
        <w:rPr>
          <w:szCs w:val="24"/>
        </w:rPr>
        <w:t xml:space="preserve"> </w:t>
      </w:r>
      <m:oMath>
        <m:r>
          <w:rPr>
            <w:rFonts w:ascii="Cambria Math" w:hAnsi="Cambria Math"/>
          </w:rPr>
          <m:t>curr</m:t>
        </m:r>
      </m:oMath>
      <w:r>
        <w:rPr>
          <w:szCs w:val="24"/>
        </w:rPr>
        <w:t xml:space="preserve"> </w:t>
      </w:r>
      <w:r>
        <w:rPr>
          <w:szCs w:val="24"/>
        </w:rPr>
        <w:t>处，考虑所有邻接节点</w:t>
      </w:r>
      <w:r>
        <w:rPr>
          <w:szCs w:val="24"/>
        </w:rPr>
        <w:t xml:space="preserve"> </w:t>
      </w:r>
      <m:oMath>
        <m:r>
          <w:rPr>
            <w:rFonts w:ascii="Cambria Math" w:hAnsi="Cambria Math"/>
          </w:rPr>
          <m:t>next</m:t>
        </m:r>
      </m:oMath>
      <w:r>
        <w:rPr>
          <w:szCs w:val="24"/>
        </w:rPr>
        <w:t>，计算从入边方向到出边方向的转角（顺时针角度）。</w:t>
      </w:r>
    </w:p>
    <w:p w14:paraId="0ABD1F1B" w14:textId="61151722" w:rsidR="00000000" w:rsidRDefault="009D5290">
      <w:pPr>
        <w:widowControl/>
        <w:numPr>
          <w:ilvl w:val="0"/>
          <w:numId w:val="17"/>
        </w:numPr>
        <w:ind w:left="0" w:firstLine="480"/>
        <w:rPr>
          <w:szCs w:val="24"/>
        </w:rPr>
      </w:pPr>
      <w:r>
        <w:rPr>
          <w:szCs w:val="24"/>
        </w:rPr>
        <w:t>选择使转角最小（最靠右）的</w:t>
      </w:r>
      <w:r>
        <w:rPr>
          <w:szCs w:val="24"/>
        </w:rPr>
        <w:t xml:space="preserve"> </w:t>
      </w:r>
      <m:oMath>
        <m:r>
          <w:rPr>
            <w:rFonts w:ascii="Cambria Math" w:hAnsi="Cambria Math"/>
          </w:rPr>
          <m:t>next</m:t>
        </m:r>
      </m:oMath>
      <w:r>
        <w:rPr>
          <w:szCs w:val="24"/>
        </w:rPr>
        <w:t xml:space="preserve"> </w:t>
      </w:r>
      <w:r>
        <w:rPr>
          <w:szCs w:val="24"/>
        </w:rPr>
        <w:t>作为下一步。</w:t>
      </w:r>
    </w:p>
    <w:p w14:paraId="145F0D01" w14:textId="77777777" w:rsidR="00000000" w:rsidRDefault="009D5290">
      <w:pPr>
        <w:widowControl/>
        <w:numPr>
          <w:ilvl w:val="0"/>
          <w:numId w:val="17"/>
        </w:numPr>
        <w:ind w:left="0" w:firstLine="480"/>
        <w:rPr>
          <w:szCs w:val="24"/>
        </w:rPr>
      </w:pPr>
      <w:r>
        <w:rPr>
          <w:szCs w:val="24"/>
        </w:rPr>
        <w:t>如果回到起点节点且形成闭合，则记录多边形。</w:t>
      </w:r>
    </w:p>
    <w:p w14:paraId="1D8289B3" w14:textId="77777777" w:rsidR="00000000" w:rsidRDefault="009D5290">
      <w:pPr>
        <w:widowControl/>
        <w:numPr>
          <w:ilvl w:val="0"/>
          <w:numId w:val="17"/>
        </w:numPr>
        <w:ind w:left="0" w:firstLine="480"/>
        <w:rPr>
          <w:szCs w:val="24"/>
        </w:rPr>
      </w:pPr>
      <w:r>
        <w:rPr>
          <w:szCs w:val="24"/>
        </w:rPr>
        <w:t>标记该环</w:t>
      </w:r>
      <w:r>
        <w:rPr>
          <w:szCs w:val="24"/>
        </w:rPr>
        <w:t>路中使用的边，避免重复。</w:t>
      </w:r>
    </w:p>
    <w:p w14:paraId="33E9638E" w14:textId="238DEFDB" w:rsidR="00000000" w:rsidRDefault="009D5290">
      <w:pPr>
        <w:pStyle w:val="FirstParagraph"/>
        <w:spacing w:before="0" w:after="0" w:line="360" w:lineRule="auto"/>
        <w:ind w:firstLine="480"/>
        <w:jc w:val="center"/>
        <w:rPr>
          <w:rFonts w:ascii="Times New Roman" w:eastAsia="宋体" w:hAnsi="Times New Roman"/>
          <w:lang w:eastAsia="zh-CN"/>
        </w:rPr>
      </w:pPr>
      <w:r>
        <w:rPr>
          <w:rFonts w:ascii="Times New Roman" w:eastAsia="宋体" w:hAnsi="Times New Roman"/>
          <w:lang w:eastAsia="zh-CN"/>
        </w:rPr>
        <w:t>转角计算：设入边向量</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curr</m:t>
            </m:r>
          </m:sub>
        </m:sSub>
      </m:oMath>
      <w:r>
        <w:rPr>
          <w:rFonts w:ascii="Times New Roman" w:eastAsia="宋体" w:hAnsi="Times New Roman"/>
          <w:lang w:eastAsia="zh-CN"/>
        </w:rPr>
        <w:t>，出边向量</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next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curr</m:t>
            </m:r>
          </m:sub>
        </m:sSub>
      </m:oMath>
      <w:r>
        <w:rPr>
          <w:rFonts w:ascii="Times New Roman" w:eastAsia="宋体" w:hAnsi="Times New Roman"/>
          <w:lang w:eastAsia="zh-CN"/>
        </w:rPr>
        <w:t>。计算</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in</m:t>
            </m:r>
          </m:sub>
        </m:sSub>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out</m:t>
            </m:r>
          </m:sub>
        </m:sSub>
      </m:oMath>
      <w:r>
        <w:rPr>
          <w:rFonts w:ascii="Times New Roman" w:eastAsia="宋体" w:hAnsi="Times New Roman"/>
          <w:lang w:eastAsia="zh-CN"/>
        </w:rPr>
        <w:t xml:space="preserve"> </w:t>
      </w:r>
      <w:r>
        <w:rPr>
          <w:rFonts w:ascii="Times New Roman" w:eastAsia="宋体" w:hAnsi="Times New Roman"/>
          <w:lang w:eastAsia="zh-CN"/>
        </w:rPr>
        <w:t>的角度（使用</w:t>
      </w:r>
      <w:r>
        <w:rPr>
          <w:rFonts w:ascii="Times New Roman" w:eastAsia="宋体" w:hAnsi="Times New Roman"/>
          <w:lang w:eastAsia="zh-CN"/>
        </w:rPr>
        <w:t xml:space="preserve"> </w:t>
      </w:r>
      <w:r>
        <w:rPr>
          <w:rStyle w:val="VerbatimChar"/>
          <w:rFonts w:ascii="Times New Roman" w:eastAsia="宋体" w:hAnsi="Times New Roman"/>
          <w:sz w:val="24"/>
          <w:lang w:eastAsia="zh-CN"/>
        </w:rPr>
        <w:t>atan2</w:t>
      </w:r>
      <w:r>
        <w:rPr>
          <w:rFonts w:ascii="Times New Roman" w:eastAsia="宋体" w:hAnsi="Times New Roman"/>
          <w:lang w:eastAsia="zh-CN"/>
        </w:rPr>
        <w:t>），然后求差并归一化到</w:t>
      </w:r>
      <w:r>
        <w:rPr>
          <w:rFonts w:ascii="Times New Roman" w:eastAsia="宋体" w:hAnsi="Times New Roman"/>
          <w:lang w:eastAsia="zh-CN"/>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2π</m:t>
        </m:r>
        <m:r>
          <m:rPr>
            <m:sty m:val="p"/>
          </m:rPr>
          <w:rPr>
            <w:rFonts w:ascii="Cambria Math" w:hAnsi="Cambria Math"/>
          </w:rPr>
          <m:t>)</m:t>
        </m:r>
      </m:oMath>
      <w:r>
        <w:rPr>
          <w:rFonts w:ascii="Times New Roman" w:eastAsia="宋体" w:hAnsi="Times New Roman"/>
          <w:lang w:eastAsia="zh-CN"/>
        </w:rPr>
        <w:t>。顺时针转角为</w:t>
      </w:r>
      <w:r>
        <w:rPr>
          <w:rFonts w:ascii="Times New Roman" w:eastAsia="宋体" w:hAnsi="Times New Roman"/>
          <w:lang w:eastAsia="zh-CN"/>
        </w:rPr>
        <w:t xml:space="preserve"> </w:t>
      </w:r>
    </w:p>
    <w:p w14:paraId="1B9D1C06" w14:textId="13AA0CA4" w:rsidR="00000000" w:rsidRDefault="007C29E9">
      <w:pPr>
        <w:pStyle w:val="FirstParagraph"/>
        <w:wordWrap w:val="0"/>
        <w:spacing w:before="0" w:after="0" w:line="360" w:lineRule="auto"/>
        <w:ind w:firstLine="480"/>
        <w:jc w:val="right"/>
        <w:rPr>
          <w:rFonts w:ascii="Times New Roman" w:eastAsia="宋体" w:hAnsi="Times New Roman"/>
          <w:lang w:eastAsia="zh-CN"/>
        </w:rPr>
      </w:pP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in</m:t>
            </m:r>
          </m:sub>
        </m:sSub>
        <m:r>
          <m:rPr>
            <m:sty m:val="p"/>
          </m:rPr>
          <w:rPr>
            <w:rFonts w:ascii="Cambria Math" w:hAnsi="Cambria Math"/>
          </w:rPr>
          <m:t>+</m:t>
        </m:r>
        <m:r>
          <w:rPr>
            <w:rFonts w:ascii="Cambria Math" w:hAnsi="Cambria Math"/>
          </w:rPr>
          <m:t>2π</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 2π</m:t>
        </m:r>
      </m:oMath>
      <w:r w:rsidR="009D5290">
        <w:rPr>
          <w:rFonts w:ascii="Times New Roman" w:eastAsia="宋体" w:hAnsi="Times New Roman"/>
          <w:lang w:eastAsia="zh-CN"/>
        </w:rPr>
        <w:t>。</w:t>
      </w:r>
      <w:r w:rsidR="009D5290">
        <w:rPr>
          <w:rFonts w:ascii="Times New Roman" w:eastAsia="宋体" w:hAnsi="Times New Roman" w:hint="eastAsia"/>
          <w:lang w:eastAsia="zh-CN"/>
        </w:rPr>
        <w:t xml:space="preserve">             </w:t>
      </w:r>
      <w:r w:rsidR="009D5290">
        <w:rPr>
          <w:rFonts w:ascii="Times New Roman" w:eastAsia="宋体" w:hAnsi="Times New Roman" w:hint="eastAsia"/>
          <w:lang w:eastAsia="zh-CN"/>
        </w:rPr>
        <w:t>（</w:t>
      </w:r>
      <w:r w:rsidR="009D5290">
        <w:rPr>
          <w:rFonts w:ascii="Times New Roman" w:eastAsia="宋体" w:hAnsi="Times New Roman" w:hint="eastAsia"/>
          <w:lang w:eastAsia="zh-CN"/>
        </w:rPr>
        <w:t>5-14</w:t>
      </w:r>
      <w:r w:rsidR="009D5290">
        <w:rPr>
          <w:rFonts w:ascii="Times New Roman" w:eastAsia="宋体" w:hAnsi="Times New Roman" w:hint="eastAsia"/>
          <w:lang w:eastAsia="zh-CN"/>
        </w:rPr>
        <w:t>）</w:t>
      </w:r>
    </w:p>
    <w:p w14:paraId="7548D90F" w14:textId="77777777" w:rsidR="00000000" w:rsidRDefault="009D5290">
      <w:pPr>
        <w:pStyle w:val="5"/>
        <w:spacing w:before="163" w:after="163"/>
      </w:pPr>
      <w:bookmarkStart w:id="113" w:name="水域过滤"/>
      <w:bookmarkEnd w:id="112"/>
      <w:r>
        <w:rPr>
          <w:rFonts w:hint="eastAsia"/>
        </w:rPr>
        <w:t>5.10.2.1.2</w:t>
      </w:r>
      <w:r>
        <w:t>水域过滤</w:t>
      </w:r>
    </w:p>
    <w:p w14:paraId="06BC0E36"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找到的多边形可能完全位于水域内（如海洋或河流）。使用</w:t>
      </w:r>
      <w:r>
        <w:rPr>
          <w:rFonts w:ascii="Times New Roman" w:eastAsia="宋体" w:hAnsi="Times New Roman"/>
          <w:b/>
          <w:bCs/>
          <w:lang w:eastAsia="zh-CN"/>
        </w:rPr>
        <w:t>点在多边形内测试</w:t>
      </w:r>
      <w:r>
        <w:rPr>
          <w:rFonts w:ascii="Times New Roman" w:eastAsia="宋体" w:hAnsi="Times New Roman"/>
          <w:lang w:eastAsia="zh-CN"/>
        </w:rPr>
        <w:t>判断多边形平均点是否在水域多边形内，或者计算多边形与水域多边形的交集面积比</w:t>
      </w:r>
      <w:r>
        <w:rPr>
          <w:rFonts w:ascii="Times New Roman" w:eastAsia="宋体" w:hAnsi="Times New Roman"/>
          <w:lang w:eastAsia="zh-CN"/>
        </w:rPr>
        <w:t>例。若交集面积大于阈值，则视为无效地块。</w:t>
      </w:r>
    </w:p>
    <w:p w14:paraId="7779E789" w14:textId="77777777" w:rsidR="00000000" w:rsidRDefault="009D5290">
      <w:pPr>
        <w:pStyle w:val="a0"/>
        <w:spacing w:after="0"/>
        <w:ind w:firstLine="480"/>
      </w:pPr>
      <w:r>
        <w:t>点在多边形内测试采用射线法：从点向右发射水平射线，计算与多边形边的交点个数，奇数为内。</w:t>
      </w:r>
    </w:p>
    <w:p w14:paraId="1AB45C45" w14:textId="77777777" w:rsidR="00000000" w:rsidRDefault="009D5290">
      <w:pPr>
        <w:pStyle w:val="5"/>
        <w:spacing w:before="163" w:after="163"/>
      </w:pPr>
      <w:bookmarkStart w:id="114" w:name="地块收缩"/>
      <w:bookmarkEnd w:id="113"/>
      <w:r>
        <w:rPr>
          <w:rFonts w:hint="eastAsia"/>
        </w:rPr>
        <w:t>5.10.2.1.3</w:t>
      </w:r>
      <w:r>
        <w:t>地块收缩</w:t>
      </w:r>
    </w:p>
    <w:p w14:paraId="14449351"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对每个规划地块多边形向内收缩距离</w:t>
      </w:r>
      <w:r>
        <w:rPr>
          <w:rFonts w:ascii="Times New Roman" w:eastAsia="宋体" w:hAnsi="Times New Roman"/>
          <w:lang w:eastAsia="zh-CN"/>
        </w:rPr>
        <w:t xml:space="preserve"> </w:t>
      </w:r>
      <w:r>
        <w:rPr>
          <w:rStyle w:val="VerbatimChar"/>
          <w:rFonts w:ascii="Times New Roman" w:eastAsia="宋体" w:hAnsi="Times New Roman"/>
          <w:sz w:val="24"/>
          <w:lang w:eastAsia="zh-CN"/>
        </w:rPr>
        <w:t>shrink_spacing</w:t>
      </w:r>
      <w:r>
        <w:rPr>
          <w:rFonts w:ascii="Times New Roman" w:eastAsia="宋体" w:hAnsi="Times New Roman"/>
          <w:lang w:eastAsia="zh-CN"/>
        </w:rPr>
        <w:t>。收缩操作通过多边形缓冲负距离实现：</w:t>
      </w:r>
      <w:r>
        <w:rPr>
          <w:rStyle w:val="VerbatimChar"/>
          <w:rFonts w:ascii="Times New Roman" w:eastAsia="宋体" w:hAnsi="Times New Roman"/>
          <w:sz w:val="24"/>
          <w:lang w:eastAsia="zh-CN"/>
        </w:rPr>
        <w:t>buffer(-shrink_spacing)</w:t>
      </w:r>
      <w:r>
        <w:rPr>
          <w:rFonts w:ascii="Times New Roman" w:eastAsia="宋体" w:hAnsi="Times New Roman"/>
          <w:lang w:eastAsia="zh-CN"/>
        </w:rPr>
        <w:t>；若收缩后多边形退化（面积过小或为空），则丢弃。</w:t>
      </w:r>
    </w:p>
    <w:p w14:paraId="25D45282" w14:textId="77777777" w:rsidR="00000000" w:rsidRDefault="009D5290">
      <w:pPr>
        <w:pStyle w:val="5"/>
        <w:spacing w:before="163" w:after="163"/>
      </w:pPr>
      <w:bookmarkStart w:id="115" w:name="地块分割"/>
      <w:bookmarkEnd w:id="114"/>
      <w:r>
        <w:rPr>
          <w:rFonts w:hint="eastAsia"/>
        </w:rPr>
        <w:t>5.10.2.1.4</w:t>
      </w:r>
      <w:r>
        <w:t>地块分割</w:t>
      </w:r>
    </w:p>
    <w:p w14:paraId="5D6E1506" w14:textId="77777777" w:rsidR="00000000" w:rsidRDefault="009D5290">
      <w:pPr>
        <w:pStyle w:val="FirstParagraph"/>
        <w:spacing w:before="0" w:after="0" w:line="360" w:lineRule="auto"/>
        <w:ind w:firstLine="480"/>
        <w:rPr>
          <w:rFonts w:ascii="Times New Roman" w:eastAsia="宋体" w:hAnsi="Times New Roman"/>
        </w:rPr>
      </w:pPr>
      <w:r>
        <w:rPr>
          <w:rFonts w:ascii="Times New Roman" w:eastAsia="宋体" w:hAnsi="Times New Roman"/>
        </w:rPr>
        <w:t>收缩后的地块如果面积大于</w:t>
      </w:r>
      <w:r>
        <w:rPr>
          <w:rFonts w:ascii="Times New Roman" w:eastAsia="宋体" w:hAnsi="Times New Roman"/>
        </w:rPr>
        <w:t xml:space="preserve"> </w:t>
      </w:r>
      <w:r>
        <w:rPr>
          <w:rStyle w:val="VerbatimChar"/>
          <w:rFonts w:ascii="Times New Roman" w:eastAsia="宋体" w:hAnsi="Times New Roman"/>
          <w:sz w:val="24"/>
        </w:rPr>
        <w:t>min_area</w:t>
      </w:r>
      <w:r>
        <w:rPr>
          <w:rFonts w:ascii="Times New Roman" w:eastAsia="宋体" w:hAnsi="Times New Roman"/>
        </w:rPr>
        <w:t xml:space="preserve"> </w:t>
      </w:r>
      <w:r>
        <w:rPr>
          <w:rFonts w:ascii="Times New Roman" w:eastAsia="宋体" w:hAnsi="Times New Roman"/>
        </w:rPr>
        <w:t>或最大边长大于</w:t>
      </w:r>
      <w:r>
        <w:rPr>
          <w:rFonts w:ascii="Times New Roman" w:eastAsia="宋体" w:hAnsi="Times New Roman"/>
        </w:rPr>
        <w:t xml:space="preserve"> </w:t>
      </w:r>
      <w:r>
        <w:rPr>
          <w:rStyle w:val="VerbatimChar"/>
          <w:rFonts w:ascii="Times New Roman" w:eastAsia="宋体" w:hAnsi="Times New Roman"/>
          <w:sz w:val="24"/>
        </w:rPr>
        <w:t>max_length</w:t>
      </w:r>
      <w:r>
        <w:rPr>
          <w:rFonts w:ascii="Times New Roman" w:eastAsia="宋体" w:hAnsi="Times New Roman"/>
        </w:rPr>
        <w:t>，则进行递归分割。分割策略：</w:t>
      </w:r>
    </w:p>
    <w:p w14:paraId="6329722D" w14:textId="77777777" w:rsidR="00000000" w:rsidRDefault="009D5290">
      <w:pPr>
        <w:widowControl/>
        <w:numPr>
          <w:ilvl w:val="0"/>
          <w:numId w:val="18"/>
        </w:numPr>
        <w:ind w:left="0" w:firstLine="480"/>
        <w:rPr>
          <w:szCs w:val="24"/>
        </w:rPr>
      </w:pPr>
      <w:r>
        <w:rPr>
          <w:szCs w:val="24"/>
        </w:rPr>
        <w:lastRenderedPageBreak/>
        <w:t>找到多边形的最长边</w:t>
      </w:r>
      <w:r>
        <w:rPr>
          <w:szCs w:val="24"/>
        </w:rPr>
        <w:t>，取其中点。</w:t>
      </w:r>
    </w:p>
    <w:p w14:paraId="480E10DF" w14:textId="77777777" w:rsidR="00000000" w:rsidRDefault="009D5290">
      <w:pPr>
        <w:widowControl/>
        <w:numPr>
          <w:ilvl w:val="0"/>
          <w:numId w:val="18"/>
        </w:numPr>
        <w:ind w:left="0" w:firstLine="480"/>
        <w:rPr>
          <w:szCs w:val="24"/>
        </w:rPr>
      </w:pPr>
      <w:r>
        <w:rPr>
          <w:szCs w:val="24"/>
        </w:rPr>
        <w:t>从该中点作垂直于该边的直线，与多边形相交，将多边形分为左右两部分。</w:t>
      </w:r>
    </w:p>
    <w:p w14:paraId="5EAA23C3" w14:textId="77777777" w:rsidR="00000000" w:rsidRDefault="009D5290">
      <w:pPr>
        <w:widowControl/>
        <w:numPr>
          <w:ilvl w:val="0"/>
          <w:numId w:val="18"/>
        </w:numPr>
        <w:ind w:left="0" w:firstLine="480"/>
        <w:rPr>
          <w:szCs w:val="24"/>
        </w:rPr>
      </w:pPr>
      <w:r>
        <w:rPr>
          <w:szCs w:val="24"/>
        </w:rPr>
        <w:t>递归处理两部分，直到满足条件或根据</w:t>
      </w:r>
      <w:r>
        <w:rPr>
          <w:szCs w:val="24"/>
        </w:rPr>
        <w:t xml:space="preserve"> </w:t>
      </w:r>
      <w:r>
        <w:rPr>
          <w:rStyle w:val="VerbatimChar"/>
          <w:rFonts w:ascii="Times New Roman" w:hAnsi="Times New Roman"/>
          <w:sz w:val="24"/>
          <w:szCs w:val="24"/>
        </w:rPr>
        <w:t>chance_no_divide</w:t>
      </w:r>
      <w:r>
        <w:rPr>
          <w:szCs w:val="24"/>
        </w:rPr>
        <w:t xml:space="preserve"> </w:t>
      </w:r>
      <w:r>
        <w:rPr>
          <w:szCs w:val="24"/>
        </w:rPr>
        <w:t>随机停止。</w:t>
      </w:r>
    </w:p>
    <w:p w14:paraId="402AC722" w14:textId="0CC996A1"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垂直分割线的计算：设最长边为</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oMath>
      <w:r>
        <w:rPr>
          <w:rFonts w:ascii="Times New Roman" w:eastAsia="宋体" w:hAnsi="Times New Roman"/>
          <w:lang w:eastAsia="zh-CN"/>
        </w:rPr>
        <w:t>，中点</w:t>
      </w:r>
      <w:r>
        <w:rPr>
          <w:rFonts w:ascii="Times New Roman" w:eastAsia="宋体" w:hAnsi="Times New Roman"/>
          <w:lang w:eastAsia="zh-CN"/>
        </w:rP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oMath>
      <w:r>
        <w:rPr>
          <w:rFonts w:ascii="Times New Roman" w:eastAsia="宋体" w:hAnsi="Times New Roman"/>
          <w:lang w:eastAsia="zh-CN"/>
        </w:rPr>
        <w:t>，方向向量</w:t>
      </w:r>
      <w:r>
        <w:rPr>
          <w:rFonts w:ascii="Times New Roman" w:eastAsia="宋体" w:hAnsi="Times New Roman"/>
          <w:lang w:eastAsia="zh-CN"/>
        </w:rPr>
        <w:t xml:space="preserve"> </w:t>
      </w:r>
      <m:oMath>
        <m:r>
          <m:rPr>
            <m:sty m:val="b"/>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宋体" w:hAnsi="Times New Roman"/>
          <w:lang w:eastAsia="zh-CN"/>
        </w:rPr>
        <w:t>，垂直向量</w:t>
      </w:r>
      <w:r>
        <w:rPr>
          <w:rFonts w:ascii="Times New Roman" w:eastAsia="宋体" w:hAnsi="Times New Roman"/>
          <w:lang w:eastAsia="zh-CN"/>
        </w:rPr>
        <w:t xml:space="preserve"> </w:t>
      </w:r>
      <m:oMath>
        <m:r>
          <m:rPr>
            <m:sty m:val="b"/>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oMath>
      <w:r>
        <w:rPr>
          <w:rFonts w:ascii="Times New Roman" w:eastAsia="宋体" w:hAnsi="Times New Roman"/>
          <w:lang w:eastAsia="zh-CN"/>
        </w:rPr>
        <w:t>。分割线为</w:t>
      </w:r>
      <w:r>
        <w:rPr>
          <w:rFonts w:ascii="Times New Roman" w:eastAsia="宋体" w:hAnsi="Times New Roman"/>
          <w:lang w:eastAsia="zh-CN"/>
        </w:rPr>
        <w:t xml:space="preserve"> </w:t>
      </w:r>
      <m:oMath>
        <m:r>
          <w:rPr>
            <w:rFonts w:ascii="Cambria Math" w:hAnsi="Cambria Math"/>
          </w:rPr>
          <m:t>M</m:t>
        </m:r>
        <m:r>
          <m:rPr>
            <m:sty m:val="p"/>
          </m:rPr>
          <w:rPr>
            <w:rFonts w:ascii="Cambria Math" w:hAnsi="Cambria Math"/>
          </w:rPr>
          <m:t>+</m:t>
        </m:r>
        <m:r>
          <w:rPr>
            <w:rFonts w:ascii="Cambria Math" w:hAnsi="Cambria Math"/>
          </w:rPr>
          <m:t>t</m:t>
        </m:r>
        <m:r>
          <m:rPr>
            <m:sty m:val="b"/>
          </m:rPr>
          <w:rPr>
            <w:rFonts w:ascii="Cambria Math" w:hAnsi="Cambria Math"/>
          </w:rPr>
          <m:t>n</m:t>
        </m:r>
      </m:oMath>
      <w:r>
        <w:rPr>
          <w:rFonts w:ascii="Times New Roman" w:eastAsia="宋体" w:hAnsi="Times New Roman"/>
          <w:lang w:eastAsia="zh-CN"/>
        </w:rPr>
        <w:t>，需找到与多边形边的交点（除</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oMath>
      <w:r>
        <w:rPr>
          <w:rFonts w:ascii="Times New Roman" w:eastAsia="宋体" w:hAnsi="Times New Roman"/>
          <w:lang w:eastAsia="zh-CN"/>
        </w:rPr>
        <w:t xml:space="preserve"> </w:t>
      </w:r>
      <w:r>
        <w:rPr>
          <w:rFonts w:ascii="Times New Roman" w:eastAsia="宋体" w:hAnsi="Times New Roman"/>
          <w:lang w:eastAsia="zh-CN"/>
        </w:rPr>
        <w:t>外）。</w:t>
      </w:r>
    </w:p>
    <w:p w14:paraId="44262E48" w14:textId="77777777" w:rsidR="00000000" w:rsidRDefault="009D5290">
      <w:pPr>
        <w:pStyle w:val="5"/>
        <w:spacing w:before="163" w:after="163"/>
      </w:pPr>
      <w:bookmarkStart w:id="116" w:name="建筑模型生成"/>
      <w:bookmarkEnd w:id="115"/>
      <w:r>
        <w:rPr>
          <w:rFonts w:hint="eastAsia"/>
        </w:rPr>
        <w:t>5.10.2.1.5</w:t>
      </w:r>
      <w:r>
        <w:t>建筑模型生成</w:t>
      </w:r>
    </w:p>
    <w:p w14:paraId="07CA4C36"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建筑地块作为底面轮廓，可进一步挤出形成三维建</w:t>
      </w:r>
      <w:r>
        <w:rPr>
          <w:rFonts w:ascii="Times New Roman" w:eastAsia="宋体" w:hAnsi="Times New Roman"/>
          <w:lang w:eastAsia="zh-CN"/>
        </w:rPr>
        <w:t>筑模型。本系统主要关注</w:t>
      </w:r>
      <w:r>
        <w:rPr>
          <w:rFonts w:ascii="Times New Roman" w:eastAsia="宋体" w:hAnsi="Times New Roman"/>
          <w:lang w:eastAsia="zh-CN"/>
        </w:rPr>
        <w:t xml:space="preserve"> 2D </w:t>
      </w:r>
      <w:r>
        <w:rPr>
          <w:rFonts w:ascii="Times New Roman" w:eastAsia="宋体" w:hAnsi="Times New Roman"/>
          <w:lang w:eastAsia="zh-CN"/>
        </w:rPr>
        <w:t>轮廓，但</w:t>
      </w:r>
      <w:r>
        <w:rPr>
          <w:rFonts w:ascii="Times New Roman" w:eastAsia="宋体" w:hAnsi="Times New Roman"/>
          <w:lang w:eastAsia="zh-CN"/>
        </w:rPr>
        <w:t xml:space="preserve"> </w:t>
      </w:r>
      <w:r>
        <w:rPr>
          <w:rStyle w:val="VerbatimChar"/>
          <w:rFonts w:ascii="Times New Roman" w:eastAsia="宋体" w:hAnsi="Times New Roman"/>
          <w:sz w:val="24"/>
          <w:lang w:eastAsia="zh-CN"/>
        </w:rPr>
        <w:t>BuildingModel</w:t>
      </w:r>
      <w:r>
        <w:rPr>
          <w:rFonts w:ascii="Times New Roman" w:eastAsia="宋体" w:hAnsi="Times New Roman"/>
          <w:lang w:eastAsia="zh-CN"/>
        </w:rPr>
        <w:t xml:space="preserve"> </w:t>
      </w:r>
      <w:r>
        <w:rPr>
          <w:rFonts w:ascii="Times New Roman" w:eastAsia="宋体" w:hAnsi="Times New Roman"/>
          <w:lang w:eastAsia="zh-CN"/>
        </w:rPr>
        <w:t>类存储了高度、底面坐标等信息，可供后续</w:t>
      </w:r>
      <w:r>
        <w:rPr>
          <w:rFonts w:ascii="Times New Roman" w:eastAsia="宋体" w:hAnsi="Times New Roman"/>
          <w:lang w:eastAsia="zh-CN"/>
        </w:rPr>
        <w:t xml:space="preserve"> 3D </w:t>
      </w:r>
      <w:r>
        <w:rPr>
          <w:rFonts w:ascii="Times New Roman" w:eastAsia="宋体" w:hAnsi="Times New Roman"/>
          <w:lang w:eastAsia="zh-CN"/>
        </w:rPr>
        <w:t>建模。</w:t>
      </w:r>
    </w:p>
    <w:p w14:paraId="76DA751A" w14:textId="77777777" w:rsidR="00000000" w:rsidRDefault="009D5290">
      <w:pPr>
        <w:pStyle w:val="4"/>
        <w:spacing w:before="163" w:after="163"/>
      </w:pPr>
      <w:bookmarkStart w:id="117" w:name="公园及其步道生成"/>
      <w:bookmarkEnd w:id="111"/>
      <w:bookmarkEnd w:id="116"/>
      <w:r>
        <w:rPr>
          <w:rFonts w:hint="eastAsia"/>
        </w:rPr>
        <w:t>5.10.2.2</w:t>
      </w:r>
      <w:r>
        <w:t>公园及其步道生成</w:t>
      </w:r>
    </w:p>
    <w:p w14:paraId="35CB5D35"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公园选址于未被建筑占用的规划地块，根据参数选择，并可生成内部步道。</w:t>
      </w:r>
    </w:p>
    <w:p w14:paraId="55C39058" w14:textId="77777777" w:rsidR="00000000" w:rsidRDefault="009D5290">
      <w:pPr>
        <w:pStyle w:val="5"/>
        <w:spacing w:before="163" w:after="163"/>
      </w:pPr>
      <w:bookmarkStart w:id="118" w:name="公园选址"/>
      <w:r>
        <w:rPr>
          <w:rFonts w:hint="eastAsia"/>
        </w:rPr>
        <w:t>5.10.2.2.1</w:t>
      </w:r>
      <w:r>
        <w:t>公园选址</w:t>
      </w:r>
    </w:p>
    <w:p w14:paraId="4A8574DB" w14:textId="77777777" w:rsidR="00000000" w:rsidRDefault="009D5290">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剩余</w:t>
      </w:r>
      <w:r>
        <w:rPr>
          <w:rFonts w:ascii="Times New Roman" w:hAnsi="Times New Roman"/>
          <w:lang w:eastAsia="zh-CN"/>
        </w:rPr>
        <w:t>地块列表按面积排序，从中挑选指定数量的大公园和小公园。若</w:t>
      </w:r>
      <w:r>
        <w:rPr>
          <w:rFonts w:ascii="Times New Roman" w:hAnsi="Times New Roman"/>
          <w:lang w:eastAsia="zh-CN"/>
        </w:rPr>
        <w:t xml:space="preserve"> </w:t>
      </w:r>
      <w:r>
        <w:rPr>
          <w:rStyle w:val="VerbatimChar"/>
          <w:rFonts w:ascii="Times New Roman" w:hAnsi="Times New Roman"/>
          <w:lang w:eastAsia="zh-CN"/>
        </w:rPr>
        <w:t>cluster_big_parks</w:t>
      </w:r>
      <w:r>
        <w:rPr>
          <w:rFonts w:ascii="Times New Roman" w:hAnsi="Times New Roman"/>
          <w:lang w:eastAsia="zh-CN"/>
        </w:rPr>
        <w:t>为真，则优先选择相邻的地块作为大公园，形成公园群。</w:t>
      </w:r>
    </w:p>
    <w:p w14:paraId="7CE0DD2E" w14:textId="77777777" w:rsidR="00000000" w:rsidRDefault="009D5290">
      <w:pPr>
        <w:pStyle w:val="5"/>
        <w:spacing w:before="163" w:after="163"/>
      </w:pPr>
      <w:bookmarkStart w:id="119" w:name="公园内部处理"/>
      <w:bookmarkEnd w:id="118"/>
      <w:r>
        <w:rPr>
          <w:rFonts w:hint="eastAsia"/>
        </w:rPr>
        <w:t>5.10.2.2.2</w:t>
      </w:r>
      <w:r>
        <w:t>公园内部处理</w:t>
      </w:r>
    </w:p>
    <w:p w14:paraId="599235EE"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选定的公园地块可进行收缩和分割，但使用不同的参数（如</w:t>
      </w:r>
      <w:r>
        <w:rPr>
          <w:rFonts w:ascii="Times New Roman" w:eastAsia="宋体" w:hAnsi="Times New Roman"/>
          <w:lang w:eastAsia="zh-CN"/>
        </w:rPr>
        <w:t xml:space="preserve"> </w:t>
      </w:r>
      <w:r>
        <w:rPr>
          <w:rStyle w:val="VerbatimChar"/>
          <w:rFonts w:ascii="Times New Roman" w:eastAsia="宋体" w:hAnsi="Times New Roman"/>
          <w:sz w:val="24"/>
          <w:lang w:eastAsia="zh-CN"/>
        </w:rPr>
        <w:t>park_polygo</w:t>
      </w:r>
      <w:r>
        <w:rPr>
          <w:rStyle w:val="VerbatimChar"/>
          <w:rFonts w:ascii="Times New Roman" w:eastAsia="宋体" w:hAnsi="Times New Roman"/>
          <w:sz w:val="24"/>
          <w:lang w:eastAsia="zh-CN"/>
        </w:rPr>
        <w:t>n_params</w:t>
      </w:r>
      <w:r>
        <w:rPr>
          <w:rFonts w:ascii="Times New Roman" w:eastAsia="宋体" w:hAnsi="Times New Roman"/>
          <w:lang w:eastAsia="zh-CN"/>
        </w:rPr>
        <w:t>）。通常公园地块不希望被分割得太碎，所以</w:t>
      </w:r>
      <w:r>
        <w:rPr>
          <w:rFonts w:ascii="Times New Roman" w:eastAsia="宋体" w:hAnsi="Times New Roman"/>
          <w:lang w:eastAsia="zh-CN"/>
        </w:rPr>
        <w:t xml:space="preserve"> </w:t>
      </w:r>
      <w:r>
        <w:rPr>
          <w:rStyle w:val="VerbatimChar"/>
          <w:rFonts w:ascii="Times New Roman" w:eastAsia="宋体" w:hAnsi="Times New Roman"/>
          <w:sz w:val="24"/>
          <w:lang w:eastAsia="zh-CN"/>
        </w:rPr>
        <w:t>chance_no_divide</w:t>
      </w:r>
      <w:r>
        <w:rPr>
          <w:rFonts w:ascii="Times New Roman" w:eastAsia="宋体" w:hAnsi="Times New Roman"/>
          <w:lang w:eastAsia="zh-CN"/>
        </w:rPr>
        <w:t xml:space="preserve"> </w:t>
      </w:r>
      <w:r>
        <w:rPr>
          <w:rFonts w:ascii="Times New Roman" w:eastAsia="宋体" w:hAnsi="Times New Roman"/>
          <w:lang w:eastAsia="zh-CN"/>
        </w:rPr>
        <w:t>设为</w:t>
      </w:r>
      <w:r>
        <w:rPr>
          <w:rFonts w:ascii="Times New Roman" w:eastAsia="宋体" w:hAnsi="Times New Roman"/>
          <w:lang w:eastAsia="zh-CN"/>
        </w:rPr>
        <w:t xml:space="preserve"> 1</w:t>
      </w:r>
      <w:r>
        <w:rPr>
          <w:rFonts w:ascii="Times New Roman" w:eastAsia="宋体" w:hAnsi="Times New Roman"/>
          <w:lang w:eastAsia="zh-CN"/>
        </w:rPr>
        <w:t>（不分割）。</w:t>
      </w:r>
    </w:p>
    <w:p w14:paraId="592BCDFE" w14:textId="77777777" w:rsidR="00000000" w:rsidRDefault="009D5290">
      <w:pPr>
        <w:pStyle w:val="5"/>
        <w:spacing w:before="163" w:after="163"/>
      </w:pPr>
      <w:bookmarkStart w:id="120" w:name="步道生成"/>
      <w:bookmarkEnd w:id="119"/>
      <w:r>
        <w:rPr>
          <w:rFonts w:hint="eastAsia"/>
        </w:rPr>
        <w:t>5.10.2.2.3</w:t>
      </w:r>
      <w:r>
        <w:t>步道生成</w:t>
      </w:r>
    </w:p>
    <w:p w14:paraId="008A5DA6"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公园内部的步道可以使用流线算法生成，但张量场需要特殊设计，例如引导步道形成蜿蜒路径或者采用随机游走：在公园多边形内随机选择起点，每一步在允许的方向上随机移动一定步长，并保持在多边形内。步道可以连接公园的入口或内部景点。</w:t>
      </w:r>
    </w:p>
    <w:p w14:paraId="57374AA6"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本层把线网落实为</w:t>
      </w:r>
      <w:r>
        <w:rPr>
          <w:rFonts w:ascii="Times New Roman" w:eastAsia="宋体" w:hAnsi="Times New Roman"/>
          <w:b/>
          <w:bCs/>
          <w:lang w:eastAsia="zh-CN"/>
        </w:rPr>
        <w:t>可分配功能的用地单元</w:t>
      </w:r>
      <w:r>
        <w:rPr>
          <w:rFonts w:ascii="Times New Roman" w:eastAsia="宋体" w:hAnsi="Times New Roman"/>
          <w:lang w:eastAsia="zh-CN"/>
        </w:rPr>
        <w:t>，建筑占位、公园与绿地分布与道路和水体</w:t>
      </w:r>
      <w:r>
        <w:rPr>
          <w:rFonts w:ascii="Times New Roman" w:eastAsia="宋体" w:hAnsi="Times New Roman"/>
          <w:b/>
          <w:bCs/>
          <w:lang w:eastAsia="zh-CN"/>
        </w:rPr>
        <w:t>同拓扑、同坐标系</w:t>
      </w:r>
      <w:r>
        <w:rPr>
          <w:rFonts w:ascii="Times New Roman" w:eastAsia="宋体" w:hAnsi="Times New Roman"/>
          <w:lang w:eastAsia="zh-CN"/>
        </w:rPr>
        <w:t>，输出统一写入布局</w:t>
      </w:r>
      <w:r>
        <w:rPr>
          <w:rFonts w:ascii="Times New Roman" w:eastAsia="宋体" w:hAnsi="Times New Roman"/>
          <w:lang w:eastAsia="zh-CN"/>
        </w:rPr>
        <w:t xml:space="preserve"> JSON/SVG</w:t>
      </w:r>
      <w:r>
        <w:rPr>
          <w:rFonts w:ascii="Times New Roman" w:eastAsia="宋体" w:hAnsi="Times New Roman"/>
          <w:lang w:eastAsia="zh-CN"/>
        </w:rPr>
        <w:t>，便于与三维挤出或</w:t>
      </w:r>
      <w:r>
        <w:rPr>
          <w:rFonts w:ascii="Times New Roman" w:eastAsia="宋体" w:hAnsi="Times New Roman"/>
          <w:lang w:eastAsia="zh-CN"/>
        </w:rPr>
        <w:t xml:space="preserve"> G</w:t>
      </w:r>
      <w:r>
        <w:rPr>
          <w:rFonts w:ascii="Times New Roman" w:eastAsia="宋体" w:hAnsi="Times New Roman"/>
          <w:lang w:eastAsia="zh-CN"/>
        </w:rPr>
        <w:t xml:space="preserve">LB </w:t>
      </w:r>
      <w:r>
        <w:rPr>
          <w:rFonts w:ascii="Times New Roman" w:eastAsia="宋体" w:hAnsi="Times New Roman"/>
          <w:lang w:eastAsia="zh-CN"/>
        </w:rPr>
        <w:t>导出衔接。</w:t>
      </w:r>
    </w:p>
    <w:p w14:paraId="7F37959F" w14:textId="77777777" w:rsidR="00000000" w:rsidRDefault="009D5290">
      <w:pPr>
        <w:pStyle w:val="3"/>
        <w:spacing w:before="163" w:after="163"/>
      </w:pPr>
      <w:bookmarkStart w:id="121" w:name="_Toc12946"/>
      <w:bookmarkStart w:id="122" w:name="基于布局-json-的三维模型生成原理"/>
      <w:bookmarkEnd w:id="110"/>
      <w:bookmarkEnd w:id="117"/>
      <w:bookmarkEnd w:id="120"/>
      <w:r>
        <w:lastRenderedPageBreak/>
        <w:t>5.10.3</w:t>
      </w:r>
      <w:r>
        <w:t>基于布局</w:t>
      </w:r>
      <w:r>
        <w:t xml:space="preserve"> JSON </w:t>
      </w:r>
      <w:r>
        <w:t>的三维模型生成原理</w:t>
      </w:r>
      <w:bookmarkEnd w:id="121"/>
    </w:p>
    <w:p w14:paraId="1273FFD5" w14:textId="77777777" w:rsidR="00000000" w:rsidRDefault="009D5290">
      <w:pPr>
        <w:ind w:firstLine="480"/>
      </w:pPr>
      <w:r>
        <w:t>基本原理：三维任务不重复张量场与流线演算，仅以布局</w:t>
      </w:r>
      <w:r>
        <w:t xml:space="preserve"> JSON </w:t>
      </w:r>
      <w:r>
        <w:t>为唯一几何输入：其中已包含地面、海域、河流、岸线、分级道路、街区、切分建筑、公园等平面多边形（道路等要素还可为外环</w:t>
      </w:r>
      <w:r>
        <w:t xml:space="preserve"> + </w:t>
      </w:r>
      <w:r>
        <w:t>内环的带孔结构）。算法在</w:t>
      </w:r>
      <w:r>
        <w:t xml:space="preserve"> XY </w:t>
      </w:r>
      <w:r>
        <w:t>平面上先完成集合差、并等二维运算，使各图层互斥且覆盖关系正确（例如地面扣除河、海、岸带；高级道路面从中扣除次级道路所占区域等），再将每个平面区域沿竖直方向挤出（</w:t>
      </w:r>
      <w:r>
        <w:t>Extrusion</w:t>
      </w:r>
      <w:r>
        <w:t>）为棱柱体网格，经合并、法向与封闭性修复后，导出为</w:t>
      </w:r>
      <w:r>
        <w:t xml:space="preserve"> GLB</w:t>
      </w:r>
      <w:r>
        <w:t>（含分部件</w:t>
      </w:r>
      <w:r>
        <w:t xml:space="preserve"> GLB </w:t>
      </w:r>
      <w:r>
        <w:t>与可选整城</w:t>
      </w:r>
      <w:r>
        <w:t xml:space="preserve"> city.glb</w:t>
      </w:r>
      <w:r>
        <w:t>）。</w:t>
      </w:r>
    </w:p>
    <w:p w14:paraId="072A46A7" w14:textId="0D97BC84" w:rsidR="00000000" w:rsidRDefault="009D5290">
      <w:pPr>
        <w:ind w:firstLine="480"/>
      </w:pPr>
      <w:r>
        <w:t>设底面为平面多边形区域</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，在高度区间</w:t>
      </w:r>
      <m:oMath>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oMath>
      <w:r>
        <w:t xml:space="preserve"> </w:t>
      </w:r>
      <w:r>
        <w:t>上生成挤出体，可理解为柱体</w:t>
      </w:r>
    </w:p>
    <w:p w14:paraId="7BE537F3" w14:textId="0DDDE185" w:rsidR="00000000" w:rsidRDefault="007C29E9">
      <w:pPr>
        <w:pStyle w:val="a0"/>
        <w:wordWrap w:val="0"/>
        <w:spacing w:before="163" w:after="163"/>
        <w:ind w:firstLine="480"/>
        <w:jc w:val="right"/>
      </w:pPr>
      <m:oMath>
        <m:r>
          <m:rPr>
            <m:scr m:val="script"/>
            <m:sty m:val="p"/>
          </m:rPr>
          <w:rPr>
            <w:rFonts w:ascii="Cambria Math" w:hAnsi="Cambria Math"/>
          </w:rPr>
          <m:t>V={(</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5-15</w:t>
      </w:r>
      <w:r w:rsidR="009D5290">
        <w:rPr>
          <w:rFonts w:hint="eastAsia"/>
        </w:rPr>
        <w:t>）</w:t>
      </w:r>
    </w:p>
    <w:p w14:paraId="23A069D4" w14:textId="08D58E62" w:rsidR="00000000" w:rsidRDefault="009D5290">
      <w:pPr>
        <w:ind w:firstLine="480"/>
      </w:pPr>
      <w:r>
        <w:t>实现上由三角网格逼近</w:t>
      </w:r>
      <m:oMath>
        <m:r>
          <w:rPr>
            <w:rFonts w:ascii="Cambria Math" w:hAnsi="Cambria Math"/>
          </w:rPr>
          <m:t>P</m:t>
        </m:r>
      </m:oMath>
      <w:r>
        <w:t>的边界并补齐侧壁与顶底面。对带孔道路（外轮廓与洞内轮廓），底面为</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H</m:t>
            </m:r>
          </m:e>
          <m:sub>
            <m:r>
              <w:rPr>
                <w:rFonts w:ascii="Cambria Math" w:hAnsi="Cambria Math"/>
              </w:rPr>
              <m:t>j</m:t>
            </m:r>
          </m:sub>
        </m:sSub>
      </m:oMath>
      <w:r>
        <w:t>，挤出同一高度区间即可得到中空的路面几何。</w:t>
      </w:r>
    </w:p>
    <w:p w14:paraId="5C08A9EE" w14:textId="77777777" w:rsidR="00000000" w:rsidRDefault="009D5290">
      <w:pPr>
        <w:ind w:firstLine="480"/>
      </w:pPr>
      <w:r>
        <w:t>二维语义与网格构造：各部件多边形先转为</w:t>
      </w:r>
      <w:r>
        <w:t>Shapely</w:t>
      </w:r>
      <w:r>
        <w:t>对象并做合法性修复（如</w:t>
      </w:r>
      <w:r>
        <w:t>buffer(0)</w:t>
      </w:r>
      <w:r>
        <w:t>处理自交）；需要时对</w:t>
      </w:r>
      <w:r>
        <w:t>外环、内环方向规范化，再调用</w:t>
      </w:r>
      <w:r>
        <w:t>extrude_polygon</w:t>
      </w:r>
      <w:r>
        <w:t>等接口生成</w:t>
      </w:r>
      <w:r>
        <w:t>Trimesh</w:t>
      </w:r>
      <w:r>
        <w:t>网格。挤出后按本系统约定做坐标轴调整（将库默认的竖直方向映射到场景中的高度轴），并进行合并重复顶点、剔除退化面、法向一致化、补洞等修复，保证体积符号与</w:t>
      </w:r>
      <w:r>
        <w:t>Web</w:t>
      </w:r>
      <w:r>
        <w:t>端渲染兼容。</w:t>
      </w:r>
    </w:p>
    <w:p w14:paraId="536BE6FA" w14:textId="77777777" w:rsidR="00000000" w:rsidRDefault="009D5290">
      <w:pPr>
        <w:ind w:firstLine="480"/>
      </w:pPr>
      <w:r>
        <w:t>部件合并与导出：多块区域可先分别挤出再对网格做布尔并集（实现上可选用</w:t>
      </w:r>
      <w:r>
        <w:t>Blender/Manifold</w:t>
      </w:r>
      <w:r>
        <w:t>等引擎），得到单一部件网格；各部件赋予</w:t>
      </w:r>
      <w:r>
        <w:t>PBR</w:t>
      </w:r>
      <w:r>
        <w:t>材质（基底色、金属度、粗糙度等）后，逐部件导出</w:t>
      </w:r>
      <w:r>
        <w:t>GLB</w:t>
      </w:r>
      <w:r>
        <w:t>，并汇入</w:t>
      </w:r>
      <w:r>
        <w:t>Scene</w:t>
      </w:r>
      <w:r>
        <w:t>导出整城</w:t>
      </w:r>
      <w:r>
        <w:t>GLB</w:t>
      </w:r>
      <w:r>
        <w:t>。若内存网格构建失败，可回退为加</w:t>
      </w:r>
      <w:r>
        <w:t>载同目录下已生成的</w:t>
      </w:r>
      <w:r>
        <w:t>OBJ</w:t>
      </w:r>
      <w:r>
        <w:t>再转</w:t>
      </w:r>
      <w:r>
        <w:t>GLB</w:t>
      </w:r>
      <w:r>
        <w:t>，以保持任务可完成性。</w:t>
      </w:r>
    </w:p>
    <w:p w14:paraId="6D88E4A7" w14:textId="77777777" w:rsidR="00000000" w:rsidRDefault="009D5290">
      <w:pPr>
        <w:pStyle w:val="3"/>
        <w:spacing w:before="163" w:after="163"/>
      </w:pPr>
      <w:bookmarkStart w:id="123" w:name="_Toc608"/>
      <w:bookmarkStart w:id="124" w:name="算法模块的数据流总览"/>
      <w:bookmarkEnd w:id="122"/>
      <w:r>
        <w:t>5.10.4</w:t>
      </w:r>
      <w:r>
        <w:t>算法模块的数据流总览</w:t>
      </w:r>
      <w:bookmarkEnd w:id="123"/>
    </w:p>
    <w:p w14:paraId="37B8C0B9"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在单次布局生成内部，数据流可概括为：结构化参数</w:t>
      </w:r>
      <w:r>
        <w:rPr>
          <w:rFonts w:ascii="Times New Roman" w:eastAsia="宋体" w:hAnsi="Times New Roman"/>
          <w:lang w:eastAsia="zh-CN"/>
        </w:rPr>
        <w:t xml:space="preserve"> → </w:t>
      </w:r>
      <w:r>
        <w:rPr>
          <w:rFonts w:ascii="Times New Roman" w:eastAsia="宋体" w:hAnsi="Times New Roman"/>
          <w:lang w:eastAsia="zh-CN"/>
        </w:rPr>
        <w:t>张量场</w:t>
      </w:r>
      <w:r>
        <w:rPr>
          <w:rFonts w:ascii="Times New Roman" w:eastAsia="宋体" w:hAnsi="Times New Roman"/>
          <w:lang w:eastAsia="zh-CN"/>
        </w:rPr>
        <w:t xml:space="preserve"> → </w:t>
      </w:r>
      <w:r>
        <w:rPr>
          <w:rFonts w:ascii="Times New Roman" w:eastAsia="宋体" w:hAnsi="Times New Roman"/>
          <w:lang w:eastAsia="zh-CN"/>
        </w:rPr>
        <w:t>水体几何</w:t>
      </w:r>
      <w:r>
        <w:rPr>
          <w:rFonts w:ascii="Times New Roman" w:eastAsia="宋体" w:hAnsi="Times New Roman"/>
          <w:lang w:eastAsia="zh-CN"/>
        </w:rPr>
        <w:t xml:space="preserve"> → </w:t>
      </w:r>
      <w:r>
        <w:rPr>
          <w:rFonts w:ascii="Times New Roman" w:eastAsia="宋体" w:hAnsi="Times New Roman"/>
          <w:lang w:eastAsia="zh-CN"/>
        </w:rPr>
        <w:t>分级道路流线</w:t>
      </w:r>
      <w:r>
        <w:rPr>
          <w:rFonts w:ascii="Times New Roman" w:eastAsia="宋体" w:hAnsi="Times New Roman"/>
          <w:lang w:eastAsia="zh-CN"/>
        </w:rPr>
        <w:t xml:space="preserve"> → </w:t>
      </w:r>
      <w:r>
        <w:rPr>
          <w:rFonts w:ascii="Times New Roman" w:eastAsia="宋体" w:hAnsi="Times New Roman"/>
          <w:lang w:eastAsia="zh-CN"/>
        </w:rPr>
        <w:t>路网图与闭合区域</w:t>
      </w:r>
      <w:r>
        <w:rPr>
          <w:rFonts w:ascii="Times New Roman" w:eastAsia="宋体" w:hAnsi="Times New Roman"/>
          <w:lang w:eastAsia="zh-CN"/>
        </w:rPr>
        <w:t xml:space="preserve"> → </w:t>
      </w:r>
      <w:r>
        <w:rPr>
          <w:rFonts w:ascii="Times New Roman" w:eastAsia="宋体" w:hAnsi="Times New Roman"/>
          <w:lang w:eastAsia="zh-CN"/>
        </w:rPr>
        <w:t>水域过滤与地块收缩</w:t>
      </w:r>
      <w:r>
        <w:rPr>
          <w:rFonts w:ascii="Times New Roman" w:eastAsia="宋体" w:hAnsi="Times New Roman"/>
          <w:lang w:eastAsia="zh-CN"/>
        </w:rPr>
        <w:t>/</w:t>
      </w:r>
      <w:r>
        <w:rPr>
          <w:rFonts w:ascii="Times New Roman" w:eastAsia="宋体" w:hAnsi="Times New Roman"/>
          <w:lang w:eastAsia="zh-CN"/>
        </w:rPr>
        <w:t>分割</w:t>
      </w:r>
      <w:r>
        <w:rPr>
          <w:rFonts w:ascii="Times New Roman" w:eastAsia="宋体" w:hAnsi="Times New Roman"/>
          <w:lang w:eastAsia="zh-CN"/>
        </w:rPr>
        <w:t xml:space="preserve"> → </w:t>
      </w:r>
      <w:r>
        <w:rPr>
          <w:rFonts w:ascii="Times New Roman" w:eastAsia="宋体" w:hAnsi="Times New Roman"/>
          <w:lang w:eastAsia="zh-CN"/>
        </w:rPr>
        <w:t>公园选址与</w:t>
      </w:r>
      <w:r>
        <w:rPr>
          <w:rFonts w:ascii="Times New Roman" w:eastAsia="宋体" w:hAnsi="Times New Roman"/>
          <w:lang w:eastAsia="zh-CN"/>
        </w:rPr>
        <w:lastRenderedPageBreak/>
        <w:t>内部处理</w:t>
      </w:r>
      <w:r>
        <w:rPr>
          <w:rFonts w:ascii="Times New Roman" w:eastAsia="宋体" w:hAnsi="Times New Roman"/>
          <w:lang w:eastAsia="zh-CN"/>
        </w:rPr>
        <w:t xml:space="preserve"> → </w:t>
      </w:r>
      <w:r>
        <w:rPr>
          <w:rFonts w:ascii="Times New Roman" w:eastAsia="宋体" w:hAnsi="Times New Roman"/>
          <w:lang w:eastAsia="zh-CN"/>
        </w:rPr>
        <w:t>建筑占位</w:t>
      </w:r>
      <w:r>
        <w:rPr>
          <w:rFonts w:ascii="Times New Roman" w:eastAsia="宋体" w:hAnsi="Times New Roman"/>
          <w:lang w:eastAsia="zh-CN"/>
        </w:rPr>
        <w:t xml:space="preserve"> → </w:t>
      </w:r>
      <w:r>
        <w:rPr>
          <w:rFonts w:ascii="Times New Roman" w:eastAsia="宋体" w:hAnsi="Times New Roman"/>
          <w:lang w:eastAsia="zh-CN"/>
        </w:rPr>
        <w:t>二维布局文件（</w:t>
      </w:r>
      <w:r>
        <w:rPr>
          <w:rFonts w:ascii="Times New Roman" w:eastAsia="宋体" w:hAnsi="Times New Roman"/>
          <w:lang w:eastAsia="zh-CN"/>
        </w:rPr>
        <w:t>SVG/JSON</w:t>
      </w:r>
      <w:r>
        <w:rPr>
          <w:rFonts w:ascii="Times New Roman" w:eastAsia="宋体" w:hAnsi="Times New Roman"/>
          <w:lang w:eastAsia="zh-CN"/>
        </w:rPr>
        <w:t>）导出。该顺序与上文阶段划分一致，体现先建立宏观骨架与开放空间、再填充地块与建筑、最后固化可交换的布局描述。三维模型生成则作为独立任务链：布局</w:t>
      </w:r>
      <w:r>
        <w:rPr>
          <w:rFonts w:ascii="Times New Roman" w:eastAsia="宋体" w:hAnsi="Times New Roman"/>
          <w:lang w:eastAsia="zh-CN"/>
        </w:rPr>
        <w:t xml:space="preserve"> JSON</w:t>
      </w:r>
      <w:r>
        <w:rPr>
          <w:rFonts w:ascii="Times New Roman" w:eastAsia="宋体" w:hAnsi="Times New Roman"/>
          <w:lang w:eastAsia="zh-CN"/>
        </w:rPr>
        <w:t>（及可选矢量）</w:t>
      </w:r>
      <w:r>
        <w:rPr>
          <w:rFonts w:ascii="Times New Roman" w:eastAsia="宋体" w:hAnsi="Times New Roman"/>
          <w:lang w:eastAsia="zh-CN"/>
        </w:rPr>
        <w:t xml:space="preserve">→ </w:t>
      </w:r>
      <w:r>
        <w:rPr>
          <w:rFonts w:ascii="Times New Roman" w:eastAsia="宋体" w:hAnsi="Times New Roman"/>
          <w:lang w:eastAsia="zh-CN"/>
        </w:rPr>
        <w:t>二维布尔与多边形修复</w:t>
      </w:r>
      <w:r>
        <w:rPr>
          <w:rFonts w:ascii="Times New Roman" w:eastAsia="宋体" w:hAnsi="Times New Roman"/>
          <w:lang w:eastAsia="zh-CN"/>
        </w:rPr>
        <w:t xml:space="preserve"> → </w:t>
      </w:r>
      <w:r>
        <w:rPr>
          <w:rFonts w:ascii="Times New Roman" w:eastAsia="宋体" w:hAnsi="Times New Roman"/>
          <w:lang w:eastAsia="zh-CN"/>
        </w:rPr>
        <w:t>分部件挤</w:t>
      </w:r>
      <w:r>
        <w:rPr>
          <w:rFonts w:ascii="Times New Roman" w:eastAsia="宋体" w:hAnsi="Times New Roman"/>
          <w:lang w:eastAsia="zh-CN"/>
        </w:rPr>
        <w:t>出与网格修复</w:t>
      </w:r>
      <w:r>
        <w:rPr>
          <w:rFonts w:ascii="Times New Roman" w:eastAsia="宋体" w:hAnsi="Times New Roman"/>
          <w:lang w:eastAsia="zh-CN"/>
        </w:rPr>
        <w:t xml:space="preserve"> → </w:t>
      </w:r>
      <w:r>
        <w:rPr>
          <w:rFonts w:ascii="Times New Roman" w:eastAsia="宋体" w:hAnsi="Times New Roman"/>
          <w:lang w:eastAsia="zh-CN"/>
        </w:rPr>
        <w:t>材质与</w:t>
      </w:r>
      <w:r>
        <w:rPr>
          <w:rFonts w:ascii="Times New Roman" w:eastAsia="宋体" w:hAnsi="Times New Roman"/>
          <w:lang w:eastAsia="zh-CN"/>
        </w:rPr>
        <w:t xml:space="preserve"> GLB/</w:t>
      </w:r>
      <w:r>
        <w:rPr>
          <w:rFonts w:ascii="Times New Roman" w:eastAsia="宋体" w:hAnsi="Times New Roman"/>
          <w:lang w:eastAsia="zh-CN"/>
        </w:rPr>
        <w:t>整城场景导出，仅在布局中间表示就绪后启动，与布局阶段解耦，各步骤的要点可归纳为：</w:t>
      </w:r>
    </w:p>
    <w:p w14:paraId="45C63BF8" w14:textId="77777777" w:rsidR="00000000"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参数与场为后续所有几何提供一致的全局坐标与方向语义；</w:t>
      </w:r>
    </w:p>
    <w:p w14:paraId="60F76CDD" w14:textId="77777777" w:rsidR="00000000"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水体与道路共享流线积分与障碍判定，但参数与终止条件分级；</w:t>
      </w:r>
    </w:p>
    <w:p w14:paraId="0F1836FA" w14:textId="77777777" w:rsidR="00000000"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图与多边形查找将线要素提升为面要素与可建区域；</w:t>
      </w:r>
    </w:p>
    <w:p w14:paraId="2F01BC62" w14:textId="77777777" w:rsidR="00000000"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公园与建筑在剩余或指定区域上工作，输出统一汇入布局描述；</w:t>
      </w:r>
    </w:p>
    <w:p w14:paraId="70A4D1D7" w14:textId="77777777" w:rsidR="00000000"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三维导出只依赖布局</w:t>
      </w:r>
      <w:r>
        <w:rPr>
          <w:rFonts w:ascii="Times New Roman" w:eastAsia="宋体" w:hAnsi="Times New Roman"/>
          <w:lang w:eastAsia="zh-CN"/>
        </w:rPr>
        <w:t xml:space="preserve"> JSON </w:t>
      </w:r>
      <w:r>
        <w:rPr>
          <w:rFonts w:ascii="Times New Roman" w:eastAsia="宋体" w:hAnsi="Times New Roman"/>
          <w:lang w:eastAsia="zh-CN"/>
        </w:rPr>
        <w:t>中的多边形与高度语义，通过挤出与装配生成可预览、可下载的</w:t>
      </w:r>
      <w:r>
        <w:rPr>
          <w:rFonts w:ascii="Times New Roman" w:eastAsia="宋体" w:hAnsi="Times New Roman"/>
          <w:lang w:eastAsia="zh-CN"/>
        </w:rPr>
        <w:t xml:space="preserve"> GLB</w:t>
      </w:r>
      <w:r>
        <w:rPr>
          <w:rFonts w:ascii="Times New Roman" w:eastAsia="宋体" w:hAnsi="Times New Roman"/>
          <w:lang w:eastAsia="zh-CN"/>
        </w:rPr>
        <w:t>，不改变二维算法的演算路径。</w:t>
      </w:r>
    </w:p>
    <w:p w14:paraId="7E1327ED" w14:textId="77777777" w:rsidR="00000000" w:rsidRDefault="009D5290">
      <w:pPr>
        <w:pStyle w:val="1"/>
        <w:spacing w:before="163" w:after="163"/>
      </w:pPr>
      <w:bookmarkStart w:id="125" w:name="第六章-实验过程与结果分析"/>
      <w:bookmarkStart w:id="126" w:name="_Toc14549"/>
      <w:bookmarkEnd w:id="89"/>
      <w:bookmarkEnd w:id="124"/>
      <w:r>
        <w:lastRenderedPageBreak/>
        <w:t>第六章</w:t>
      </w:r>
      <w:r>
        <w:t xml:space="preserve"> </w:t>
      </w:r>
      <w:r>
        <w:t>实验过程与结果分析</w:t>
      </w:r>
      <w:bookmarkEnd w:id="126"/>
    </w:p>
    <w:p w14:paraId="3FEFB4FF" w14:textId="77777777" w:rsidR="00000000" w:rsidRDefault="009D5290">
      <w:pPr>
        <w:pStyle w:val="2"/>
        <w:spacing w:before="163" w:after="163"/>
      </w:pPr>
      <w:bookmarkStart w:id="127" w:name="_Toc4432"/>
      <w:bookmarkStart w:id="128" w:name="实验环境与参数配置"/>
      <w:r>
        <w:t>6.1</w:t>
      </w:r>
      <w:r>
        <w:t>实验环境与参数配置</w:t>
      </w:r>
      <w:bookmarkEnd w:id="127"/>
    </w:p>
    <w:p w14:paraId="69FF64E3" w14:textId="77777777" w:rsidR="00000000" w:rsidRDefault="009D5290">
      <w:pPr>
        <w:ind w:firstLine="480"/>
      </w:pPr>
      <w:r>
        <w:t>实验与开发所用主机配置为：</w:t>
      </w:r>
      <w:r>
        <w:t>Windows11</w:t>
      </w:r>
      <w:r>
        <w:t>专业版，处理器</w:t>
      </w:r>
      <w:r>
        <w:t>Intel(R)Core(TM)i7-14700K</w:t>
      </w:r>
      <w:r>
        <w:t>（</w:t>
      </w:r>
      <w:r>
        <w:t>3.40GHz</w:t>
      </w:r>
      <w:r>
        <w:t>），内存</w:t>
      </w:r>
      <w:r>
        <w:t>32GB</w:t>
      </w:r>
      <w:r>
        <w:t>。</w:t>
      </w:r>
      <w:r>
        <w:t>Web</w:t>
      </w:r>
      <w:r>
        <w:t>前端、</w:t>
      </w:r>
      <w:r>
        <w:t>Java</w:t>
      </w:r>
      <w:r>
        <w:t>业务端与</w:t>
      </w:r>
      <w:r>
        <w:t>Python</w:t>
      </w:r>
      <w:r>
        <w:t>算法服务端在内网环境下直接部署于该宿主机，不依赖公网；</w:t>
      </w:r>
      <w:r>
        <w:t>Redis</w:t>
      </w:r>
      <w:r>
        <w:t>、</w:t>
      </w:r>
      <w:r>
        <w:t>MinIO</w:t>
      </w:r>
      <w:r>
        <w:t>、</w:t>
      </w:r>
      <w:r>
        <w:t>RabbitMQ</w:t>
      </w:r>
      <w:r>
        <w:t>、</w:t>
      </w:r>
      <w:r>
        <w:t>MySQL</w:t>
      </w:r>
      <w:r>
        <w:t>、</w:t>
      </w:r>
      <w:r>
        <w:t>PostgreSQL</w:t>
      </w:r>
      <w:r>
        <w:t>等基础设施均在内网可达主机上以</w:t>
      </w:r>
      <w:r>
        <w:t>Docker</w:t>
      </w:r>
      <w:r>
        <w:t>容器运行，服务间访问限于内网地址。</w:t>
      </w:r>
    </w:p>
    <w:p w14:paraId="05CE58E5" w14:textId="77777777" w:rsidR="00000000" w:rsidRDefault="009D5290">
      <w:pPr>
        <w:pStyle w:val="2"/>
        <w:spacing w:before="163" w:after="163"/>
      </w:pPr>
      <w:bookmarkStart w:id="129" w:name="_Toc3072"/>
      <w:bookmarkStart w:id="130" w:name="全流程演示"/>
      <w:bookmarkEnd w:id="128"/>
      <w:r>
        <w:t>6.2</w:t>
      </w:r>
      <w:r>
        <w:t>全流程演示</w:t>
      </w:r>
      <w:bookmarkEnd w:id="129"/>
    </w:p>
    <w:p w14:paraId="58350967" w14:textId="77777777" w:rsidR="00000000" w:rsidRDefault="009D5290">
      <w:pPr>
        <w:pStyle w:val="3"/>
        <w:spacing w:before="163" w:after="163"/>
      </w:pPr>
      <w:bookmarkStart w:id="131" w:name="_Toc26748"/>
      <w:bookmarkStart w:id="132" w:name="布局生成参数配置"/>
      <w:r>
        <w:rPr>
          <w:rFonts w:hint="eastAsia"/>
        </w:rPr>
        <w:t>6.2.1</w:t>
      </w:r>
      <w:r>
        <w:t>布局生成参数配置</w:t>
      </w:r>
      <w:bookmarkEnd w:id="131"/>
    </w:p>
    <w:p w14:paraId="05B6A7D0" w14:textId="77777777" w:rsidR="00000000" w:rsidRDefault="009D5290">
      <w:pPr>
        <w:pStyle w:val="SourceCode"/>
        <w:ind w:firstLine="440"/>
        <w:rPr>
          <w:rFonts w:ascii="Times New Roman" w:hAnsi="Times New Roman"/>
        </w:rPr>
      </w:pP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"world_dimensions"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300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300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"origin"</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"zoom"</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"tensor_field"</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"set_recommended"</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"smooth"</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"grids"</w:t>
      </w:r>
      <w:r>
        <w:rPr>
          <w:rStyle w:val="FunctionTok"/>
          <w:rFonts w:ascii="Times New Roman" w:hAnsi="Times New Roman"/>
        </w:rPr>
        <w:t>:</w:t>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16</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59</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lastRenderedPageBreak/>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89</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28</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OtherTok"/>
          <w:rFonts w:ascii="Times New Roman" w:hAnsi="Times New Roman"/>
        </w:rPr>
        <w:t>]</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"radials"</w:t>
      </w:r>
      <w:r>
        <w:rPr>
          <w:rStyle w:val="FunctionTok"/>
          <w:rFonts w:ascii="Times New Roman" w:hAnsi="Times New Roman"/>
        </w:rPr>
        <w:t>:</w:t>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"map"</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"animate_speed"</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"animate"</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"water"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"river_bank_size"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2.25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"river_size"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4.5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"coastline_width"</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7</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"simplify_tolerance"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"dev_params"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"path_iterations"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900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"seed_tries"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275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"dcircle_join"</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"join_angle"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"dtest"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"dstep"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"dloo</w:t>
      </w:r>
      <w:r>
        <w:rPr>
          <w:rStyle w:val="DataTypeTok"/>
          <w:rFonts w:ascii="Times New Roman" w:hAnsi="Times New Roman"/>
        </w:rPr>
        <w:t>kahead"</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"coastline"</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"noise_enabled"</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"noise_size"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"noise_angle"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20</w:t>
      </w:r>
      <w:r>
        <w:rPr>
          <w:rFonts w:ascii="Times New Roman" w:hAnsi="Times New Roman"/>
        </w:rPr>
        <w:br/>
      </w:r>
      <w:r>
        <w:rPr>
          <w:rStyle w:val="NormalTok"/>
          <w:rFonts w:ascii="Times New Roman" w:hAnsi="Times New Roman"/>
        </w:rPr>
        <w:lastRenderedPageBreak/>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"river"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"noise_enabled"</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"noise_size"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"noise_angle"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"main"</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"dev_params"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"path_iterations"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"seed_tries"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"dcircle_join"</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"join_angle"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"simplify_tolerance"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"collide_early"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"dstep"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"dlookahead"</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6.25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"dsep"</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"dtest"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"major"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"dev_params"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"path_iterations"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"seed_tries"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"dcircle_join"</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"join_angle"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"simplify_tolerance"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r>
        <w:rPr>
          <w:rStyle w:val="DataTypeTok"/>
          <w:rFonts w:ascii="Times New Roman" w:hAnsi="Times New Roman"/>
        </w:rPr>
        <w:t>collide_early"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"dstep"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"dlookahead"</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"dtest"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"minor"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"dev_params"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"path_iterations"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598</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"seed_tries"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"dcircle_join"</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r>
        <w:rPr>
          <w:rStyle w:val="DataTypeTok"/>
          <w:rFonts w:ascii="Times New Roman" w:hAnsi="Times New Roman"/>
        </w:rPr>
        <w:t>join_angle"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"simplify_tolerance"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"collide_early"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lastRenderedPageBreak/>
        <w:t xml:space="preserve">        </w:t>
      </w:r>
      <w:r>
        <w:rPr>
          <w:rStyle w:val="DataTypeTok"/>
          <w:rFonts w:ascii="Times New Roman" w:hAnsi="Times New Roman"/>
        </w:rPr>
        <w:t>"dstep"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"dlookahead"</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"dsep"</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"dtest"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"parks"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"cluster_big_parks"</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"num_big_park</w:t>
      </w:r>
      <w:r>
        <w:rPr>
          <w:rStyle w:val="DataTypeTok"/>
          <w:rFonts w:ascii="Times New Roman" w:hAnsi="Times New Roman"/>
        </w:rPr>
        <w:t>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8</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"num_small_parks"</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"buildings"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"min_area"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"max_length"</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"shrink_spacing"</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"chance_no_divide"</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"style"</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"colour_scheme"</w:t>
      </w:r>
      <w:r>
        <w:rPr>
          <w:rStyle w:val="FunctionTok"/>
          <w:rFonts w:ascii="Times New Roman" w:hAnsi="Times New Roman"/>
        </w:rPr>
        <w:t>:</w:t>
      </w:r>
      <w:r>
        <w:rPr>
          <w:rStyle w:val="NormalTok"/>
          <w:rFonts w:ascii="Times New Roman" w:hAnsi="Times New Roman"/>
        </w:rPr>
        <w:t xml:space="preserve"> </w:t>
      </w:r>
      <w:r>
        <w:rPr>
          <w:rStyle w:val="StringTok"/>
          <w:rFonts w:ascii="Times New Roman" w:hAnsi="Times New Roman"/>
        </w:rPr>
        <w:t>"Default"</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"zoom_buildings"</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"buil</w:t>
      </w:r>
      <w:r>
        <w:rPr>
          <w:rStyle w:val="DataTypeTok"/>
          <w:rFonts w:ascii="Times New Roman" w:hAnsi="Times New Roman"/>
        </w:rPr>
        <w:t>ding_models"</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"show_frame"</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"orthographic"</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"camera_x"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"camera_y"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"options"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"draw_center"</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"high_dpi"</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"download"</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"image_scale"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"type"</w:t>
      </w:r>
      <w:r>
        <w:rPr>
          <w:rStyle w:val="FunctionTok"/>
          <w:rFonts w:ascii="Times New Roman" w:hAnsi="Times New Roman"/>
        </w:rPr>
        <w:t>:</w:t>
      </w:r>
      <w:r>
        <w:rPr>
          <w:rStyle w:val="NormalTok"/>
          <w:rFonts w:ascii="Times New Roman" w:hAnsi="Times New Roman"/>
        </w:rPr>
        <w:t xml:space="preserve"> </w:t>
      </w:r>
      <w:r>
        <w:rPr>
          <w:rStyle w:val="String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"park_polygons"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"max_length"</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"min_area"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"shrink_spacing"</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1.75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"chance_no_divide"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FunctionTok"/>
          <w:rFonts w:ascii="Times New Roman" w:hAnsi="Times New Roman"/>
        </w:rPr>
        <w:t>}</w:t>
      </w:r>
    </w:p>
    <w:p w14:paraId="4B507F8C" w14:textId="77777777" w:rsidR="00000000" w:rsidRDefault="009D5290">
      <w:pPr>
        <w:pStyle w:val="3"/>
        <w:spacing w:before="163" w:after="163"/>
      </w:pPr>
      <w:bookmarkStart w:id="133" w:name="_Toc8852"/>
      <w:bookmarkStart w:id="134" w:name="主要参数影响"/>
      <w:bookmarkEnd w:id="132"/>
      <w:r>
        <w:rPr>
          <w:rFonts w:hint="eastAsia"/>
        </w:rPr>
        <w:lastRenderedPageBreak/>
        <w:t>6.2.2</w:t>
      </w:r>
      <w:r>
        <w:t>主要参数影响</w:t>
      </w:r>
      <w:bookmarkEnd w:id="133"/>
    </w:p>
    <w:p w14:paraId="6A3A0568"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下文实验采用</w:t>
      </w:r>
      <w:r>
        <w:rPr>
          <w:rFonts w:ascii="Times New Roman" w:eastAsia="宋体" w:hAnsi="Times New Roman"/>
          <w:b/>
          <w:bCs/>
          <w:lang w:eastAsia="zh-CN"/>
        </w:rPr>
        <w:t>同一套基准配置</w:t>
      </w:r>
      <w:r>
        <w:rPr>
          <w:rFonts w:ascii="Times New Roman" w:eastAsia="宋体" w:hAnsi="Times New Roman"/>
          <w:lang w:eastAsia="zh-CN"/>
        </w:rPr>
        <w:t>，即上一小节</w:t>
      </w:r>
      <w:r>
        <w:rPr>
          <w:rFonts w:ascii="Times New Roman" w:eastAsia="宋体" w:hAnsi="Times New Roman"/>
          <w:lang w:eastAsia="zh-CN"/>
        </w:rPr>
        <w:t xml:space="preserve"> </w:t>
      </w:r>
      <w:r>
        <w:rPr>
          <w:rFonts w:ascii="Times New Roman" w:eastAsia="宋体" w:hAnsi="Times New Roman"/>
          <w:b/>
          <w:bCs/>
          <w:lang w:eastAsia="zh-CN"/>
        </w:rPr>
        <w:t>「布局生成参数配置」</w:t>
      </w:r>
      <w:r>
        <w:rPr>
          <w:rFonts w:ascii="Times New Roman" w:eastAsia="宋体" w:hAnsi="Times New Roman"/>
          <w:lang w:eastAsia="zh-CN"/>
        </w:rPr>
        <w:t xml:space="preserve"> </w:t>
      </w:r>
      <w:r>
        <w:rPr>
          <w:rFonts w:ascii="Times New Roman" w:eastAsia="宋体" w:hAnsi="Times New Roman"/>
          <w:lang w:eastAsia="zh-CN"/>
        </w:rPr>
        <w:t>中的</w:t>
      </w:r>
      <w:r>
        <w:rPr>
          <w:rFonts w:ascii="Times New Roman" w:eastAsia="宋体" w:hAnsi="Times New Roman"/>
          <w:lang w:eastAsia="zh-CN"/>
        </w:rPr>
        <w:t xml:space="preserve"> JSON</w:t>
      </w:r>
      <w:r>
        <w:rPr>
          <w:rFonts w:ascii="Times New Roman" w:eastAsia="宋体" w:hAnsi="Times New Roman"/>
          <w:lang w:eastAsia="zh-CN"/>
        </w:rPr>
        <w:t>（任务工作目录下的</w:t>
      </w:r>
      <w:r>
        <w:rPr>
          <w:rFonts w:ascii="Times New Roman" w:eastAsia="宋体" w:hAnsi="Times New Roman"/>
          <w:lang w:eastAsia="zh-CN"/>
        </w:rPr>
        <w:t xml:space="preserve"> </w:t>
      </w:r>
      <w:r>
        <w:rPr>
          <w:rStyle w:val="VerbatimChar"/>
          <w:rFonts w:ascii="Times New Roman" w:eastAsia="宋体" w:hAnsi="Times New Roman"/>
          <w:sz w:val="24"/>
          <w:lang w:eastAsia="zh-CN"/>
        </w:rPr>
        <w:t>params.json</w:t>
      </w:r>
      <w:r>
        <w:rPr>
          <w:rFonts w:ascii="Times New Roman" w:eastAsia="宋体" w:hAnsi="Times New Roman"/>
          <w:lang w:eastAsia="zh-CN"/>
        </w:rPr>
        <w:t xml:space="preserve"> </w:t>
      </w:r>
      <w:r>
        <w:rPr>
          <w:rFonts w:ascii="Times New Roman" w:eastAsia="宋体" w:hAnsi="Times New Roman"/>
          <w:lang w:eastAsia="zh-CN"/>
        </w:rPr>
        <w:t>与其一致）。各小节插图仅更换</w:t>
      </w:r>
      <w:r>
        <w:rPr>
          <w:rFonts w:ascii="Times New Roman" w:eastAsia="宋体" w:hAnsi="Times New Roman"/>
          <w:b/>
          <w:bCs/>
          <w:lang w:eastAsia="zh-CN"/>
        </w:rPr>
        <w:t>展示图层</w:t>
      </w:r>
      <w:r>
        <w:rPr>
          <w:rFonts w:ascii="Times New Roman" w:eastAsia="宋体" w:hAnsi="Times New Roman"/>
          <w:b/>
          <w:bCs/>
          <w:lang w:eastAsia="zh-CN"/>
        </w:rPr>
        <w:t>/</w:t>
      </w:r>
      <w:r>
        <w:rPr>
          <w:rFonts w:ascii="Times New Roman" w:eastAsia="宋体" w:hAnsi="Times New Roman"/>
          <w:b/>
          <w:bCs/>
          <w:lang w:eastAsia="zh-CN"/>
        </w:rPr>
        <w:t>视角</w:t>
      </w:r>
      <w:r>
        <w:rPr>
          <w:rFonts w:ascii="Times New Roman" w:eastAsia="宋体" w:hAnsi="Times New Roman"/>
          <w:lang w:eastAsia="zh-CN"/>
        </w:rPr>
        <w:t>，</w:t>
      </w:r>
      <w:r>
        <w:rPr>
          <w:rFonts w:ascii="Times New Roman" w:eastAsia="宋体" w:hAnsi="Times New Roman"/>
          <w:b/>
          <w:bCs/>
          <w:lang w:eastAsia="zh-CN"/>
        </w:rPr>
        <w:t>不另起参数文件</w:t>
      </w:r>
      <w:r>
        <w:rPr>
          <w:rFonts w:ascii="Times New Roman" w:eastAsia="宋体" w:hAnsi="Times New Roman"/>
          <w:lang w:eastAsia="zh-CN"/>
        </w:rPr>
        <w:t>；若需对比实验，应在副本中修改对应字段并重新生成，文中不再逐图重复罗列数值。</w:t>
      </w:r>
    </w:p>
    <w:p w14:paraId="4EEE6808" w14:textId="77777777" w:rsidR="00000000" w:rsidRDefault="009D5290">
      <w:pPr>
        <w:pStyle w:val="a0"/>
        <w:spacing w:after="0"/>
        <w:ind w:firstLine="480"/>
      </w:pPr>
      <w:r>
        <w:t>从字段到现象的对应关系</w:t>
      </w:r>
      <w:r>
        <w:t>可概括为：</w:t>
      </w:r>
    </w:p>
    <w:p w14:paraId="2B19E169" w14:textId="77777777" w:rsidR="00000000" w:rsidRDefault="009D5290">
      <w:pPr>
        <w:widowControl/>
        <w:numPr>
          <w:ilvl w:val="0"/>
          <w:numId w:val="20"/>
        </w:numPr>
        <w:ind w:left="0" w:firstLine="482"/>
        <w:rPr>
          <w:szCs w:val="24"/>
        </w:rPr>
      </w:pPr>
      <w:r>
        <w:rPr>
          <w:rStyle w:val="VerbatimChar"/>
          <w:rFonts w:ascii="Times New Roman" w:hAnsi="Times New Roman"/>
          <w:b/>
          <w:bCs/>
          <w:sz w:val="24"/>
          <w:szCs w:val="24"/>
        </w:rPr>
        <w:t>world_dimensions</w:t>
      </w:r>
      <w:r>
        <w:rPr>
          <w:b/>
          <w:bCs/>
          <w:szCs w:val="24"/>
        </w:rPr>
        <w:t xml:space="preserve"> / </w:t>
      </w:r>
      <w:r>
        <w:rPr>
          <w:rStyle w:val="VerbatimChar"/>
          <w:rFonts w:ascii="Times New Roman" w:hAnsi="Times New Roman"/>
          <w:b/>
          <w:bCs/>
          <w:sz w:val="24"/>
          <w:szCs w:val="24"/>
        </w:rPr>
        <w:t>origin</w:t>
      </w:r>
      <w:r>
        <w:rPr>
          <w:b/>
          <w:bCs/>
          <w:szCs w:val="24"/>
        </w:rPr>
        <w:t xml:space="preserve"> / </w:t>
      </w:r>
      <w:r>
        <w:rPr>
          <w:rStyle w:val="VerbatimChar"/>
          <w:rFonts w:ascii="Times New Roman" w:hAnsi="Times New Roman"/>
          <w:b/>
          <w:bCs/>
          <w:sz w:val="24"/>
          <w:szCs w:val="24"/>
        </w:rPr>
        <w:t>zoom</w:t>
      </w:r>
      <w:r>
        <w:rPr>
          <w:szCs w:val="24"/>
        </w:rPr>
        <w:t>：决定地图尺度与坐标原点，改变尺度时需同步审视道路</w:t>
      </w:r>
      <w:r>
        <w:rPr>
          <w:szCs w:val="24"/>
        </w:rPr>
        <w:t xml:space="preserve"> </w:t>
      </w:r>
      <w:r>
        <w:rPr>
          <w:rStyle w:val="VerbatimChar"/>
          <w:rFonts w:ascii="Times New Roman" w:hAnsi="Times New Roman"/>
          <w:sz w:val="24"/>
          <w:szCs w:val="24"/>
        </w:rPr>
        <w:t>dsep</w:t>
      </w:r>
      <w:r>
        <w:rPr>
          <w:szCs w:val="24"/>
        </w:rPr>
        <w:t>、水体宽度等是否仍匹配，否则易出现过密或过稀。</w:t>
      </w:r>
    </w:p>
    <w:p w14:paraId="1AE93F34" w14:textId="77777777" w:rsidR="00000000" w:rsidRDefault="009D5290">
      <w:pPr>
        <w:widowControl/>
        <w:numPr>
          <w:ilvl w:val="0"/>
          <w:numId w:val="20"/>
        </w:numPr>
        <w:ind w:left="0" w:firstLine="482"/>
        <w:rPr>
          <w:szCs w:val="24"/>
        </w:rPr>
      </w:pPr>
      <w:r>
        <w:rPr>
          <w:rStyle w:val="VerbatimChar"/>
          <w:rFonts w:ascii="Times New Roman" w:hAnsi="Times New Roman"/>
          <w:b/>
          <w:bCs/>
          <w:sz w:val="24"/>
          <w:szCs w:val="24"/>
        </w:rPr>
        <w:t>tensor_field</w:t>
      </w:r>
      <w:r>
        <w:rPr>
          <w:szCs w:val="24"/>
        </w:rPr>
        <w:t>：决定全局主方向场；网格场个数、</w:t>
      </w:r>
      <w:r>
        <w:rPr>
          <w:rStyle w:val="VerbatimChar"/>
          <w:rFonts w:ascii="Times New Roman" w:hAnsi="Times New Roman"/>
          <w:sz w:val="24"/>
          <w:szCs w:val="24"/>
        </w:rPr>
        <w:t>theta</w:t>
      </w:r>
      <w:r>
        <w:rPr>
          <w:szCs w:val="24"/>
        </w:rPr>
        <w:t xml:space="preserve"> </w:t>
      </w:r>
      <w:r>
        <w:rPr>
          <w:szCs w:val="24"/>
        </w:rPr>
        <w:t>与径向场</w:t>
      </w:r>
      <w:r>
        <w:rPr>
          <w:szCs w:val="24"/>
        </w:rPr>
        <w:t xml:space="preserve"> </w:t>
      </w:r>
      <w:r>
        <w:rPr>
          <w:rStyle w:val="VerbatimChar"/>
          <w:rFonts w:ascii="Times New Roman" w:hAnsi="Times New Roman"/>
          <w:sz w:val="24"/>
          <w:szCs w:val="24"/>
        </w:rPr>
        <w:t>size</w:t>
      </w:r>
      <w:r>
        <w:rPr>
          <w:szCs w:val="24"/>
        </w:rPr>
        <w:t>、</w:t>
      </w:r>
      <w:r>
        <w:rPr>
          <w:rStyle w:val="VerbatimChar"/>
          <w:rFonts w:ascii="Times New Roman" w:hAnsi="Times New Roman"/>
          <w:sz w:val="24"/>
          <w:szCs w:val="24"/>
        </w:rPr>
        <w:t>decay</w:t>
      </w:r>
      <w:r>
        <w:rPr>
          <w:szCs w:val="24"/>
        </w:rPr>
        <w:t xml:space="preserve"> </w:t>
      </w:r>
      <w:r>
        <w:rPr>
          <w:szCs w:val="24"/>
        </w:rPr>
        <w:t>共同影响轴线走向与中心汇聚形态；</w:t>
      </w:r>
      <w:r>
        <w:rPr>
          <w:rStyle w:val="VerbatimChar"/>
          <w:rFonts w:ascii="Times New Roman" w:hAnsi="Times New Roman"/>
          <w:sz w:val="24"/>
          <w:szCs w:val="24"/>
        </w:rPr>
        <w:t>smooth</w:t>
      </w:r>
      <w:r>
        <w:rPr>
          <w:szCs w:val="24"/>
        </w:rPr>
        <w:t xml:space="preserve"> </w:t>
      </w:r>
      <w:r>
        <w:rPr>
          <w:szCs w:val="24"/>
        </w:rPr>
        <w:t>影响场过渡是否连续。</w:t>
      </w:r>
    </w:p>
    <w:p w14:paraId="012A815D" w14:textId="77777777" w:rsidR="00000000" w:rsidRDefault="009D5290">
      <w:pPr>
        <w:widowControl/>
        <w:numPr>
          <w:ilvl w:val="0"/>
          <w:numId w:val="20"/>
        </w:numPr>
        <w:ind w:left="0" w:firstLine="482"/>
        <w:rPr>
          <w:szCs w:val="24"/>
        </w:rPr>
      </w:pPr>
      <w:r>
        <w:rPr>
          <w:rStyle w:val="VerbatimChar"/>
          <w:rFonts w:ascii="Times New Roman" w:hAnsi="Times New Roman"/>
          <w:b/>
          <w:bCs/>
          <w:sz w:val="24"/>
          <w:szCs w:val="24"/>
        </w:rPr>
        <w:t>map.water</w:t>
      </w:r>
      <w:r>
        <w:rPr>
          <w:b/>
          <w:bCs/>
          <w:szCs w:val="24"/>
        </w:rPr>
        <w:t xml:space="preserve"> </w:t>
      </w:r>
      <w:r>
        <w:rPr>
          <w:b/>
          <w:bCs/>
          <w:szCs w:val="24"/>
        </w:rPr>
        <w:t>与</w:t>
      </w:r>
      <w:r>
        <w:rPr>
          <w:b/>
          <w:bCs/>
          <w:szCs w:val="24"/>
        </w:rPr>
        <w:t xml:space="preserve"> </w:t>
      </w:r>
      <w:r>
        <w:rPr>
          <w:rStyle w:val="VerbatimChar"/>
          <w:rFonts w:ascii="Times New Roman" w:hAnsi="Times New Roman"/>
          <w:b/>
          <w:bCs/>
          <w:sz w:val="24"/>
          <w:szCs w:val="24"/>
        </w:rPr>
        <w:t>map.main</w:t>
      </w:r>
      <w:r>
        <w:rPr>
          <w:b/>
          <w:bCs/>
          <w:szCs w:val="24"/>
        </w:rPr>
        <w:t xml:space="preserve"> / </w:t>
      </w:r>
      <w:r>
        <w:rPr>
          <w:rStyle w:val="VerbatimChar"/>
          <w:rFonts w:ascii="Times New Roman" w:hAnsi="Times New Roman"/>
          <w:b/>
          <w:bCs/>
          <w:sz w:val="24"/>
          <w:szCs w:val="24"/>
        </w:rPr>
        <w:t>major</w:t>
      </w:r>
      <w:r>
        <w:rPr>
          <w:b/>
          <w:bCs/>
          <w:szCs w:val="24"/>
        </w:rPr>
        <w:t xml:space="preserve"> / </w:t>
      </w:r>
      <w:r>
        <w:rPr>
          <w:rStyle w:val="VerbatimChar"/>
          <w:rFonts w:ascii="Times New Roman" w:hAnsi="Times New Roman"/>
          <w:b/>
          <w:bCs/>
          <w:sz w:val="24"/>
          <w:szCs w:val="24"/>
        </w:rPr>
        <w:t>minor</w:t>
      </w:r>
      <w:r>
        <w:rPr>
          <w:szCs w:val="24"/>
        </w:rPr>
        <w:t>：分别控制水体流线强度与主干</w:t>
      </w:r>
      <w:r>
        <w:rPr>
          <w:szCs w:val="24"/>
        </w:rPr>
        <w:t>/</w:t>
      </w:r>
      <w:r>
        <w:rPr>
          <w:szCs w:val="24"/>
        </w:rPr>
        <w:t>主要</w:t>
      </w:r>
      <w:r>
        <w:rPr>
          <w:szCs w:val="24"/>
        </w:rPr>
        <w:t>/</w:t>
      </w:r>
      <w:r>
        <w:rPr>
          <w:szCs w:val="24"/>
        </w:rPr>
        <w:t>次要道路的间距、碰撞阈值、积分步长与折线简化容差；</w:t>
      </w:r>
      <w:r>
        <w:rPr>
          <w:b/>
          <w:bCs/>
          <w:szCs w:val="24"/>
        </w:rPr>
        <w:t>同</w:t>
      </w:r>
      <w:r>
        <w:rPr>
          <w:b/>
          <w:bCs/>
          <w:szCs w:val="24"/>
        </w:rPr>
        <w:t>级</w:t>
      </w:r>
      <w:r>
        <w:rPr>
          <w:b/>
          <w:bCs/>
          <w:szCs w:val="24"/>
        </w:rPr>
        <w:t xml:space="preserve"> </w:t>
      </w:r>
      <w:r>
        <w:rPr>
          <w:rStyle w:val="VerbatimChar"/>
          <w:rFonts w:ascii="Times New Roman" w:hAnsi="Times New Roman"/>
          <w:b/>
          <w:bCs/>
          <w:sz w:val="24"/>
          <w:szCs w:val="24"/>
        </w:rPr>
        <w:t>dsep</w:t>
      </w:r>
      <w:r>
        <w:rPr>
          <w:b/>
          <w:bCs/>
          <w:szCs w:val="24"/>
        </w:rPr>
        <w:t xml:space="preserve"> </w:t>
      </w:r>
      <w:r>
        <w:rPr>
          <w:b/>
          <w:bCs/>
          <w:szCs w:val="24"/>
        </w:rPr>
        <w:t>越大，道路越疏</w:t>
      </w:r>
      <w:r>
        <w:rPr>
          <w:szCs w:val="24"/>
        </w:rPr>
        <w:t>。</w:t>
      </w:r>
    </w:p>
    <w:p w14:paraId="56B18D99" w14:textId="77777777" w:rsidR="00000000" w:rsidRDefault="009D5290">
      <w:pPr>
        <w:widowControl/>
        <w:numPr>
          <w:ilvl w:val="0"/>
          <w:numId w:val="20"/>
        </w:numPr>
        <w:ind w:left="0" w:firstLine="482"/>
        <w:rPr>
          <w:szCs w:val="24"/>
        </w:rPr>
      </w:pPr>
      <w:r>
        <w:rPr>
          <w:rStyle w:val="VerbatimChar"/>
          <w:rFonts w:ascii="Times New Roman" w:hAnsi="Times New Roman"/>
          <w:b/>
          <w:bCs/>
          <w:sz w:val="24"/>
          <w:szCs w:val="24"/>
        </w:rPr>
        <w:t>map.parks</w:t>
      </w:r>
      <w:r>
        <w:rPr>
          <w:b/>
          <w:bCs/>
          <w:szCs w:val="24"/>
        </w:rPr>
        <w:t xml:space="preserve"> </w:t>
      </w:r>
      <w:r>
        <w:rPr>
          <w:b/>
          <w:bCs/>
          <w:szCs w:val="24"/>
        </w:rPr>
        <w:t>与</w:t>
      </w:r>
      <w:r>
        <w:rPr>
          <w:b/>
          <w:bCs/>
          <w:szCs w:val="24"/>
        </w:rPr>
        <w:t xml:space="preserve"> </w:t>
      </w:r>
      <w:r>
        <w:rPr>
          <w:rStyle w:val="VerbatimChar"/>
          <w:rFonts w:ascii="Times New Roman" w:hAnsi="Times New Roman"/>
          <w:b/>
          <w:bCs/>
          <w:sz w:val="24"/>
          <w:szCs w:val="24"/>
        </w:rPr>
        <w:t>park_polygons</w:t>
      </w:r>
      <w:r>
        <w:rPr>
          <w:szCs w:val="24"/>
        </w:rPr>
        <w:t>：控制公园数量及公园用地多边形的尺度；需与</w:t>
      </w:r>
      <w:r>
        <w:rPr>
          <w:szCs w:val="24"/>
        </w:rPr>
        <w:t xml:space="preserve"> </w:t>
      </w:r>
      <w:r>
        <w:rPr>
          <w:rStyle w:val="VerbatimChar"/>
          <w:rFonts w:ascii="Times New Roman" w:hAnsi="Times New Roman"/>
          <w:b/>
          <w:bCs/>
          <w:sz w:val="24"/>
          <w:szCs w:val="24"/>
        </w:rPr>
        <w:t>map.buildings</w:t>
      </w:r>
      <w:r>
        <w:rPr>
          <w:szCs w:val="24"/>
        </w:rPr>
        <w:t xml:space="preserve"> </w:t>
      </w:r>
      <w:r>
        <w:rPr>
          <w:szCs w:val="24"/>
        </w:rPr>
        <w:t>中收缩、分割参数协调，避免可建地块不足或公园无法落入剩余区域。</w:t>
      </w:r>
    </w:p>
    <w:p w14:paraId="749204FD" w14:textId="77777777" w:rsidR="00000000" w:rsidRDefault="009D5290">
      <w:pPr>
        <w:widowControl/>
        <w:numPr>
          <w:ilvl w:val="0"/>
          <w:numId w:val="20"/>
        </w:numPr>
        <w:ind w:left="0" w:firstLine="482"/>
        <w:rPr>
          <w:szCs w:val="24"/>
        </w:rPr>
      </w:pPr>
      <w:r>
        <w:rPr>
          <w:rStyle w:val="VerbatimChar"/>
          <w:rFonts w:ascii="Times New Roman" w:hAnsi="Times New Roman"/>
          <w:b/>
          <w:bCs/>
          <w:sz w:val="24"/>
          <w:szCs w:val="24"/>
        </w:rPr>
        <w:t>map.buildings</w:t>
      </w:r>
      <w:r>
        <w:rPr>
          <w:szCs w:val="24"/>
        </w:rPr>
        <w:t>：</w:t>
      </w:r>
      <w:r>
        <w:rPr>
          <w:rStyle w:val="VerbatimChar"/>
          <w:rFonts w:ascii="Times New Roman" w:hAnsi="Times New Roman"/>
          <w:sz w:val="24"/>
          <w:szCs w:val="24"/>
        </w:rPr>
        <w:t>min_area</w:t>
      </w:r>
      <w:r>
        <w:rPr>
          <w:szCs w:val="24"/>
        </w:rPr>
        <w:t>、</w:t>
      </w:r>
      <w:r>
        <w:rPr>
          <w:rStyle w:val="VerbatimChar"/>
          <w:rFonts w:ascii="Times New Roman" w:hAnsi="Times New Roman"/>
          <w:sz w:val="24"/>
          <w:szCs w:val="24"/>
        </w:rPr>
        <w:t>max_length</w:t>
      </w:r>
      <w:r>
        <w:rPr>
          <w:szCs w:val="24"/>
        </w:rPr>
        <w:t>、</w:t>
      </w:r>
      <w:r>
        <w:rPr>
          <w:rStyle w:val="VerbatimChar"/>
          <w:rFonts w:ascii="Times New Roman" w:hAnsi="Times New Roman"/>
          <w:sz w:val="24"/>
          <w:szCs w:val="24"/>
        </w:rPr>
        <w:t>shrink_spacing</w:t>
      </w:r>
      <w:r>
        <w:rPr>
          <w:szCs w:val="24"/>
        </w:rPr>
        <w:t>、</w:t>
      </w:r>
      <w:r>
        <w:rPr>
          <w:rStyle w:val="VerbatimChar"/>
          <w:rFonts w:ascii="Times New Roman" w:hAnsi="Times New Roman"/>
          <w:sz w:val="24"/>
          <w:szCs w:val="24"/>
        </w:rPr>
        <w:t>chance_no_divide</w:t>
      </w:r>
      <w:r>
        <w:rPr>
          <w:szCs w:val="24"/>
        </w:rPr>
        <w:t xml:space="preserve"> </w:t>
      </w:r>
      <w:r>
        <w:rPr>
          <w:szCs w:val="24"/>
        </w:rPr>
        <w:t>控制建筑地块过滤、递归分割与随机不分割行为，直接影响最终建筑占位密度。</w:t>
      </w:r>
    </w:p>
    <w:p w14:paraId="20D6647C" w14:textId="77777777" w:rsidR="00000000" w:rsidRDefault="009D5290">
      <w:pPr>
        <w:pStyle w:val="3"/>
        <w:spacing w:before="163" w:after="163"/>
      </w:pPr>
      <w:bookmarkStart w:id="135" w:name="_Toc9748"/>
      <w:bookmarkStart w:id="136" w:name="张量场生成结果"/>
      <w:bookmarkEnd w:id="134"/>
      <w:r>
        <w:rPr>
          <w:rFonts w:hint="eastAsia"/>
        </w:rPr>
        <w:t>6.2.3</w:t>
      </w:r>
      <w:r>
        <w:t>张量场生成结果</w:t>
      </w:r>
      <w:bookmarkEnd w:id="135"/>
    </w:p>
    <w:p w14:paraId="5BD9A537" w14:textId="77777777" w:rsidR="00000000" w:rsidRDefault="009D5290">
      <w:pPr>
        <w:pStyle w:val="4"/>
        <w:spacing w:before="163" w:after="163"/>
      </w:pPr>
      <w:bookmarkStart w:id="137" w:name="图示与说明"/>
      <w:r>
        <w:rPr>
          <w:rFonts w:hint="eastAsia"/>
        </w:rPr>
        <w:t>6.2.3.1</w:t>
      </w:r>
      <w:r>
        <w:t>图示与说明</w:t>
      </w:r>
    </w:p>
    <w:p w14:paraId="47A40359" w14:textId="77777777" w:rsidR="00000000" w:rsidRDefault="009D5290">
      <w:pPr>
        <w:ind w:firstLine="480"/>
      </w:pPr>
      <w:r>
        <w:t>张量场以颜色编码表示主方向（色相）与强</w:t>
      </w:r>
      <w:r>
        <w:t>度（亮度）。本基准配置下三个网格场分别作用于不同区域的主方向，径向场在中心形成汇聚趋势；启用平滑后场量过渡较为自然。</w:t>
      </w:r>
    </w:p>
    <w:p w14:paraId="7A215B66" w14:textId="619E6AB9" w:rsidR="00000000" w:rsidRDefault="007C29E9">
      <w:pPr>
        <w:pStyle w:val="a0"/>
        <w:ind w:firstLine="480"/>
      </w:pPr>
      <w:r>
        <w:rPr>
          <w:noProof/>
        </w:rPr>
        <w:lastRenderedPageBreak/>
        <w:drawing>
          <wp:inline distT="0" distB="0" distL="0" distR="0" wp14:anchorId="7DFEAF74" wp14:editId="64887286">
            <wp:extent cx="5334000" cy="2997072"/>
            <wp:effectExtent l="0" t="0" r="0" b="0"/>
            <wp:docPr id="104" name="图片 190"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Picture" title="fig:"/>
                    <pic:cNvPicPr>
                      <a:picLocks noChangeAspect="1" noChangeArrowheads="1"/>
                    </pic:cNvPicPr>
                  </pic:nvPicPr>
                  <pic:blipFill>
                    <a:blip r:embed="rId32"/>
                    <a:stretch>
                      <a:fillRect/>
                    </a:stretch>
                  </pic:blipFill>
                  <pic:spPr bwMode="auto">
                    <a:xfrm>
                      <a:off x="0" y="0"/>
                      <a:ext cx="5334000" cy="2996565"/>
                    </a:xfrm>
                    <a:prstGeom prst="rect">
                      <a:avLst/>
                    </a:prstGeom>
                    <a:noFill/>
                    <a:ln w="9525">
                      <a:noFill/>
                      <a:headEnd/>
                      <a:tailEnd/>
                    </a:ln>
                  </pic:spPr>
                </pic:pic>
              </a:graphicData>
            </a:graphic>
          </wp:inline>
        </w:drawing>
      </w:r>
    </w:p>
    <w:p w14:paraId="6CBC51BC" w14:textId="77777777" w:rsidR="00000000" w:rsidRDefault="009D5290">
      <w:pPr>
        <w:pStyle w:val="a0"/>
        <w:ind w:firstLineChars="0" w:firstLine="0"/>
        <w:jc w:val="center"/>
        <w:rPr>
          <w:sz w:val="21"/>
          <w:szCs w:val="20"/>
        </w:rPr>
      </w:pPr>
      <w:r>
        <w:rPr>
          <w:sz w:val="21"/>
          <w:szCs w:val="20"/>
        </w:rPr>
        <w:t>图</w:t>
      </w:r>
      <w:r>
        <w:rPr>
          <w:sz w:val="21"/>
          <w:szCs w:val="20"/>
        </w:rPr>
        <w:t>6-1</w:t>
      </w:r>
      <w:r>
        <w:rPr>
          <w:sz w:val="21"/>
          <w:szCs w:val="20"/>
        </w:rPr>
        <w:t>张量场可视化（基准配置）</w:t>
      </w:r>
    </w:p>
    <w:p w14:paraId="0F9898E7" w14:textId="77777777" w:rsidR="00000000" w:rsidRDefault="009D5290">
      <w:pPr>
        <w:pStyle w:val="4"/>
        <w:spacing w:before="163" w:after="163"/>
      </w:pPr>
      <w:bookmarkStart w:id="138" w:name="参数影响分析"/>
      <w:bookmarkEnd w:id="137"/>
      <w:r>
        <w:rPr>
          <w:rFonts w:hint="eastAsia"/>
        </w:rPr>
        <w:t>6.2.3.2</w:t>
      </w:r>
      <w:r>
        <w:t>参数影响分析</w:t>
      </w:r>
    </w:p>
    <w:p w14:paraId="6C2E9647" w14:textId="77777777" w:rsidR="00000000" w:rsidRDefault="009D5290">
      <w:pPr>
        <w:widowControl/>
        <w:numPr>
          <w:ilvl w:val="0"/>
          <w:numId w:val="21"/>
        </w:numPr>
        <w:spacing w:after="200"/>
        <w:ind w:left="0" w:firstLine="482"/>
        <w:rPr>
          <w:szCs w:val="24"/>
        </w:rPr>
      </w:pPr>
      <w:r>
        <w:rPr>
          <w:b/>
          <w:bCs/>
          <w:szCs w:val="24"/>
        </w:rPr>
        <w:t>网格场数量与几何布局</w:t>
      </w:r>
      <w:r>
        <w:rPr>
          <w:szCs w:val="24"/>
        </w:rPr>
        <w:t>：增加网格场可形成更复杂的全局走向，但场域重叠时可能产生竞争关系，需配合</w:t>
      </w:r>
      <w:r>
        <w:rPr>
          <w:szCs w:val="24"/>
        </w:rPr>
        <w:t xml:space="preserve"> </w:t>
      </w:r>
      <w:r>
        <w:rPr>
          <w:rStyle w:val="VerbatimChar"/>
          <w:rFonts w:ascii="Times New Roman" w:hAnsi="Times New Roman"/>
          <w:sz w:val="24"/>
          <w:szCs w:val="24"/>
        </w:rPr>
        <w:t>decay</w:t>
      </w:r>
      <w:r>
        <w:rPr>
          <w:szCs w:val="24"/>
        </w:rPr>
        <w:t xml:space="preserve"> </w:t>
      </w:r>
      <w:r>
        <w:rPr>
          <w:szCs w:val="24"/>
        </w:rPr>
        <w:t>调节影响范围。</w:t>
      </w:r>
    </w:p>
    <w:p w14:paraId="5248231E" w14:textId="77777777" w:rsidR="00000000" w:rsidRDefault="009D5290">
      <w:pPr>
        <w:widowControl/>
        <w:numPr>
          <w:ilvl w:val="0"/>
          <w:numId w:val="21"/>
        </w:numPr>
        <w:spacing w:after="200"/>
        <w:ind w:left="0" w:firstLine="482"/>
        <w:rPr>
          <w:szCs w:val="24"/>
        </w:rPr>
      </w:pPr>
      <w:r>
        <w:rPr>
          <w:b/>
          <w:bCs/>
          <w:szCs w:val="24"/>
        </w:rPr>
        <w:t>径向场</w:t>
      </w:r>
      <w:r>
        <w:rPr>
          <w:szCs w:val="24"/>
        </w:rPr>
        <w:t>：</w:t>
      </w:r>
      <w:r>
        <w:rPr>
          <w:rStyle w:val="VerbatimChar"/>
          <w:rFonts w:ascii="Times New Roman" w:hAnsi="Times New Roman"/>
          <w:sz w:val="24"/>
          <w:szCs w:val="24"/>
        </w:rPr>
        <w:t>size</w:t>
      </w:r>
      <w:r>
        <w:rPr>
          <w:szCs w:val="24"/>
        </w:rPr>
        <w:t xml:space="preserve"> </w:t>
      </w:r>
      <w:r>
        <w:rPr>
          <w:szCs w:val="24"/>
        </w:rPr>
        <w:t>与</w:t>
      </w:r>
      <w:r>
        <w:rPr>
          <w:szCs w:val="24"/>
        </w:rPr>
        <w:t xml:space="preserve"> </w:t>
      </w:r>
      <w:r>
        <w:rPr>
          <w:rStyle w:val="VerbatimChar"/>
          <w:rFonts w:ascii="Times New Roman" w:hAnsi="Times New Roman"/>
          <w:sz w:val="24"/>
          <w:szCs w:val="24"/>
        </w:rPr>
        <w:t>decay</w:t>
      </w:r>
      <w:r>
        <w:rPr>
          <w:szCs w:val="24"/>
        </w:rPr>
        <w:t xml:space="preserve"> </w:t>
      </w:r>
      <w:r>
        <w:rPr>
          <w:szCs w:val="24"/>
        </w:rPr>
        <w:t>决定汇聚作用的空间尺度；过大易压制其他结构，过小则几乎不可见。</w:t>
      </w:r>
    </w:p>
    <w:p w14:paraId="34782385" w14:textId="77777777" w:rsidR="00000000" w:rsidRDefault="009D5290">
      <w:pPr>
        <w:widowControl/>
        <w:numPr>
          <w:ilvl w:val="0"/>
          <w:numId w:val="21"/>
        </w:numPr>
        <w:spacing w:after="200"/>
        <w:ind w:left="0" w:firstLine="482"/>
      </w:pPr>
      <w:r>
        <w:rPr>
          <w:b/>
          <w:bCs/>
          <w:szCs w:val="24"/>
        </w:rPr>
        <w:t>平滑</w:t>
      </w:r>
      <w:r>
        <w:rPr>
          <w:szCs w:val="24"/>
        </w:rPr>
        <w:t>：有助于削弱场的突变，使后续流线积分更稳定；关闭平滑时可能出现局部方向急变，需依赖流线参数补偿。</w:t>
      </w:r>
      <w:bookmarkStart w:id="139" w:name="水体与岸线生成结果"/>
      <w:bookmarkEnd w:id="136"/>
      <w:bookmarkEnd w:id="138"/>
    </w:p>
    <w:p w14:paraId="7FF77530" w14:textId="77777777" w:rsidR="00000000" w:rsidRDefault="009D5290">
      <w:pPr>
        <w:pStyle w:val="3"/>
        <w:spacing w:before="163" w:after="163"/>
      </w:pPr>
      <w:bookmarkStart w:id="140" w:name="_Toc25837"/>
      <w:r>
        <w:rPr>
          <w:rFonts w:hint="eastAsia"/>
        </w:rPr>
        <w:t>6.2</w:t>
      </w:r>
      <w:r>
        <w:rPr>
          <w:rFonts w:hint="eastAsia"/>
        </w:rPr>
        <w:t>.4</w:t>
      </w:r>
      <w:r>
        <w:t>体与岸线生成结果</w:t>
      </w:r>
      <w:bookmarkStart w:id="141" w:name="图示与说明-2"/>
      <w:bookmarkEnd w:id="140"/>
    </w:p>
    <w:p w14:paraId="5357A467" w14:textId="77777777" w:rsidR="00000000" w:rsidRDefault="009D5290">
      <w:pPr>
        <w:pStyle w:val="4"/>
        <w:spacing w:before="163" w:after="163"/>
      </w:pPr>
      <w:r>
        <w:rPr>
          <w:rFonts w:hint="eastAsia"/>
        </w:rPr>
        <w:t>6.2.4.1</w:t>
      </w:r>
      <w:r>
        <w:rPr>
          <w:rFonts w:hint="eastAsia"/>
        </w:rPr>
        <w:t>图</w:t>
      </w:r>
      <w:r>
        <w:t>示与说明</w:t>
      </w:r>
    </w:p>
    <w:p w14:paraId="644AE7E5" w14:textId="77777777" w:rsidR="00000000" w:rsidRDefault="009D5290">
      <w:pPr>
        <w:ind w:firstLine="480"/>
      </w:pPr>
      <w:r>
        <w:t>蓝色为海域，浅蓝色为河流，淡棕色为岸线缓冲带。噪声参数使岸线呈非规则起伏，河流中心线经缓冲形成面状水体。</w:t>
      </w:r>
    </w:p>
    <w:p w14:paraId="28AF2C49" w14:textId="32A26442" w:rsidR="00000000" w:rsidRDefault="007C29E9">
      <w:pPr>
        <w:pStyle w:val="a0"/>
        <w:ind w:firstLineChars="0" w:firstLine="0"/>
        <w:jc w:val="center"/>
      </w:pPr>
      <w:r>
        <w:rPr>
          <w:noProof/>
        </w:rPr>
        <w:lastRenderedPageBreak/>
        <w:drawing>
          <wp:inline distT="0" distB="0" distL="0" distR="0" wp14:anchorId="2E9DE9CE" wp14:editId="446004BB">
            <wp:extent cx="5334000" cy="4869815"/>
            <wp:effectExtent l="0" t="0" r="0" b="0"/>
            <wp:docPr id="105" name="图片 191"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Picture" title="fig:"/>
                    <pic:cNvPicPr>
                      <a:picLocks noChangeAspect="1" noChangeArrowheads="1"/>
                    </pic:cNvPicPr>
                  </pic:nvPicPr>
                  <pic:blipFill>
                    <a:blip r:embed="rId33"/>
                    <a:stretch>
                      <a:fillRect/>
                    </a:stretch>
                  </pic:blipFill>
                  <pic:spPr bwMode="auto">
                    <a:xfrm>
                      <a:off x="0" y="0"/>
                      <a:ext cx="5334000" cy="4869815"/>
                    </a:xfrm>
                    <a:prstGeom prst="rect">
                      <a:avLst/>
                    </a:prstGeom>
                    <a:noFill/>
                    <a:ln w="9525">
                      <a:noFill/>
                      <a:headEnd/>
                      <a:tailEnd/>
                    </a:ln>
                  </pic:spPr>
                </pic:pic>
              </a:graphicData>
            </a:graphic>
          </wp:inline>
        </w:drawing>
      </w:r>
    </w:p>
    <w:p w14:paraId="6342BC2B" w14:textId="77777777" w:rsidR="00000000" w:rsidRDefault="009D5290">
      <w:pPr>
        <w:pStyle w:val="a0"/>
        <w:ind w:firstLineChars="0" w:firstLine="0"/>
        <w:jc w:val="center"/>
      </w:pPr>
      <w:r>
        <w:t>图</w:t>
      </w:r>
      <w:r>
        <w:t>6-2</w:t>
      </w:r>
      <w:r>
        <w:t>水体与岸线生成效果（基准配置）</w:t>
      </w:r>
    </w:p>
    <w:p w14:paraId="12399AAF" w14:textId="77777777" w:rsidR="00000000" w:rsidRDefault="009D5290">
      <w:pPr>
        <w:pStyle w:val="4"/>
        <w:spacing w:before="163" w:after="163"/>
      </w:pPr>
      <w:bookmarkStart w:id="142" w:name="参数影响分析-2"/>
      <w:bookmarkEnd w:id="141"/>
      <w:r>
        <w:rPr>
          <w:rFonts w:hint="eastAsia"/>
        </w:rPr>
        <w:t>6.2.4.2</w:t>
      </w:r>
      <w:r>
        <w:t>参数影响分析</w:t>
      </w:r>
    </w:p>
    <w:p w14:paraId="46EFF5FA" w14:textId="77777777" w:rsidR="00000000" w:rsidRDefault="009D5290">
      <w:pPr>
        <w:widowControl/>
        <w:numPr>
          <w:ilvl w:val="0"/>
          <w:numId w:val="22"/>
        </w:numPr>
        <w:adjustRightInd w:val="0"/>
        <w:ind w:left="0" w:firstLine="482"/>
        <w:rPr>
          <w:szCs w:val="24"/>
        </w:rPr>
      </w:pPr>
      <w:r>
        <w:rPr>
          <w:b/>
          <w:bCs/>
          <w:szCs w:val="24"/>
        </w:rPr>
        <w:t>噪声参数</w:t>
      </w:r>
      <w:r>
        <w:rPr>
          <w:szCs w:val="24"/>
        </w:rPr>
        <w:t>：</w:t>
      </w:r>
      <w:r>
        <w:rPr>
          <w:rStyle w:val="VerbatimChar"/>
          <w:rFonts w:ascii="Times New Roman" w:hAnsi="Times New Roman"/>
          <w:sz w:val="24"/>
          <w:szCs w:val="24"/>
        </w:rPr>
        <w:t>noise_size</w:t>
      </w:r>
      <w:r>
        <w:rPr>
          <w:szCs w:val="24"/>
        </w:rPr>
        <w:t xml:space="preserve"> </w:t>
      </w:r>
      <w:r>
        <w:rPr>
          <w:szCs w:val="24"/>
        </w:rPr>
        <w:t>控制法向</w:t>
      </w:r>
      <w:r>
        <w:rPr>
          <w:szCs w:val="24"/>
        </w:rPr>
        <w:t>/</w:t>
      </w:r>
      <w:r>
        <w:rPr>
          <w:szCs w:val="24"/>
        </w:rPr>
        <w:t>切向扰动幅度，越大越曲折；</w:t>
      </w:r>
      <w:r>
        <w:rPr>
          <w:rStyle w:val="VerbatimChar"/>
          <w:rFonts w:ascii="Times New Roman" w:hAnsi="Times New Roman"/>
          <w:sz w:val="24"/>
          <w:szCs w:val="24"/>
        </w:rPr>
        <w:t>noise_angle</w:t>
      </w:r>
      <w:r>
        <w:rPr>
          <w:szCs w:val="24"/>
        </w:rPr>
        <w:t xml:space="preserve"> </w:t>
      </w:r>
      <w:r>
        <w:rPr>
          <w:szCs w:val="24"/>
        </w:rPr>
        <w:t>影响走向抖动频率，需与步长、简化容差联合调试。</w:t>
      </w:r>
    </w:p>
    <w:p w14:paraId="7EBC5FD1" w14:textId="77777777" w:rsidR="00000000" w:rsidRDefault="009D5290">
      <w:pPr>
        <w:widowControl/>
        <w:numPr>
          <w:ilvl w:val="0"/>
          <w:numId w:val="22"/>
        </w:numPr>
        <w:adjustRightInd w:val="0"/>
        <w:ind w:left="0" w:firstLine="482"/>
        <w:rPr>
          <w:szCs w:val="24"/>
        </w:rPr>
      </w:pPr>
      <w:r>
        <w:rPr>
          <w:b/>
          <w:bCs/>
          <w:szCs w:val="24"/>
        </w:rPr>
        <w:t>河流与岸带宽度</w:t>
      </w:r>
      <w:r>
        <w:rPr>
          <w:szCs w:val="24"/>
        </w:rPr>
        <w:t>：</w:t>
      </w:r>
      <w:r>
        <w:rPr>
          <w:rStyle w:val="VerbatimChar"/>
          <w:rFonts w:ascii="Times New Roman" w:hAnsi="Times New Roman"/>
          <w:sz w:val="24"/>
          <w:szCs w:val="24"/>
        </w:rPr>
        <w:t>river_size</w:t>
      </w:r>
      <w:r>
        <w:rPr>
          <w:szCs w:val="24"/>
        </w:rPr>
        <w:t>、</w:t>
      </w:r>
      <w:r>
        <w:rPr>
          <w:rStyle w:val="VerbatimChar"/>
          <w:rFonts w:ascii="Times New Roman" w:hAnsi="Times New Roman"/>
          <w:sz w:val="24"/>
          <w:szCs w:val="24"/>
        </w:rPr>
        <w:t>river_bank_size</w:t>
      </w:r>
      <w:r>
        <w:rPr>
          <w:szCs w:val="24"/>
        </w:rPr>
        <w:t xml:space="preserve"> </w:t>
      </w:r>
      <w:r>
        <w:rPr>
          <w:szCs w:val="24"/>
        </w:rPr>
        <w:t>与</w:t>
      </w:r>
      <w:r>
        <w:rPr>
          <w:szCs w:val="24"/>
        </w:rPr>
        <w:t xml:space="preserve"> </w:t>
      </w:r>
      <w:r>
        <w:rPr>
          <w:rStyle w:val="VerbatimChar"/>
          <w:rFonts w:ascii="Times New Roman" w:hAnsi="Times New Roman"/>
          <w:sz w:val="24"/>
          <w:szCs w:val="24"/>
        </w:rPr>
        <w:t>map.water</w:t>
      </w:r>
      <w:r>
        <w:rPr>
          <w:szCs w:val="24"/>
        </w:rPr>
        <w:t xml:space="preserve"> </w:t>
      </w:r>
      <w:r>
        <w:rPr>
          <w:szCs w:val="24"/>
        </w:rPr>
        <w:t>中缓冲共同决定河道与可视水域比例，需避免与陆地、道路</w:t>
      </w:r>
      <w:r>
        <w:rPr>
          <w:szCs w:val="24"/>
        </w:rPr>
        <w:t>布尔运算后出现细碎碎片。</w:t>
      </w:r>
    </w:p>
    <w:p w14:paraId="1BB4D9A0" w14:textId="77777777" w:rsidR="00000000" w:rsidRDefault="009D5290">
      <w:pPr>
        <w:widowControl/>
        <w:numPr>
          <w:ilvl w:val="0"/>
          <w:numId w:val="22"/>
        </w:numPr>
        <w:adjustRightInd w:val="0"/>
        <w:ind w:left="0" w:firstLine="482"/>
        <w:rPr>
          <w:szCs w:val="24"/>
        </w:rPr>
      </w:pPr>
      <w:r>
        <w:rPr>
          <w:b/>
          <w:bCs/>
          <w:szCs w:val="24"/>
        </w:rPr>
        <w:t>简化容差</w:t>
      </w:r>
      <w:r>
        <w:rPr>
          <w:szCs w:val="24"/>
        </w:rPr>
        <w:t>：</w:t>
      </w:r>
      <w:r>
        <w:rPr>
          <w:rStyle w:val="VerbatimChar"/>
          <w:rFonts w:ascii="Times New Roman" w:hAnsi="Times New Roman"/>
          <w:sz w:val="24"/>
          <w:szCs w:val="24"/>
        </w:rPr>
        <w:t>simplify_tolerance</w:t>
      </w:r>
      <w:r>
        <w:rPr>
          <w:szCs w:val="24"/>
        </w:rPr>
        <w:t xml:space="preserve"> </w:t>
      </w:r>
      <w:r>
        <w:rPr>
          <w:szCs w:val="24"/>
        </w:rPr>
        <w:t>影响水体边界折线顶点数量；过大易丢几何细节，过小则增加后续布尔与挤出成本。</w:t>
      </w:r>
    </w:p>
    <w:p w14:paraId="040D9CFB" w14:textId="77777777" w:rsidR="00000000" w:rsidRDefault="009D5290">
      <w:pPr>
        <w:pStyle w:val="3"/>
        <w:spacing w:before="163" w:after="163"/>
      </w:pPr>
      <w:bookmarkStart w:id="143" w:name="_Toc28744"/>
      <w:bookmarkStart w:id="144" w:name="道路网络与公园生成结果"/>
      <w:bookmarkEnd w:id="139"/>
      <w:bookmarkEnd w:id="142"/>
      <w:r>
        <w:rPr>
          <w:rFonts w:hint="eastAsia"/>
        </w:rPr>
        <w:lastRenderedPageBreak/>
        <w:t>6.2.5</w:t>
      </w:r>
      <w:r>
        <w:t>道路网络与公园生成结果</w:t>
      </w:r>
      <w:bookmarkEnd w:id="143"/>
    </w:p>
    <w:p w14:paraId="194BF219" w14:textId="77777777" w:rsidR="00000000" w:rsidRDefault="009D5290">
      <w:pPr>
        <w:pStyle w:val="4"/>
        <w:spacing w:before="163" w:after="163"/>
      </w:pPr>
      <w:bookmarkStart w:id="145" w:name="图示与说明-3"/>
      <w:r>
        <w:rPr>
          <w:rFonts w:hint="eastAsia"/>
        </w:rPr>
        <w:t>6.2.5.1</w:t>
      </w:r>
      <w:r>
        <w:t>图示与说明</w:t>
      </w:r>
    </w:p>
    <w:p w14:paraId="1193634E"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道路按层级以不同颜色区分，绿色为公园区域。主干道路网相对稀疏，次要道路填充局部；公园在剩余地块中按参数落位。</w:t>
      </w:r>
    </w:p>
    <w:p w14:paraId="5E555FFB" w14:textId="67AA0FC0" w:rsidR="00000000" w:rsidRDefault="007C29E9">
      <w:pPr>
        <w:pStyle w:val="a0"/>
        <w:ind w:firstLineChars="0" w:firstLine="0"/>
        <w:jc w:val="center"/>
      </w:pPr>
      <w:r>
        <w:rPr>
          <w:noProof/>
          <w:lang w:val="en-US" w:eastAsia="zh-CN"/>
        </w:rPr>
        <w:drawing>
          <wp:inline distT="0" distB="0" distL="0" distR="0" wp14:anchorId="7B1F56A1" wp14:editId="5D497F6B">
            <wp:extent cx="5334000" cy="4800092"/>
            <wp:effectExtent l="0" t="0" r="0" b="0"/>
            <wp:docPr id="106"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Picture" title="fig:"/>
                    <pic:cNvPicPr>
                      <a:picLocks noChangeAspect="1" noChangeArrowheads="1"/>
                    </pic:cNvPicPr>
                  </pic:nvPicPr>
                  <pic:blipFill>
                    <a:blip r:embed="rId34"/>
                    <a:stretch>
                      <a:fillRect/>
                    </a:stretch>
                  </pic:blipFill>
                  <pic:spPr bwMode="auto">
                    <a:xfrm>
                      <a:off x="0" y="0"/>
                      <a:ext cx="5334000" cy="4799965"/>
                    </a:xfrm>
                    <a:prstGeom prst="rect">
                      <a:avLst/>
                    </a:prstGeom>
                    <a:noFill/>
                    <a:ln w="9525">
                      <a:noFill/>
                      <a:headEnd/>
                      <a:tailEnd/>
                    </a:ln>
                  </pic:spPr>
                </pic:pic>
              </a:graphicData>
            </a:graphic>
          </wp:inline>
        </w:drawing>
      </w:r>
    </w:p>
    <w:p w14:paraId="0C500650" w14:textId="77777777" w:rsidR="00000000" w:rsidRDefault="009D5290">
      <w:pPr>
        <w:pStyle w:val="a0"/>
        <w:ind w:firstLineChars="0" w:firstLine="0"/>
        <w:jc w:val="center"/>
      </w:pPr>
      <w:r>
        <w:t>图</w:t>
      </w:r>
      <w:r>
        <w:t>6-3</w:t>
      </w:r>
      <w:r>
        <w:t>道路网络与公园分布（基准配置）</w:t>
      </w:r>
    </w:p>
    <w:p w14:paraId="750EF4A4" w14:textId="77777777" w:rsidR="00000000" w:rsidRDefault="009D5290">
      <w:pPr>
        <w:pStyle w:val="4"/>
        <w:spacing w:before="163" w:after="163"/>
      </w:pPr>
      <w:bookmarkStart w:id="146" w:name="参数影响分析-3"/>
      <w:bookmarkEnd w:id="145"/>
      <w:r>
        <w:rPr>
          <w:rFonts w:hint="eastAsia"/>
        </w:rPr>
        <w:t>6.2.5.2</w:t>
      </w:r>
      <w:r>
        <w:t>参数影响分析</w:t>
      </w:r>
    </w:p>
    <w:p w14:paraId="59CC1FA7" w14:textId="77777777" w:rsidR="00000000" w:rsidRDefault="009D5290">
      <w:pPr>
        <w:widowControl/>
        <w:numPr>
          <w:ilvl w:val="0"/>
          <w:numId w:val="23"/>
        </w:numPr>
        <w:ind w:left="0" w:firstLineChars="0" w:firstLine="0"/>
        <w:rPr>
          <w:szCs w:val="24"/>
        </w:rPr>
      </w:pPr>
      <w:r>
        <w:rPr>
          <w:rStyle w:val="VerbatimChar"/>
          <w:rFonts w:ascii="Times New Roman" w:hAnsi="Times New Roman"/>
          <w:b/>
          <w:bCs/>
          <w:sz w:val="24"/>
          <w:szCs w:val="24"/>
        </w:rPr>
        <w:t>dsep</w:t>
      </w:r>
      <w:r>
        <w:rPr>
          <w:szCs w:val="24"/>
        </w:rPr>
        <w:t>：控制</w:t>
      </w:r>
      <w:r>
        <w:rPr>
          <w:b/>
          <w:bCs/>
          <w:szCs w:val="24"/>
        </w:rPr>
        <w:t>同级</w:t>
      </w:r>
      <w:r>
        <w:rPr>
          <w:szCs w:val="24"/>
        </w:rPr>
        <w:t>道路轴线间距；形成层次时，通常使</w:t>
      </w:r>
      <w:r>
        <w:rPr>
          <w:szCs w:val="24"/>
        </w:rPr>
        <w:t xml:space="preserve"> </w:t>
      </w:r>
      <w:r>
        <w:rPr>
          <w:rStyle w:val="VerbatimChar"/>
          <w:rFonts w:ascii="Times New Roman" w:hAnsi="Times New Roman"/>
          <w:b/>
          <w:bCs/>
          <w:sz w:val="24"/>
          <w:szCs w:val="24"/>
        </w:rPr>
        <w:t>map.main.dsep</w:t>
      </w:r>
      <w:r>
        <w:rPr>
          <w:b/>
          <w:bCs/>
          <w:szCs w:val="24"/>
        </w:rPr>
        <w:t xml:space="preserve"> &gt; </w:t>
      </w:r>
      <w:r>
        <w:rPr>
          <w:rStyle w:val="VerbatimChar"/>
          <w:rFonts w:ascii="Times New Roman" w:hAnsi="Times New Roman"/>
          <w:b/>
          <w:bCs/>
          <w:sz w:val="24"/>
          <w:szCs w:val="24"/>
        </w:rPr>
        <w:t>map.major.dsep</w:t>
      </w:r>
      <w:r>
        <w:rPr>
          <w:b/>
          <w:bCs/>
          <w:szCs w:val="24"/>
        </w:rPr>
        <w:t xml:space="preserve"> ≥ </w:t>
      </w:r>
      <w:r>
        <w:rPr>
          <w:rStyle w:val="VerbatimChar"/>
          <w:rFonts w:ascii="Times New Roman" w:hAnsi="Times New Roman"/>
          <w:b/>
          <w:bCs/>
          <w:sz w:val="24"/>
          <w:szCs w:val="24"/>
        </w:rPr>
        <w:t>m</w:t>
      </w:r>
      <w:r>
        <w:rPr>
          <w:rStyle w:val="VerbatimChar"/>
          <w:rFonts w:ascii="Times New Roman" w:hAnsi="Times New Roman"/>
          <w:b/>
          <w:bCs/>
          <w:sz w:val="24"/>
          <w:szCs w:val="24"/>
        </w:rPr>
        <w:t>ap.minor.dsep</w:t>
      </w:r>
      <w:r>
        <w:rPr>
          <w:szCs w:val="24"/>
        </w:rPr>
        <w:t>。</w:t>
      </w:r>
    </w:p>
    <w:p w14:paraId="06E72F0D" w14:textId="77777777" w:rsidR="00000000" w:rsidRDefault="009D5290">
      <w:pPr>
        <w:widowControl/>
        <w:numPr>
          <w:ilvl w:val="0"/>
          <w:numId w:val="23"/>
        </w:numPr>
        <w:ind w:left="0" w:firstLineChars="0" w:firstLine="0"/>
        <w:rPr>
          <w:szCs w:val="24"/>
        </w:rPr>
      </w:pPr>
      <w:r>
        <w:rPr>
          <w:rStyle w:val="VerbatimChar"/>
          <w:rFonts w:ascii="Times New Roman" w:hAnsi="Times New Roman"/>
          <w:b/>
          <w:bCs/>
          <w:sz w:val="24"/>
          <w:szCs w:val="24"/>
        </w:rPr>
        <w:t>dtest</w:t>
      </w:r>
      <w:r>
        <w:rPr>
          <w:szCs w:val="24"/>
        </w:rPr>
        <w:t>：控制新流线与已有几何的最小距离，过小易导致拥挤或自交风险上升。</w:t>
      </w:r>
    </w:p>
    <w:p w14:paraId="6E04AFFB" w14:textId="77777777" w:rsidR="00000000" w:rsidRDefault="009D5290">
      <w:pPr>
        <w:widowControl/>
        <w:numPr>
          <w:ilvl w:val="0"/>
          <w:numId w:val="23"/>
        </w:numPr>
        <w:ind w:left="0" w:firstLineChars="0" w:firstLine="0"/>
        <w:rPr>
          <w:szCs w:val="24"/>
        </w:rPr>
      </w:pPr>
      <w:r>
        <w:rPr>
          <w:rStyle w:val="VerbatimChar"/>
          <w:rFonts w:ascii="Times New Roman" w:hAnsi="Times New Roman"/>
          <w:b/>
          <w:bCs/>
          <w:sz w:val="24"/>
          <w:szCs w:val="24"/>
        </w:rPr>
        <w:t>dstep</w:t>
      </w:r>
      <w:r>
        <w:rPr>
          <w:b/>
          <w:bCs/>
          <w:szCs w:val="24"/>
        </w:rPr>
        <w:t>（含于各级</w:t>
      </w:r>
      <w:r>
        <w:rPr>
          <w:b/>
          <w:bCs/>
          <w:szCs w:val="24"/>
        </w:rPr>
        <w:t xml:space="preserve"> </w:t>
      </w:r>
      <w:r>
        <w:rPr>
          <w:rStyle w:val="VerbatimChar"/>
          <w:rFonts w:ascii="Times New Roman" w:hAnsi="Times New Roman"/>
          <w:b/>
          <w:bCs/>
          <w:sz w:val="24"/>
          <w:szCs w:val="24"/>
        </w:rPr>
        <w:t>dev_params</w:t>
      </w:r>
      <w:r>
        <w:rPr>
          <w:b/>
          <w:bCs/>
          <w:szCs w:val="24"/>
        </w:rPr>
        <w:t>）</w:t>
      </w:r>
      <w:r>
        <w:rPr>
          <w:szCs w:val="24"/>
        </w:rPr>
        <w:t>：积分步长影响折线光滑度与耗时，需与</w:t>
      </w:r>
      <w:r>
        <w:rPr>
          <w:szCs w:val="24"/>
        </w:rPr>
        <w:t xml:space="preserve"> </w:t>
      </w:r>
      <w:r>
        <w:rPr>
          <w:rStyle w:val="VerbatimChar"/>
          <w:rFonts w:ascii="Times New Roman" w:hAnsi="Times New Roman"/>
          <w:sz w:val="24"/>
          <w:szCs w:val="24"/>
        </w:rPr>
        <w:t>simplify_tolerance</w:t>
      </w:r>
      <w:r>
        <w:rPr>
          <w:szCs w:val="24"/>
        </w:rPr>
        <w:t xml:space="preserve"> </w:t>
      </w:r>
      <w:r>
        <w:rPr>
          <w:szCs w:val="24"/>
        </w:rPr>
        <w:t>搭配。</w:t>
      </w:r>
    </w:p>
    <w:p w14:paraId="44E01B1B" w14:textId="77777777" w:rsidR="00000000" w:rsidRDefault="009D5290">
      <w:pPr>
        <w:widowControl/>
        <w:numPr>
          <w:ilvl w:val="0"/>
          <w:numId w:val="23"/>
        </w:numPr>
        <w:ind w:left="0" w:firstLineChars="0" w:firstLine="0"/>
        <w:rPr>
          <w:szCs w:val="24"/>
        </w:rPr>
      </w:pPr>
      <w:r>
        <w:rPr>
          <w:rStyle w:val="VerbatimChar"/>
          <w:rFonts w:ascii="Times New Roman" w:hAnsi="Times New Roman"/>
          <w:b/>
          <w:bCs/>
          <w:sz w:val="24"/>
          <w:szCs w:val="24"/>
        </w:rPr>
        <w:lastRenderedPageBreak/>
        <w:t>num_big_parks</w:t>
      </w:r>
      <w:r>
        <w:rPr>
          <w:b/>
          <w:bCs/>
          <w:szCs w:val="24"/>
        </w:rPr>
        <w:t xml:space="preserve"> / </w:t>
      </w:r>
      <w:r>
        <w:rPr>
          <w:rStyle w:val="VerbatimChar"/>
          <w:rFonts w:ascii="Times New Roman" w:hAnsi="Times New Roman"/>
          <w:b/>
          <w:bCs/>
          <w:sz w:val="24"/>
          <w:szCs w:val="24"/>
        </w:rPr>
        <w:t>num_small_parks</w:t>
      </w:r>
      <w:r>
        <w:rPr>
          <w:szCs w:val="24"/>
        </w:rPr>
        <w:t>：需与地块产出规模匹配；过多时易出现公园无法落入或挤压建筑用地的情况。</w:t>
      </w:r>
    </w:p>
    <w:p w14:paraId="647CBC70" w14:textId="77777777" w:rsidR="00000000" w:rsidRDefault="009D5290">
      <w:pPr>
        <w:pStyle w:val="3"/>
        <w:spacing w:before="163" w:after="163"/>
      </w:pPr>
      <w:bookmarkStart w:id="147" w:name="_Toc19121"/>
      <w:bookmarkStart w:id="148" w:name="地块划分与建筑生成结果"/>
      <w:bookmarkEnd w:id="144"/>
      <w:bookmarkEnd w:id="146"/>
      <w:r>
        <w:rPr>
          <w:rFonts w:hint="eastAsia"/>
        </w:rPr>
        <w:t>6.2.6</w:t>
      </w:r>
      <w:r>
        <w:t>地块划分与建筑生成结果</w:t>
      </w:r>
      <w:bookmarkEnd w:id="147"/>
    </w:p>
    <w:p w14:paraId="20560887" w14:textId="77777777" w:rsidR="00000000" w:rsidRDefault="009D5290">
      <w:pPr>
        <w:pStyle w:val="4"/>
        <w:spacing w:before="163" w:after="163"/>
      </w:pPr>
      <w:bookmarkStart w:id="149" w:name="图示与说明-4"/>
      <w:r>
        <w:rPr>
          <w:rFonts w:hint="eastAsia"/>
        </w:rPr>
        <w:t>6.2.6.1</w:t>
      </w:r>
      <w:r>
        <w:t>图示与说明</w:t>
      </w:r>
    </w:p>
    <w:p w14:paraId="1F91F5D7"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建筑地块由道路</w:t>
      </w:r>
      <w:r>
        <w:rPr>
          <w:rFonts w:ascii="Times New Roman" w:eastAsia="宋体" w:hAnsi="Times New Roman"/>
          <w:lang w:eastAsia="zh-CN"/>
        </w:rPr>
        <w:t>—</w:t>
      </w:r>
      <w:r>
        <w:rPr>
          <w:rFonts w:ascii="Times New Roman" w:eastAsia="宋体" w:hAnsi="Times New Roman"/>
          <w:lang w:eastAsia="zh-CN"/>
        </w:rPr>
        <w:t>水域围合后经收缩、分割与过滤得到；图例样式依前端图层配色，地块尺度与</w:t>
      </w:r>
      <w:r>
        <w:rPr>
          <w:rFonts w:ascii="Times New Roman" w:eastAsia="宋体" w:hAnsi="Times New Roman"/>
          <w:lang w:eastAsia="zh-CN"/>
        </w:rPr>
        <w:t>形状随参数呈现多样性。</w:t>
      </w:r>
    </w:p>
    <w:p w14:paraId="3D9107EE" w14:textId="06C66683" w:rsidR="00000000" w:rsidRDefault="007C29E9">
      <w:pPr>
        <w:pStyle w:val="a0"/>
        <w:ind w:firstLineChars="0" w:firstLine="0"/>
        <w:jc w:val="center"/>
      </w:pPr>
      <w:r>
        <w:rPr>
          <w:noProof/>
          <w:lang w:val="en-US" w:eastAsia="zh-CN"/>
        </w:rPr>
        <w:drawing>
          <wp:inline distT="0" distB="0" distL="0" distR="0" wp14:anchorId="7C4B53AC" wp14:editId="373BA8C5">
            <wp:extent cx="5334000" cy="4841875"/>
            <wp:effectExtent l="0" t="0" r="0" b="0"/>
            <wp:docPr id="107"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Picture" title="fig:"/>
                    <pic:cNvPicPr>
                      <a:picLocks noChangeAspect="1" noChangeArrowheads="1"/>
                    </pic:cNvPicPr>
                  </pic:nvPicPr>
                  <pic:blipFill>
                    <a:blip r:embed="rId35"/>
                    <a:stretch>
                      <a:fillRect/>
                    </a:stretch>
                  </pic:blipFill>
                  <pic:spPr bwMode="auto">
                    <a:xfrm>
                      <a:off x="0" y="0"/>
                      <a:ext cx="5334000" cy="4841875"/>
                    </a:xfrm>
                    <a:prstGeom prst="rect">
                      <a:avLst/>
                    </a:prstGeom>
                    <a:noFill/>
                    <a:ln w="9525">
                      <a:noFill/>
                      <a:headEnd/>
                      <a:tailEnd/>
                    </a:ln>
                  </pic:spPr>
                </pic:pic>
              </a:graphicData>
            </a:graphic>
          </wp:inline>
        </w:drawing>
      </w:r>
    </w:p>
    <w:p w14:paraId="7FEA1298" w14:textId="77777777" w:rsidR="00000000" w:rsidRDefault="009D5290">
      <w:pPr>
        <w:pStyle w:val="a0"/>
        <w:ind w:firstLineChars="0" w:firstLine="0"/>
        <w:jc w:val="center"/>
      </w:pPr>
      <w:r>
        <w:t>图</w:t>
      </w:r>
      <w:r>
        <w:t>6-4</w:t>
      </w:r>
      <w:r>
        <w:t>建筑地块划分示意（基准配置）</w:t>
      </w:r>
    </w:p>
    <w:p w14:paraId="51D848F4" w14:textId="77777777" w:rsidR="00000000" w:rsidRDefault="009D5290">
      <w:pPr>
        <w:pStyle w:val="4"/>
        <w:spacing w:before="163" w:after="163"/>
      </w:pPr>
      <w:bookmarkStart w:id="150" w:name="参数影响分析-4"/>
      <w:bookmarkEnd w:id="149"/>
      <w:r>
        <w:rPr>
          <w:rFonts w:hint="eastAsia"/>
        </w:rPr>
        <w:t>6.2.6.2</w:t>
      </w:r>
      <w:r>
        <w:t>参数影响分析</w:t>
      </w:r>
    </w:p>
    <w:p w14:paraId="71739CAB" w14:textId="77777777" w:rsidR="00000000" w:rsidRDefault="009D5290">
      <w:pPr>
        <w:widowControl/>
        <w:numPr>
          <w:ilvl w:val="0"/>
          <w:numId w:val="24"/>
        </w:numPr>
        <w:ind w:left="0" w:firstLineChars="0" w:firstLine="0"/>
        <w:rPr>
          <w:szCs w:val="24"/>
        </w:rPr>
      </w:pPr>
      <w:r>
        <w:rPr>
          <w:rStyle w:val="VerbatimChar"/>
          <w:rFonts w:ascii="Times New Roman" w:hAnsi="Times New Roman"/>
          <w:b/>
          <w:bCs/>
          <w:sz w:val="24"/>
          <w:szCs w:val="24"/>
        </w:rPr>
        <w:t>min_area</w:t>
      </w:r>
      <w:r>
        <w:rPr>
          <w:szCs w:val="24"/>
        </w:rPr>
        <w:t>：过滤过小碎片地块，避免无效建筑占位。</w:t>
      </w:r>
    </w:p>
    <w:p w14:paraId="7B4E38C4" w14:textId="77777777" w:rsidR="00000000" w:rsidRDefault="009D5290">
      <w:pPr>
        <w:widowControl/>
        <w:numPr>
          <w:ilvl w:val="0"/>
          <w:numId w:val="24"/>
        </w:numPr>
        <w:ind w:left="0" w:firstLineChars="0" w:firstLine="0"/>
        <w:rPr>
          <w:szCs w:val="24"/>
        </w:rPr>
      </w:pPr>
      <w:r>
        <w:rPr>
          <w:rStyle w:val="VerbatimChar"/>
          <w:rFonts w:ascii="Times New Roman" w:hAnsi="Times New Roman"/>
          <w:b/>
          <w:bCs/>
          <w:sz w:val="24"/>
          <w:szCs w:val="24"/>
        </w:rPr>
        <w:t>max_length</w:t>
      </w:r>
      <w:r>
        <w:rPr>
          <w:szCs w:val="24"/>
        </w:rPr>
        <w:t>：与递归分割相关，阈值越小越易触发细分，地块更碎。</w:t>
      </w:r>
    </w:p>
    <w:p w14:paraId="02E49FBB" w14:textId="77777777" w:rsidR="00000000" w:rsidRDefault="009D5290">
      <w:pPr>
        <w:widowControl/>
        <w:numPr>
          <w:ilvl w:val="0"/>
          <w:numId w:val="24"/>
        </w:numPr>
        <w:ind w:left="0" w:firstLineChars="0" w:firstLine="0"/>
        <w:rPr>
          <w:szCs w:val="24"/>
        </w:rPr>
      </w:pPr>
      <w:r>
        <w:rPr>
          <w:rStyle w:val="VerbatimChar"/>
          <w:rFonts w:ascii="Times New Roman" w:hAnsi="Times New Roman"/>
          <w:b/>
          <w:bCs/>
          <w:sz w:val="24"/>
          <w:szCs w:val="24"/>
        </w:rPr>
        <w:t>shrink_spacing</w:t>
      </w:r>
      <w:r>
        <w:rPr>
          <w:szCs w:val="24"/>
        </w:rPr>
        <w:t>：建筑退线，相当于与道路留出缓冲带，影响有效可建面积。</w:t>
      </w:r>
    </w:p>
    <w:p w14:paraId="17D08B66" w14:textId="77777777" w:rsidR="00000000" w:rsidRDefault="009D5290">
      <w:pPr>
        <w:widowControl/>
        <w:numPr>
          <w:ilvl w:val="0"/>
          <w:numId w:val="24"/>
        </w:numPr>
        <w:ind w:left="0" w:firstLineChars="0" w:firstLine="0"/>
        <w:rPr>
          <w:szCs w:val="24"/>
        </w:rPr>
      </w:pPr>
      <w:r>
        <w:rPr>
          <w:rStyle w:val="VerbatimChar"/>
          <w:rFonts w:ascii="Times New Roman" w:hAnsi="Times New Roman"/>
          <w:b/>
          <w:bCs/>
          <w:sz w:val="24"/>
          <w:szCs w:val="24"/>
        </w:rPr>
        <w:lastRenderedPageBreak/>
        <w:t>chance_no_divide</w:t>
      </w:r>
      <w:r>
        <w:rPr>
          <w:szCs w:val="24"/>
        </w:rPr>
        <w:t>：随机跳过分割，用于增加地块尺度多样性。</w:t>
      </w:r>
    </w:p>
    <w:p w14:paraId="36807FF4" w14:textId="77777777" w:rsidR="00000000" w:rsidRDefault="009D5290">
      <w:pPr>
        <w:pStyle w:val="3"/>
        <w:spacing w:before="163" w:after="163"/>
      </w:pPr>
      <w:bookmarkStart w:id="151" w:name="_Toc2425"/>
      <w:bookmarkStart w:id="152" w:name="结果分析与讨论"/>
      <w:bookmarkEnd w:id="148"/>
      <w:bookmarkEnd w:id="150"/>
      <w:r>
        <w:rPr>
          <w:rFonts w:hint="eastAsia"/>
        </w:rPr>
        <w:t>6.2.7</w:t>
      </w:r>
      <w:r>
        <w:t>结果分析与讨论</w:t>
      </w:r>
      <w:bookmarkEnd w:id="151"/>
    </w:p>
    <w:p w14:paraId="7AB99173" w14:textId="77777777" w:rsidR="00000000"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综合前述张量场、水体与岸线、道路与公园、建筑地块四组可视化结果，在基准配置下，系统能够生成层次清晰的道路</w:t>
      </w:r>
      <w:r>
        <w:rPr>
          <w:rFonts w:ascii="Times New Roman" w:eastAsia="宋体" w:hAnsi="Times New Roman"/>
          <w:lang w:eastAsia="zh-CN"/>
        </w:rPr>
        <w:t>—</w:t>
      </w:r>
      <w:r>
        <w:rPr>
          <w:rFonts w:ascii="Times New Roman" w:eastAsia="宋体" w:hAnsi="Times New Roman"/>
          <w:lang w:eastAsia="zh-CN"/>
        </w:rPr>
        <w:t>水体</w:t>
      </w:r>
      <w:r>
        <w:rPr>
          <w:rFonts w:ascii="Times New Roman" w:eastAsia="宋体" w:hAnsi="Times New Roman"/>
          <w:lang w:eastAsia="zh-CN"/>
        </w:rPr>
        <w:t>—</w:t>
      </w:r>
      <w:r>
        <w:rPr>
          <w:rFonts w:ascii="Times New Roman" w:eastAsia="宋体" w:hAnsi="Times New Roman"/>
          <w:lang w:eastAsia="zh-CN"/>
        </w:rPr>
        <w:t>公园</w:t>
      </w:r>
      <w:r>
        <w:rPr>
          <w:rFonts w:ascii="Times New Roman" w:eastAsia="宋体" w:hAnsi="Times New Roman"/>
          <w:lang w:eastAsia="zh-CN"/>
        </w:rPr>
        <w:t>—</w:t>
      </w:r>
      <w:r>
        <w:rPr>
          <w:rFonts w:ascii="Times New Roman" w:eastAsia="宋体" w:hAnsi="Times New Roman"/>
          <w:lang w:eastAsia="zh-CN"/>
        </w:rPr>
        <w:t>建筑用地结构，参数与可视化结果之间具有可解释的对应关系。张量场与流线积分在</w:t>
      </w:r>
      <w:r>
        <w:rPr>
          <w:rFonts w:ascii="Times New Roman" w:eastAsia="宋体" w:hAnsi="Times New Roman"/>
          <w:lang w:eastAsia="zh-CN"/>
        </w:rPr>
        <w:t xml:space="preserve"> </w:t>
      </w:r>
      <w:r>
        <w:rPr>
          <w:rStyle w:val="VerbatimChar"/>
          <w:rFonts w:ascii="Times New Roman" w:eastAsia="宋体" w:hAnsi="Times New Roman"/>
          <w:b/>
          <w:bCs/>
          <w:sz w:val="24"/>
          <w:lang w:eastAsia="zh-CN"/>
        </w:rPr>
        <w:t>dsep</w:t>
      </w:r>
      <w:r>
        <w:rPr>
          <w:rFonts w:ascii="Times New Roman" w:eastAsia="宋体" w:hAnsi="Times New Roman"/>
          <w:b/>
          <w:bCs/>
          <w:lang w:eastAsia="zh-CN"/>
        </w:rPr>
        <w:t>、</w:t>
      </w:r>
      <w:r>
        <w:rPr>
          <w:rStyle w:val="VerbatimChar"/>
          <w:rFonts w:ascii="Times New Roman" w:eastAsia="宋体" w:hAnsi="Times New Roman"/>
          <w:b/>
          <w:bCs/>
          <w:sz w:val="24"/>
          <w:lang w:eastAsia="zh-CN"/>
        </w:rPr>
        <w:t>dtest</w:t>
      </w:r>
      <w:r>
        <w:rPr>
          <w:rFonts w:ascii="Times New Roman" w:eastAsia="宋体" w:hAnsi="Times New Roman"/>
          <w:b/>
          <w:bCs/>
          <w:lang w:eastAsia="zh-CN"/>
        </w:rPr>
        <w:t>、简化容差</w:t>
      </w:r>
      <w:r>
        <w:rPr>
          <w:rFonts w:ascii="Times New Roman" w:eastAsia="宋体" w:hAnsi="Times New Roman"/>
          <w:lang w:eastAsia="zh-CN"/>
        </w:rPr>
        <w:t>等约束下可保持较高稳定性；</w:t>
      </w:r>
      <w:r>
        <w:rPr>
          <w:rFonts w:ascii="Times New Roman" w:eastAsia="宋体" w:hAnsi="Times New Roman"/>
          <w:b/>
          <w:bCs/>
          <w:lang w:eastAsia="zh-CN"/>
        </w:rPr>
        <w:t xml:space="preserve">R </w:t>
      </w:r>
      <w:r>
        <w:rPr>
          <w:rFonts w:ascii="Times New Roman" w:eastAsia="宋体" w:hAnsi="Times New Roman"/>
          <w:b/>
          <w:bCs/>
          <w:lang w:eastAsia="zh-CN"/>
        </w:rPr>
        <w:t>树</w:t>
      </w:r>
      <w:r>
        <w:rPr>
          <w:rFonts w:ascii="Times New Roman" w:eastAsia="宋体" w:hAnsi="Times New Roman"/>
          <w:lang w:eastAsia="zh-CN"/>
        </w:rPr>
        <w:t>与</w:t>
      </w:r>
      <w:r>
        <w:rPr>
          <w:rFonts w:ascii="Times New Roman" w:eastAsia="宋体" w:hAnsi="Times New Roman"/>
          <w:b/>
          <w:bCs/>
          <w:lang w:eastAsia="zh-CN"/>
        </w:rPr>
        <w:t>网格分桶</w:t>
      </w:r>
      <w:r>
        <w:rPr>
          <w:rFonts w:ascii="Times New Roman" w:eastAsia="宋体" w:hAnsi="Times New Roman"/>
          <w:lang w:eastAsia="zh-CN"/>
        </w:rPr>
        <w:t>等索引（见算法章）降低了交点与近邻检测的开销，使中等规模地图在单机环境下可在可接受时间内完成一次完整生成。</w:t>
      </w:r>
    </w:p>
    <w:p w14:paraId="3C0DD280" w14:textId="77777777" w:rsidR="00000000" w:rsidRDefault="009D5290">
      <w:pPr>
        <w:pStyle w:val="a0"/>
        <w:spacing w:after="0"/>
        <w:ind w:firstLine="480"/>
        <w:rPr>
          <w:szCs w:val="24"/>
        </w:rPr>
      </w:pPr>
      <w:r>
        <w:rPr>
          <w:szCs w:val="24"/>
        </w:rPr>
        <w:t>但仍存在以下局限，留待后续工作改进：</w:t>
      </w:r>
    </w:p>
    <w:p w14:paraId="79515DBA" w14:textId="77777777" w:rsidR="00000000" w:rsidRDefault="009D5290">
      <w:pPr>
        <w:widowControl/>
        <w:numPr>
          <w:ilvl w:val="0"/>
          <w:numId w:val="25"/>
        </w:numPr>
        <w:ind w:left="0" w:firstLine="482"/>
      </w:pPr>
      <w:r>
        <w:rPr>
          <w:b/>
          <w:bCs/>
        </w:rPr>
        <w:t>参数敏感性</w:t>
      </w:r>
      <w:r>
        <w:t>：部分参数组合可能导致道路自交、地块退化或水域碎片增多，需依赖经验或预设模板约束搜索空间。</w:t>
      </w:r>
    </w:p>
    <w:p w14:paraId="4185919F" w14:textId="77777777" w:rsidR="00000000" w:rsidRDefault="009D5290">
      <w:pPr>
        <w:widowControl/>
        <w:numPr>
          <w:ilvl w:val="0"/>
          <w:numId w:val="25"/>
        </w:numPr>
        <w:ind w:left="0" w:firstLine="482"/>
      </w:pPr>
      <w:r>
        <w:rPr>
          <w:b/>
          <w:bCs/>
        </w:rPr>
        <w:t>性能瓶颈</w:t>
      </w:r>
      <w:r>
        <w:t>：流线积分与多边形布尔、布尔网格运算随地图尺度与要素密度上升而变慢，随机种子亦会带来耗时波动。</w:t>
      </w:r>
    </w:p>
    <w:p w14:paraId="3C304DB7" w14:textId="77777777" w:rsidR="00000000" w:rsidRDefault="009D5290">
      <w:pPr>
        <w:widowControl/>
        <w:numPr>
          <w:ilvl w:val="0"/>
          <w:numId w:val="25"/>
        </w:numPr>
        <w:ind w:left="0" w:firstLine="482"/>
      </w:pPr>
      <w:r>
        <w:rPr>
          <w:b/>
          <w:bCs/>
        </w:rPr>
        <w:t>风格与语义</w:t>
      </w:r>
      <w:r>
        <w:t>：当前管线偏城市街区式路网，水系以单线缓冲为主，缺少支流、湖泊等更丰富水文语义。</w:t>
      </w:r>
    </w:p>
    <w:p w14:paraId="24222DDD" w14:textId="77777777" w:rsidR="00000000" w:rsidRDefault="009D5290">
      <w:pPr>
        <w:widowControl/>
        <w:numPr>
          <w:ilvl w:val="0"/>
          <w:numId w:val="25"/>
        </w:numPr>
        <w:ind w:left="0" w:firstLine="482"/>
      </w:pPr>
      <w:r>
        <w:rPr>
          <w:b/>
          <w:bCs/>
        </w:rPr>
        <w:t>模型表现</w:t>
      </w:r>
      <w:r>
        <w:t>：三维侧以挤出白模与分部件</w:t>
      </w:r>
      <w:r>
        <w:t xml:space="preserve"> GLB </w:t>
      </w:r>
      <w:r>
        <w:t>为主，建筑细部与材质仍较简略，以满足预览与迭代效率为主。</w:t>
      </w:r>
      <w:bookmarkStart w:id="153" w:name="工作总结"/>
      <w:bookmarkStart w:id="154" w:name="第七章-结论与展望"/>
      <w:bookmarkEnd w:id="125"/>
      <w:bookmarkEnd w:id="130"/>
      <w:bookmarkEnd w:id="152"/>
    </w:p>
    <w:p w14:paraId="4E463C98" w14:textId="77777777" w:rsidR="00000000" w:rsidRDefault="009D5290">
      <w:pPr>
        <w:pStyle w:val="1"/>
        <w:spacing w:before="163" w:after="163"/>
        <w:ind w:firstLine="720"/>
      </w:pPr>
      <w:bookmarkStart w:id="155" w:name="_Toc22730"/>
      <w:bookmarkEnd w:id="153"/>
      <w:bookmarkEnd w:id="154"/>
      <w:r>
        <w:lastRenderedPageBreak/>
        <w:t>结论</w:t>
      </w:r>
      <w:bookmarkEnd w:id="72"/>
      <w:bookmarkEnd w:id="155"/>
    </w:p>
    <w:p w14:paraId="778F6DBB" w14:textId="77777777" w:rsidR="00000000" w:rsidRDefault="009D5290">
      <w:pPr>
        <w:pStyle w:val="2"/>
        <w:numPr>
          <w:ilvl w:val="0"/>
          <w:numId w:val="26"/>
        </w:numPr>
        <w:spacing w:before="163" w:after="163"/>
      </w:pPr>
      <w:bookmarkStart w:id="156" w:name="_Toc134255694"/>
      <w:bookmarkStart w:id="157" w:name="_Toc9926"/>
      <w:r>
        <w:rPr>
          <w:rStyle w:val="21"/>
        </w:rPr>
        <w:t>论文工作总结</w:t>
      </w:r>
      <w:bookmarkEnd w:id="156"/>
      <w:bookmarkEnd w:id="157"/>
    </w:p>
    <w:p w14:paraId="547188F5" w14:textId="77777777" w:rsidR="00000000" w:rsidRDefault="009D5290">
      <w:pPr>
        <w:ind w:firstLine="480"/>
      </w:pPr>
      <w:r>
        <w:t>本文围绕「参数化布局生成</w:t>
      </w:r>
      <w:r>
        <w:t>—</w:t>
      </w:r>
      <w:r>
        <w:t>可视化编辑</w:t>
      </w:r>
      <w:r>
        <w:t>—</w:t>
      </w:r>
      <w:r>
        <w:t>三维资产导出」目标，在</w:t>
      </w:r>
      <w:r>
        <w:t xml:space="preserve"> </w:t>
      </w:r>
      <w:r>
        <w:t>项目源代码</w:t>
      </w:r>
      <w:r>
        <w:t xml:space="preserve"> </w:t>
      </w:r>
      <w:r>
        <w:t>所对应的前后端与算法工程上，完成了一套可运行的街区生成与展示链路：浏览器端负责参数表单、布局与</w:t>
      </w:r>
      <w:r>
        <w:t xml:space="preserve"> SVG </w:t>
      </w:r>
      <w:r>
        <w:t>预览、</w:t>
      </w:r>
      <w:r>
        <w:t xml:space="preserve">GLB </w:t>
      </w:r>
      <w:r>
        <w:t>模型加载与轨道观察；业务端负责任务与资源编排；算法端在张量场与流线积分驱动下生成</w:t>
      </w:r>
      <w:r>
        <w:t xml:space="preserve"> </w:t>
      </w:r>
      <w:r>
        <w:t>布局</w:t>
      </w:r>
      <w:r>
        <w:t xml:space="preserve"> JSON / SV</w:t>
      </w:r>
      <w:r>
        <w:t>G</w:t>
      </w:r>
      <w:r>
        <w:t>，并以</w:t>
      </w:r>
      <w:r>
        <w:t xml:space="preserve"> Celery + RabbitMQ </w:t>
      </w:r>
      <w:r>
        <w:t>异步执行、</w:t>
      </w:r>
      <w:r>
        <w:t xml:space="preserve">Protobuf </w:t>
      </w:r>
      <w:r>
        <w:t>约定消息、</w:t>
      </w:r>
      <w:r>
        <w:t xml:space="preserve">MinIO </w:t>
      </w:r>
      <w:r>
        <w:t>持久化产物，与上文架构描述一致。在算法层面，主要工作与结论如下：</w:t>
      </w:r>
    </w:p>
    <w:p w14:paraId="229FF9BF" w14:textId="77777777" w:rsidR="00000000" w:rsidRDefault="009D5290">
      <w:pPr>
        <w:numPr>
          <w:ilvl w:val="1"/>
          <w:numId w:val="27"/>
        </w:numPr>
        <w:ind w:left="0" w:firstLine="480"/>
      </w:pPr>
      <w:r>
        <w:t>张量场与流线骨架：采用网格场、径向场与</w:t>
      </w:r>
      <w:r>
        <w:t xml:space="preserve"> Simplex </w:t>
      </w:r>
      <w:r>
        <w:t>噪声等叠加构建方向场，以</w:t>
      </w:r>
      <w:r>
        <w:t xml:space="preserve"> RK4 </w:t>
      </w:r>
      <w:r>
        <w:t>等数值积分生成道路与水体流线；配合网格分桶近邻检测、</w:t>
      </w:r>
      <w:r>
        <w:t xml:space="preserve">R </w:t>
      </w:r>
      <w:r>
        <w:t>树候选交点筛选与折线简化，形成可建图的路网骨架。</w:t>
      </w:r>
    </w:p>
    <w:p w14:paraId="6E3CC696" w14:textId="77777777" w:rsidR="00000000" w:rsidRDefault="009D5290">
      <w:pPr>
        <w:numPr>
          <w:ilvl w:val="1"/>
          <w:numId w:val="27"/>
        </w:numPr>
        <w:ind w:left="0" w:firstLine="480"/>
      </w:pPr>
      <w:r>
        <w:t>地块与语义要素：在平面图上完成环路提取、水域过滤与地块收缩、递归分割，并支持公园选址与建筑占位，统一写入</w:t>
      </w:r>
      <w:r>
        <w:t xml:space="preserve"> </w:t>
      </w:r>
      <w:r>
        <w:t>布局中间表示。</w:t>
      </w:r>
    </w:p>
    <w:p w14:paraId="2C9B5D28" w14:textId="77777777" w:rsidR="00000000" w:rsidRDefault="009D5290">
      <w:pPr>
        <w:numPr>
          <w:ilvl w:val="1"/>
          <w:numId w:val="27"/>
        </w:numPr>
        <w:ind w:left="0" w:firstLine="480"/>
      </w:pPr>
      <w:r>
        <w:t>参数与契约：以</w:t>
      </w:r>
      <w:r>
        <w:t xml:space="preserve"> Pydantic</w:t>
      </w:r>
      <w:r>
        <w:t>（</w:t>
      </w:r>
      <w:r>
        <w:t>LayoutParams / params.json</w:t>
      </w:r>
      <w:r>
        <w:t>）固化生成参数，保证前后端与任务侧字段一致，便于复现实验与迭代调参。</w:t>
      </w:r>
    </w:p>
    <w:p w14:paraId="5F519A53" w14:textId="77777777" w:rsidR="00000000" w:rsidRDefault="009D5290">
      <w:pPr>
        <w:numPr>
          <w:ilvl w:val="1"/>
          <w:numId w:val="27"/>
        </w:numPr>
        <w:ind w:left="0" w:firstLine="480"/>
      </w:pPr>
      <w:r>
        <w:t>三维导出：布局确定后，由</w:t>
      </w:r>
      <w:r>
        <w:t xml:space="preserve"> layout.json </w:t>
      </w:r>
      <w:r>
        <w:t>驱动的平面布尔与多边形挤出（</w:t>
      </w:r>
      <w:r>
        <w:t xml:space="preserve">Trimesh </w:t>
      </w:r>
      <w:r>
        <w:t>等）生成分部件与整城</w:t>
      </w:r>
      <w:r>
        <w:t xml:space="preserve"> GLB</w:t>
      </w:r>
      <w:r>
        <w:t>，与二维阶段任务解耦，满足</w:t>
      </w:r>
      <w:r>
        <w:t xml:space="preserve"> Web </w:t>
      </w:r>
      <w:r>
        <w:t>端</w:t>
      </w:r>
      <w:r>
        <w:t xml:space="preserve"> Three.js </w:t>
      </w:r>
      <w:r>
        <w:t>预览与下载。</w:t>
      </w:r>
    </w:p>
    <w:p w14:paraId="589A5757" w14:textId="77777777" w:rsidR="00000000" w:rsidRDefault="009D5290">
      <w:pPr>
        <w:numPr>
          <w:ilvl w:val="1"/>
          <w:numId w:val="27"/>
        </w:numPr>
        <w:ind w:left="0" w:firstLine="480"/>
      </w:pPr>
      <w:r>
        <w:t>实验验证：在第六章基准配置下，对张量场、水体、道路与公园、建筑地块等环节进行了可视化对照，说明了参数与结果之间的可解释关系，并讨论了参数敏感性、耗时与风格语义等方面的局限。</w:t>
      </w:r>
    </w:p>
    <w:p w14:paraId="341581BE" w14:textId="77777777" w:rsidR="00000000" w:rsidRDefault="009D5290">
      <w:pPr>
        <w:pStyle w:val="2"/>
        <w:numPr>
          <w:ilvl w:val="0"/>
          <w:numId w:val="27"/>
        </w:numPr>
        <w:spacing w:before="163" w:after="163"/>
        <w:rPr>
          <w:rStyle w:val="21"/>
        </w:rPr>
      </w:pPr>
      <w:bookmarkStart w:id="158" w:name="_Toc134255695"/>
      <w:bookmarkStart w:id="159" w:name="_Toc11319"/>
      <w:r>
        <w:rPr>
          <w:rStyle w:val="21"/>
        </w:rPr>
        <w:t>工作展望</w:t>
      </w:r>
      <w:bookmarkEnd w:id="158"/>
      <w:bookmarkEnd w:id="159"/>
    </w:p>
    <w:p w14:paraId="381F2765" w14:textId="77777777" w:rsidR="00000000" w:rsidRDefault="009D5290">
      <w:pPr>
        <w:ind w:firstLine="480"/>
      </w:pPr>
      <w:r>
        <w:t>结合当前实</w:t>
      </w:r>
      <w:r>
        <w:t>现边界与工程可落地性，后续可在以下方向深化：</w:t>
      </w:r>
    </w:p>
    <w:p w14:paraId="1E373193" w14:textId="77777777" w:rsidR="00000000" w:rsidRDefault="009D5290">
      <w:pPr>
        <w:ind w:firstLine="480"/>
      </w:pPr>
      <w:r>
        <w:t>1.</w:t>
      </w:r>
      <w:r>
        <w:tab/>
      </w:r>
      <w:r>
        <w:t>三维语义与资产：在现有挤出白模与</w:t>
      </w:r>
      <w:r>
        <w:t xml:space="preserve"> PBR </w:t>
      </w:r>
      <w:r>
        <w:t>分部件导出流程上，增加屋顶形式、立面分缝、实例化纹理或程序化细节模块；必要时与</w:t>
      </w:r>
      <w:r>
        <w:t xml:space="preserve"> Blender / Manifold </w:t>
      </w:r>
      <w:r>
        <w:t>等布尔管线协同，控制面数与拓扑质量。</w:t>
      </w:r>
    </w:p>
    <w:p w14:paraId="46758CC0" w14:textId="77777777" w:rsidR="00000000" w:rsidRDefault="009D5290">
      <w:pPr>
        <w:ind w:firstLine="480"/>
      </w:pPr>
      <w:r>
        <w:lastRenderedPageBreak/>
        <w:t>2.</w:t>
      </w:r>
      <w:r>
        <w:tab/>
      </w:r>
      <w:r>
        <w:t>三维编辑与版本管理：当前前端以</w:t>
      </w:r>
      <w:r>
        <w:t xml:space="preserve"> GLB </w:t>
      </w:r>
      <w:r>
        <w:t>预览与下载为主，可探索轻量材质替换、部件显隐与「布局</w:t>
      </w:r>
      <w:r>
        <w:t xml:space="preserve"> JSON </w:t>
      </w:r>
      <w:r>
        <w:t>再生成」的闭环，而非在浏览器内做重度网格雕刻。</w:t>
      </w:r>
    </w:p>
    <w:p w14:paraId="26A56C01" w14:textId="77777777" w:rsidR="00000000" w:rsidRDefault="009D5290">
      <w:pPr>
        <w:ind w:firstLine="480"/>
      </w:pPr>
      <w:r>
        <w:t>3.</w:t>
      </w:r>
      <w:r>
        <w:tab/>
      </w:r>
      <w:r>
        <w:t>算法与并行：在保持</w:t>
      </w:r>
      <w:r>
        <w:t xml:space="preserve"> RK4 </w:t>
      </w:r>
      <w:r>
        <w:t>与几何语义的前提下，对流线积分、</w:t>
      </w:r>
      <w:r>
        <w:t xml:space="preserve">Shapely </w:t>
      </w:r>
      <w:r>
        <w:t>布尔与</w:t>
      </w:r>
      <w:r>
        <w:t xml:space="preserve"> Trimesh</w:t>
      </w:r>
      <w:r>
        <w:t xml:space="preserve"> </w:t>
      </w:r>
      <w:r>
        <w:t>合并等热点做</w:t>
      </w:r>
      <w:r>
        <w:t>Profiling</w:t>
      </w:r>
      <w:r>
        <w:t>，按场景采用并行批处理或缓存；大规模场景可研究分块生成与增量更新。</w:t>
      </w:r>
    </w:p>
    <w:p w14:paraId="332D3C6E" w14:textId="77777777" w:rsidR="00000000" w:rsidRDefault="009D5290">
      <w:pPr>
        <w:ind w:firstLine="480"/>
      </w:pPr>
      <w:r>
        <w:t>4.</w:t>
      </w:r>
      <w:r>
        <w:tab/>
      </w:r>
      <w:r>
        <w:t>布局来源多样化：在纯程序化参数之外，衔接仓库中</w:t>
      </w:r>
      <w:r>
        <w:t xml:space="preserve"> module2 </w:t>
      </w:r>
      <w:r>
        <w:t>等轮廓</w:t>
      </w:r>
      <w:r>
        <w:t>/</w:t>
      </w:r>
      <w:r>
        <w:t>矢量化实验脚本或外部底图，经规范化后写入同一</w:t>
      </w:r>
      <w:r>
        <w:t xml:space="preserve"> LayoutParams / </w:t>
      </w:r>
      <w:r>
        <w:t>布局</w:t>
      </w:r>
      <w:r>
        <w:t xml:space="preserve"> JSON </w:t>
      </w:r>
      <w:r>
        <w:t>管线，实现「草图</w:t>
      </w:r>
      <w:r>
        <w:t>—</w:t>
      </w:r>
      <w:r>
        <w:t>生成</w:t>
      </w:r>
      <w:r>
        <w:t>—</w:t>
      </w:r>
      <w:r>
        <w:t>再编辑」。</w:t>
      </w:r>
    </w:p>
    <w:p w14:paraId="6974082C" w14:textId="77777777" w:rsidR="00000000" w:rsidRDefault="009D5290">
      <w:pPr>
        <w:ind w:firstLine="480"/>
      </w:pPr>
      <w:r>
        <w:t>5.</w:t>
      </w:r>
      <w:r>
        <w:tab/>
      </w:r>
      <w:r>
        <w:t>前端体验与渲染：在</w:t>
      </w:r>
      <w:r>
        <w:t xml:space="preserve"> React + Three.js </w:t>
      </w:r>
      <w:r>
        <w:t>预览链路中，优化大场景</w:t>
      </w:r>
      <w:r>
        <w:t xml:space="preserve"> GLB </w:t>
      </w:r>
      <w:r>
        <w:t>的加载策略（分块、实例化、</w:t>
      </w:r>
      <w:r>
        <w:t>LOD</w:t>
      </w:r>
      <w:r>
        <w:t>）、帧率与内存占用，并与业务端分页</w:t>
      </w:r>
      <w:r>
        <w:t>/</w:t>
      </w:r>
      <w:r>
        <w:t>缓存策略配合，支撑更复杂城市底板浏览。</w:t>
      </w:r>
      <w:bookmarkStart w:id="160" w:name="_Toc134255696"/>
    </w:p>
    <w:p w14:paraId="236A7360" w14:textId="77777777" w:rsidR="00000000" w:rsidRDefault="009D5290">
      <w:pPr>
        <w:pStyle w:val="1"/>
        <w:spacing w:before="163" w:after="163"/>
      </w:pPr>
      <w:bookmarkStart w:id="161" w:name="_Toc9260"/>
      <w:r>
        <w:lastRenderedPageBreak/>
        <w:t>参考文</w:t>
      </w:r>
      <w:r>
        <w:t>献</w:t>
      </w:r>
      <w:bookmarkEnd w:id="160"/>
      <w:bookmarkEnd w:id="161"/>
    </w:p>
    <w:p w14:paraId="45D8F939" w14:textId="77777777" w:rsidR="00000000" w:rsidRDefault="009D5290">
      <w:pPr>
        <w:numPr>
          <w:ilvl w:val="0"/>
          <w:numId w:val="28"/>
        </w:numPr>
        <w:tabs>
          <w:tab w:val="left" w:pos="501"/>
        </w:tabs>
        <w:ind w:firstLineChars="0"/>
      </w:pPr>
      <w:r>
        <w:rPr>
          <w:szCs w:val="24"/>
        </w:rPr>
        <w:t>Parish Y I H, Müller P. Procedural modeling of cities[C]//Proceedings of the 28th Annual Conference on Computer Graphics and Interactive Techniques. New York: ACM Press, 2001: 301-308.</w:t>
      </w:r>
    </w:p>
    <w:p w14:paraId="2FDDE742" w14:textId="77777777" w:rsidR="00000000" w:rsidRDefault="009D5290">
      <w:pPr>
        <w:numPr>
          <w:ilvl w:val="0"/>
          <w:numId w:val="28"/>
        </w:numPr>
        <w:tabs>
          <w:tab w:val="left" w:pos="501"/>
        </w:tabs>
        <w:ind w:firstLineChars="0"/>
      </w:pPr>
      <w:r>
        <w:rPr>
          <w:szCs w:val="24"/>
        </w:rPr>
        <w:t>Kelly G, McCabe H. A survey of procedural techniques for city generat</w:t>
      </w:r>
      <w:r>
        <w:rPr>
          <w:szCs w:val="24"/>
        </w:rPr>
        <w:t>ion[J]. ITB Journal, 2006, 7(2): 5-17.</w:t>
      </w:r>
    </w:p>
    <w:p w14:paraId="6EFDA9DD" w14:textId="77777777" w:rsidR="00000000" w:rsidRDefault="009D5290">
      <w:pPr>
        <w:numPr>
          <w:ilvl w:val="0"/>
          <w:numId w:val="28"/>
        </w:numPr>
        <w:tabs>
          <w:tab w:val="left" w:pos="501"/>
        </w:tabs>
        <w:ind w:firstLineChars="0"/>
      </w:pPr>
      <w:r>
        <w:rPr>
          <w:szCs w:val="24"/>
        </w:rPr>
        <w:t>Chen G, Esch G, Wonka P, et al. Interactive procedural street modeling[J]. ACM Transactions on Graphics, 2008, 27(3): 103.</w:t>
      </w:r>
    </w:p>
    <w:p w14:paraId="146A69CA" w14:textId="77777777" w:rsidR="00000000" w:rsidRDefault="009D5290">
      <w:pPr>
        <w:numPr>
          <w:ilvl w:val="0"/>
          <w:numId w:val="28"/>
        </w:numPr>
        <w:tabs>
          <w:tab w:val="left" w:pos="501"/>
        </w:tabs>
        <w:ind w:firstLineChars="0"/>
      </w:pPr>
      <w:r>
        <w:rPr>
          <w:szCs w:val="24"/>
        </w:rPr>
        <w:t>Vanegas C A, Garcia-Dorado I, Aliaga D G, et al. Inverse design of urban procedural models[J].</w:t>
      </w:r>
      <w:r>
        <w:rPr>
          <w:szCs w:val="24"/>
        </w:rPr>
        <w:t xml:space="preserve"> ACM Transactions on Graphics, 2012, 31(6): 168.</w:t>
      </w:r>
    </w:p>
    <w:p w14:paraId="51693071" w14:textId="77777777" w:rsidR="00000000" w:rsidRDefault="009D5290">
      <w:pPr>
        <w:numPr>
          <w:ilvl w:val="0"/>
          <w:numId w:val="28"/>
        </w:numPr>
        <w:tabs>
          <w:tab w:val="left" w:pos="501"/>
        </w:tabs>
        <w:ind w:firstLineChars="0"/>
      </w:pPr>
      <w:r>
        <w:rPr>
          <w:szCs w:val="24"/>
        </w:rPr>
        <w:t>Müller P, Wonka P, Haegler S, et al. Procedural modeling of buildings[J]. ACM Transactions on Graphics, 2006, 25(3): 614-623.</w:t>
      </w:r>
    </w:p>
    <w:p w14:paraId="4B743285" w14:textId="77777777" w:rsidR="00000000" w:rsidRDefault="009D5290">
      <w:pPr>
        <w:numPr>
          <w:ilvl w:val="0"/>
          <w:numId w:val="28"/>
        </w:numPr>
        <w:tabs>
          <w:tab w:val="left" w:pos="501"/>
        </w:tabs>
        <w:ind w:firstLineChars="0"/>
      </w:pPr>
      <w:r>
        <w:rPr>
          <w:szCs w:val="24"/>
        </w:rPr>
        <w:t>Wonka P, Wimmer M, Sillion F, et al. Instant architecture[J]. ACM Transactions on</w:t>
      </w:r>
      <w:r>
        <w:rPr>
          <w:szCs w:val="24"/>
        </w:rPr>
        <w:t xml:space="preserve"> Graphics, 2003, 22(3): 669-677.</w:t>
      </w:r>
    </w:p>
    <w:p w14:paraId="43C2FF7E" w14:textId="77777777" w:rsidR="00000000" w:rsidRDefault="009D5290">
      <w:pPr>
        <w:numPr>
          <w:ilvl w:val="0"/>
          <w:numId w:val="28"/>
        </w:numPr>
        <w:tabs>
          <w:tab w:val="left" w:pos="501"/>
        </w:tabs>
        <w:ind w:firstLineChars="0"/>
      </w:pPr>
      <w:r>
        <w:rPr>
          <w:szCs w:val="24"/>
        </w:rPr>
        <w:t>Ramer U. An iterative procedure for the polygonal approximation of plane curves[J]. Computer Graphics and Image Processing, 1972, 1(3): 244-256.</w:t>
      </w:r>
    </w:p>
    <w:p w14:paraId="2AD0632F" w14:textId="77777777" w:rsidR="00000000" w:rsidRDefault="009D5290">
      <w:pPr>
        <w:numPr>
          <w:ilvl w:val="0"/>
          <w:numId w:val="28"/>
        </w:numPr>
        <w:tabs>
          <w:tab w:val="left" w:pos="501"/>
        </w:tabs>
        <w:ind w:firstLineChars="0"/>
      </w:pPr>
      <w:r>
        <w:rPr>
          <w:szCs w:val="24"/>
        </w:rPr>
        <w:t>Douglas D H, Peucker T K. Algorithms for the reduction of the number of points</w:t>
      </w:r>
      <w:r>
        <w:rPr>
          <w:szCs w:val="24"/>
        </w:rPr>
        <w:t xml:space="preserve"> required to represent a digitized line or its caricature[J]. Cartographica, 1973, 10(2): 112-122.</w:t>
      </w:r>
    </w:p>
    <w:p w14:paraId="1779D6D2" w14:textId="77777777" w:rsidR="00000000" w:rsidRDefault="009D5290">
      <w:pPr>
        <w:numPr>
          <w:ilvl w:val="0"/>
          <w:numId w:val="28"/>
        </w:numPr>
        <w:tabs>
          <w:tab w:val="left" w:pos="501"/>
        </w:tabs>
        <w:ind w:firstLineChars="0"/>
      </w:pPr>
      <w:r>
        <w:rPr>
          <w:szCs w:val="24"/>
        </w:rPr>
        <w:t>Guttman A. R-trees: A dynamic index structure for spatial searching[C]//Proceedings of the 1984 ACM SIGMOD International Conference on Management of Data. Ne</w:t>
      </w:r>
      <w:r>
        <w:rPr>
          <w:szCs w:val="24"/>
        </w:rPr>
        <w:t>w York: ACM, 1984: 47-57.</w:t>
      </w:r>
    </w:p>
    <w:p w14:paraId="3832FA7A" w14:textId="77777777" w:rsidR="00000000" w:rsidRDefault="009D5290">
      <w:pPr>
        <w:numPr>
          <w:ilvl w:val="0"/>
          <w:numId w:val="28"/>
        </w:numPr>
        <w:tabs>
          <w:tab w:val="left" w:pos="501"/>
        </w:tabs>
        <w:ind w:firstLineChars="0"/>
      </w:pPr>
      <w:r>
        <w:rPr>
          <w:szCs w:val="24"/>
        </w:rPr>
        <w:t>Bentley J L. Multidimensional binary search trees used for associative searching[J]. Communications of the ACM, 1975, 18(9): 509-517.</w:t>
      </w:r>
    </w:p>
    <w:p w14:paraId="16BFD90A" w14:textId="77777777" w:rsidR="00000000" w:rsidRDefault="009D5290">
      <w:pPr>
        <w:numPr>
          <w:ilvl w:val="0"/>
          <w:numId w:val="28"/>
        </w:numPr>
        <w:tabs>
          <w:tab w:val="left" w:pos="501"/>
        </w:tabs>
        <w:ind w:firstLineChars="0"/>
      </w:pPr>
      <w:r>
        <w:rPr>
          <w:szCs w:val="24"/>
        </w:rPr>
        <w:t xml:space="preserve">Butcher J C. Numerical methods for ordinary differential equations[M]. Chichester: John Wiley &amp; </w:t>
      </w:r>
      <w:r>
        <w:rPr>
          <w:szCs w:val="24"/>
        </w:rPr>
        <w:t>Sons, 2003.</w:t>
      </w:r>
    </w:p>
    <w:p w14:paraId="58F60962" w14:textId="77777777" w:rsidR="00000000" w:rsidRDefault="009D5290">
      <w:pPr>
        <w:numPr>
          <w:ilvl w:val="0"/>
          <w:numId w:val="28"/>
        </w:numPr>
        <w:tabs>
          <w:tab w:val="left" w:pos="501"/>
        </w:tabs>
        <w:ind w:firstLineChars="0"/>
      </w:pPr>
      <w:r>
        <w:rPr>
          <w:szCs w:val="24"/>
        </w:rPr>
        <w:t xml:space="preserve">Perlin K. An image synthesizer[J]. ACM SIGGRAPH Computer Graphics, 1985, 19(3): </w:t>
      </w:r>
      <w:r>
        <w:rPr>
          <w:szCs w:val="24"/>
        </w:rPr>
        <w:lastRenderedPageBreak/>
        <w:t>287-296.</w:t>
      </w:r>
    </w:p>
    <w:p w14:paraId="71D2C9A4" w14:textId="77777777" w:rsidR="00000000" w:rsidRDefault="009D5290">
      <w:pPr>
        <w:numPr>
          <w:ilvl w:val="0"/>
          <w:numId w:val="28"/>
        </w:numPr>
        <w:tabs>
          <w:tab w:val="left" w:pos="501"/>
        </w:tabs>
        <w:ind w:firstLineChars="0"/>
      </w:pPr>
      <w:r>
        <w:rPr>
          <w:szCs w:val="24"/>
        </w:rPr>
        <w:t>O'Rourke J. Computational geometry in C[M]. 2nd ed. Cambridge: Cambridge University Press, 1998.</w:t>
      </w:r>
    </w:p>
    <w:p w14:paraId="3E8E9F00" w14:textId="77777777" w:rsidR="00000000" w:rsidRDefault="009D5290">
      <w:pPr>
        <w:ind w:firstLine="480"/>
      </w:pPr>
    </w:p>
    <w:p w14:paraId="007697C0" w14:textId="77777777" w:rsidR="00000000" w:rsidRDefault="009D5290">
      <w:pPr>
        <w:pStyle w:val="1"/>
        <w:spacing w:before="163" w:after="163"/>
        <w:ind w:firstLine="720"/>
      </w:pPr>
      <w:bookmarkStart w:id="162" w:name="_Toc134255697"/>
      <w:bookmarkStart w:id="163" w:name="_Toc24614"/>
      <w:r>
        <w:lastRenderedPageBreak/>
        <w:t>致谢</w:t>
      </w:r>
      <w:bookmarkEnd w:id="162"/>
      <w:bookmarkEnd w:id="163"/>
    </w:p>
    <w:p w14:paraId="60A83E92" w14:textId="77777777" w:rsidR="00000000" w:rsidRDefault="009D5290">
      <w:pPr>
        <w:ind w:firstLine="480"/>
      </w:pPr>
      <w:r>
        <w:t>本项目以及论文的顺利完成离不开导师的悉心指导。从选题到实验设计，再到论文撰写，导师都给予了耐心的帮助和宝贵的</w:t>
      </w:r>
      <w:r>
        <w:t>建议。在此向导师表示最诚挚的感谢！</w:t>
      </w:r>
    </w:p>
    <w:p w14:paraId="31754C1F" w14:textId="77777777" w:rsidR="00000000" w:rsidRDefault="009D5290">
      <w:pPr>
        <w:ind w:firstLine="480"/>
      </w:pPr>
      <w:r>
        <w:t>感谢所有参考文献的作者，他们的研究成果为本项目奠定了坚实的理论基础。</w:t>
      </w:r>
    </w:p>
    <w:p w14:paraId="7BF60179" w14:textId="77777777" w:rsidR="00000000" w:rsidRDefault="009D5290">
      <w:pPr>
        <w:ind w:firstLine="480"/>
      </w:pPr>
      <w:r>
        <w:t>本项目在开发过程中使用了开源社区提供的优秀工具和库，包括</w:t>
      </w:r>
      <w:r>
        <w:t xml:space="preserve"> NumPy</w:t>
      </w:r>
      <w:r>
        <w:t>、</w:t>
      </w:r>
      <w:r>
        <w:t>SciPy</w:t>
      </w:r>
      <w:r>
        <w:t>、</w:t>
      </w:r>
      <w:r>
        <w:t>Shapely</w:t>
      </w:r>
      <w:r>
        <w:t>、</w:t>
      </w:r>
      <w:r>
        <w:t>Trimesh</w:t>
      </w:r>
      <w:r>
        <w:t>、</w:t>
      </w:r>
      <w:r>
        <w:t>Pydantic</w:t>
      </w:r>
      <w:r>
        <w:t>、</w:t>
      </w:r>
      <w:r>
        <w:t>rtree</w:t>
      </w:r>
      <w:r>
        <w:t>、</w:t>
      </w:r>
      <w:r>
        <w:t>opensimplex</w:t>
      </w:r>
      <w:r>
        <w:t>、</w:t>
      </w:r>
      <w:r>
        <w:t>Celery</w:t>
      </w:r>
      <w:r>
        <w:t>、</w:t>
      </w:r>
      <w:r>
        <w:t xml:space="preserve">FastAPI </w:t>
      </w:r>
      <w:r>
        <w:t>等，在此一并表示感谢。感谢开源社区的贡献者们。</w:t>
      </w:r>
    </w:p>
    <w:p w14:paraId="27A37259" w14:textId="77777777" w:rsidR="00000000" w:rsidRDefault="009D5290">
      <w:pPr>
        <w:ind w:firstLine="480"/>
      </w:pPr>
      <w:r>
        <w:t>最后，感谢我的家人和朋友，他们的支持与鼓励使我能够专心完成学业和论文。</w:t>
      </w:r>
    </w:p>
    <w:p w14:paraId="44668FAE" w14:textId="77777777" w:rsidR="009D5290" w:rsidRDefault="009D5290">
      <w:pPr>
        <w:ind w:firstLine="480"/>
      </w:pPr>
    </w:p>
    <w:sectPr w:rsidR="009D5290">
      <w:headerReference w:type="even" r:id="rId36"/>
      <w:headerReference w:type="default" r:id="rId37"/>
      <w:footerReference w:type="even" r:id="rId38"/>
      <w:footerReference w:type="default" r:id="rId39"/>
      <w:headerReference w:type="first" r:id="rId40"/>
      <w:footerReference w:type="first" r:id="rId41"/>
      <w:pgSz w:w="11906" w:h="16838"/>
      <w:pgMar w:top="1418" w:right="1418" w:bottom="1418" w:left="1418" w:header="851" w:footer="851" w:gutter="0"/>
      <w:pgNumType w:start="1"/>
      <w:cols w:space="720"/>
      <w:titlePg/>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27B2B" w14:textId="77777777" w:rsidR="009D5290" w:rsidRDefault="009D5290">
      <w:pPr>
        <w:spacing w:line="240" w:lineRule="auto"/>
        <w:ind w:firstLine="480"/>
      </w:pPr>
      <w:r>
        <w:separator/>
      </w:r>
    </w:p>
  </w:endnote>
  <w:endnote w:type="continuationSeparator" w:id="0">
    <w:p w14:paraId="72CAA389" w14:textId="77777777" w:rsidR="009D5290" w:rsidRDefault="009D529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altName w:val="Calibri"/>
    <w:charset w:val="00"/>
    <w:family w:val="swiss"/>
    <w:pitch w:val="default"/>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559" w14:textId="77777777" w:rsidR="00000000" w:rsidRDefault="009D5290">
    <w:pPr>
      <w:pStyle w:val="ad"/>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947B0" w14:textId="77777777" w:rsidR="00000000" w:rsidRDefault="009D5290">
    <w:pPr>
      <w:pStyle w:val="ad"/>
      <w:ind w:firstLine="420"/>
      <w:jc w:val="center"/>
      <w:rPr>
        <w:rFonts w:hint="eastAsia"/>
        <w:sz w:val="21"/>
      </w:rPr>
    </w:pPr>
    <w:r>
      <w:rPr>
        <w:sz w:val="21"/>
      </w:rPr>
      <w:fldChar w:fldCharType="begin"/>
    </w:r>
    <w:r>
      <w:rPr>
        <w:sz w:val="21"/>
      </w:rPr>
      <w:instrText xml:space="preserve">PAGE   \* </w:instrText>
    </w:r>
    <w:r>
      <w:rPr>
        <w:sz w:val="21"/>
      </w:rPr>
      <w:instrText>MERGEFORMAT</w:instrText>
    </w:r>
    <w:r>
      <w:rPr>
        <w:sz w:val="21"/>
      </w:rPr>
      <w:fldChar w:fldCharType="separate"/>
    </w:r>
    <w:r>
      <w:rPr>
        <w:sz w:val="21"/>
        <w:lang w:val="zh-CN" w:eastAsia="zh-CN"/>
      </w:rPr>
      <w:t>III</w:t>
    </w:r>
    <w:r>
      <w:rPr>
        <w:sz w:val="21"/>
      </w:rPr>
      <w:fldChar w:fldCharType="end"/>
    </w:r>
  </w:p>
  <w:p w14:paraId="67D0254B" w14:textId="77777777" w:rsidR="00000000" w:rsidRDefault="009D5290">
    <w:pPr>
      <w:ind w:firstLine="480"/>
    </w:pPr>
  </w:p>
  <w:p w14:paraId="37339FEA" w14:textId="77777777" w:rsidR="00000000" w:rsidRDefault="009D5290">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CA00" w14:textId="77777777" w:rsidR="00000000" w:rsidRDefault="009D5290">
    <w:pPr>
      <w:pStyle w:val="ad"/>
      <w:ind w:firstLine="360"/>
      <w:jc w:val="center"/>
      <w:rPr>
        <w:rFonts w:hint="eastAsia"/>
      </w:rPr>
    </w:pPr>
  </w:p>
  <w:p w14:paraId="53FC35B2" w14:textId="77777777" w:rsidR="00000000" w:rsidRDefault="009D5290">
    <w:pPr>
      <w:ind w:firstLine="480"/>
    </w:pPr>
  </w:p>
  <w:p w14:paraId="0DA4C363" w14:textId="77777777" w:rsidR="00000000" w:rsidRDefault="009D5290">
    <w:pPr>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AE2C" w14:textId="77777777" w:rsidR="00000000" w:rsidRDefault="009D5290">
    <w:pPr>
      <w:pStyle w:val="ad"/>
      <w:ind w:firstLine="420"/>
      <w:jc w:val="center"/>
      <w:rPr>
        <w:sz w:val="21"/>
      </w:rPr>
    </w:pPr>
  </w:p>
  <w:p w14:paraId="1C2FADF8" w14:textId="77777777" w:rsidR="00000000" w:rsidRDefault="009D5290">
    <w:pPr>
      <w:ind w:firstLine="48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6B8B8" w14:textId="130741D4" w:rsidR="00000000" w:rsidRDefault="007C29E9">
    <w:pPr>
      <w:pStyle w:val="ad"/>
      <w:ind w:firstLine="360"/>
    </w:pPr>
    <w:r>
      <w:rPr>
        <w:noProof/>
      </w:rPr>
      <mc:AlternateContent>
        <mc:Choice Requires="wps">
          <w:drawing>
            <wp:anchor distT="0" distB="0" distL="114300" distR="114300" simplePos="0" relativeHeight="251656192" behindDoc="0" locked="0" layoutInCell="1" allowOverlap="1" wp14:anchorId="1DA3FDC5" wp14:editId="491057DB">
              <wp:simplePos x="0" y="0"/>
              <wp:positionH relativeFrom="margin">
                <wp:align>center</wp:align>
              </wp:positionH>
              <wp:positionV relativeFrom="paragraph">
                <wp:posOffset>0</wp:posOffset>
              </wp:positionV>
              <wp:extent cx="88900" cy="229870"/>
              <wp:effectExtent l="0" t="0" r="0" b="0"/>
              <wp:wrapNone/>
              <wp:docPr id="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0E28F91" w14:textId="77777777" w:rsidR="00000000"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A3FDC5" id="_x0000_t202" coordsize="21600,21600" o:spt="202" path="m,l,21600r21600,l21600,xe">
              <v:stroke joinstyle="miter"/>
              <v:path gradientshapeok="t" o:connecttype="rect"/>
            </v:shapetype>
            <v:shape id="文本框 4" o:spid="_x0000_s1026" type="#_x0000_t202" style="position:absolute;left:0;text-align:left;margin-left:0;margin-top:0;width:7pt;height:18.1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" filled="f" stroked="f">
              <v:textbox style="mso-fit-shape-to-text:t" inset="0,0,0,0">
                <w:txbxContent>
                  <w:p w14:paraId="70E28F91" w14:textId="77777777" w:rsidR="00000000"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03673" w14:textId="1C9A3652" w:rsidR="00000000" w:rsidRDefault="007C29E9">
    <w:pPr>
      <w:pStyle w:val="ad"/>
      <w:ind w:firstLine="420"/>
      <w:jc w:val="center"/>
      <w:rPr>
        <w:rFonts w:hint="eastAsia"/>
        <w:sz w:val="21"/>
      </w:rPr>
    </w:pPr>
    <w:r>
      <w:rPr>
        <w:noProof/>
        <w:sz w:val="21"/>
      </w:rPr>
      <mc:AlternateContent>
        <mc:Choice Requires="wps">
          <w:drawing>
            <wp:anchor distT="0" distB="0" distL="114300" distR="114300" simplePos="0" relativeHeight="251655168" behindDoc="0" locked="0" layoutInCell="1" allowOverlap="1" wp14:anchorId="374B30F4" wp14:editId="5716B13C">
              <wp:simplePos x="0" y="0"/>
              <wp:positionH relativeFrom="margin">
                <wp:align>center</wp:align>
              </wp:positionH>
              <wp:positionV relativeFrom="paragraph">
                <wp:posOffset>0</wp:posOffset>
              </wp:positionV>
              <wp:extent cx="133350" cy="229870"/>
              <wp:effectExtent l="0" t="0" r="0" b="0"/>
              <wp:wrapNone/>
              <wp:docPr id="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4DA8F4" w14:textId="77777777" w:rsidR="00000000" w:rsidRDefault="009D5290">
                          <w:pPr>
                            <w:pStyle w:val="ad"/>
                            <w:ind w:firstLineChars="0" w:firstLine="0"/>
                            <w:jc w:val="center"/>
                            <w:rPr>
                              <w:rFonts w:ascii="Times New Roman" w:hAnsi="Times New Roman"/>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13</w:t>
                          </w:r>
                          <w:r>
                            <w:rPr>
                              <w:rFonts w:ascii="Times New Roman" w:hAnsi="Times New Roman"/>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4B30F4" id="_x0000_t202" coordsize="21600,21600" o:spt="202" path="m,l,21600r21600,l21600,xe">
              <v:stroke joinstyle="miter"/>
              <v:path gradientshapeok="t" o:connecttype="rect"/>
            </v:shapetype>
            <v:shape id="文本框 1" o:spid="_x0000_s1027" type="#_x0000_t202" style="position:absolute;left:0;text-align:left;margin-left:0;margin-top:0;width:10.5pt;height:18.1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" filled="f" stroked="f">
              <v:textbox style="mso-fit-shape-to-text:t" inset="0,0,0,0">
                <w:txbxContent>
                  <w:p w14:paraId="344DA8F4" w14:textId="77777777" w:rsidR="00000000" w:rsidRDefault="009D5290">
                    <w:pPr>
                      <w:pStyle w:val="ad"/>
                      <w:ind w:firstLineChars="0" w:firstLine="0"/>
                      <w:jc w:val="center"/>
                      <w:rPr>
                        <w:rFonts w:ascii="Times New Roman" w:hAnsi="Times New Roman"/>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13</w:t>
                    </w:r>
                    <w:r>
                      <w:rPr>
                        <w:rFonts w:ascii="Times New Roman" w:hAnsi="Times New Roman"/>
                        <w:sz w:val="21"/>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CD4BB" w14:textId="1C526F7C" w:rsidR="00000000" w:rsidRDefault="007C29E9">
    <w:pPr>
      <w:pStyle w:val="ad"/>
      <w:ind w:firstLine="360"/>
      <w:rPr>
        <w:rFonts w:hint="eastAsia"/>
      </w:rPr>
    </w:pPr>
    <w:r>
      <w:rPr>
        <w:noProof/>
      </w:rPr>
      <mc:AlternateContent>
        <mc:Choice Requires="wps">
          <w:drawing>
            <wp:anchor distT="0" distB="0" distL="114300" distR="114300" simplePos="0" relativeHeight="251657216" behindDoc="0" locked="0" layoutInCell="1" allowOverlap="1" wp14:anchorId="5AA1D7EE" wp14:editId="791B0317">
              <wp:simplePos x="0" y="0"/>
              <wp:positionH relativeFrom="margin">
                <wp:align>center</wp:align>
              </wp:positionH>
              <wp:positionV relativeFrom="paragraph">
                <wp:posOffset>0</wp:posOffset>
              </wp:positionV>
              <wp:extent cx="311150" cy="229870"/>
              <wp:effectExtent l="0" t="0" r="0" b="0"/>
              <wp:wrapNone/>
              <wp:docPr id="4"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D2C28C0" w14:textId="77777777" w:rsidR="00000000" w:rsidRDefault="009D5290">
                          <w:pPr>
                            <w:pStyle w:val="ad"/>
                            <w:ind w:firstLine="42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AA1D7EE" id="_x0000_t202" coordsize="21600,21600" o:spt="202" path="m,l,21600r21600,l21600,xe">
              <v:stroke joinstyle="miter"/>
              <v:path gradientshapeok="t" o:connecttype="rect"/>
            </v:shapetype>
            <v:shape id="文本框 5" o:spid="_x0000_s1028" type="#_x0000_t202" style="position:absolute;left:0;text-align:left;margin-left:0;margin-top:0;width:24.5pt;height:18.1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" filled="f" stroked="f">
              <v:textbox style="mso-fit-shape-to-text:t" inset="0,0,0,0">
                <w:txbxContent>
                  <w:p w14:paraId="0D2C28C0" w14:textId="77777777" w:rsidR="00000000" w:rsidRDefault="009D5290">
                    <w:pPr>
                      <w:pStyle w:val="ad"/>
                      <w:ind w:firstLine="42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0073E" w14:textId="3FB0CFBE" w:rsidR="00000000" w:rsidRDefault="007C29E9">
    <w:pPr>
      <w:pStyle w:val="ad"/>
      <w:ind w:firstLine="360"/>
    </w:pPr>
    <w:r>
      <w:rPr>
        <w:noProof/>
      </w:rPr>
      <mc:AlternateContent>
        <mc:Choice Requires="wps">
          <w:drawing>
            <wp:anchor distT="0" distB="0" distL="114300" distR="114300" simplePos="0" relativeHeight="251659264" behindDoc="0" locked="0" layoutInCell="1" allowOverlap="1" wp14:anchorId="0DE5B6C2" wp14:editId="400CA207">
              <wp:simplePos x="0" y="0"/>
              <wp:positionH relativeFrom="margin">
                <wp:align>center</wp:align>
              </wp:positionH>
              <wp:positionV relativeFrom="paragraph">
                <wp:posOffset>0</wp:posOffset>
              </wp:positionV>
              <wp:extent cx="67310" cy="229870"/>
              <wp:effectExtent l="0" t="0" r="0" b="0"/>
              <wp:wrapNone/>
              <wp:docPr id="3"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A5F05A" w14:textId="77777777" w:rsidR="00000000"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w:instrText>
                          </w:r>
                          <w:r>
                            <w:rPr>
                              <w:rFonts w:ascii="Times New Roman" w:hAnsi="Times New Roman"/>
                              <w:sz w:val="21"/>
                              <w:szCs w:val="21"/>
                            </w:rPr>
                            <w:instrText xml:space="preserve">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E5B6C2" id="_x0000_t202" coordsize="21600,21600" o:spt="202" path="m,l,21600r21600,l21600,xe">
              <v:stroke joinstyle="miter"/>
              <v:path gradientshapeok="t" o:connecttype="rect"/>
            </v:shapetype>
            <v:shape id="文本框 7" o:spid="_x0000_s1029" type="#_x0000_t202" style="position:absolute;left:0;text-align:left;margin-left:0;margin-top:0;width:5.3pt;height:18.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" filled="f" stroked="f">
              <v:textbox style="mso-fit-shape-to-text:t" inset="0,0,0,0">
                <w:txbxContent>
                  <w:p w14:paraId="6BA5F05A" w14:textId="77777777" w:rsidR="00000000"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w:instrText>
                    </w:r>
                    <w:r>
                      <w:rPr>
                        <w:rFonts w:ascii="Times New Roman" w:hAnsi="Times New Roman"/>
                        <w:sz w:val="21"/>
                        <w:szCs w:val="21"/>
                      </w:rPr>
                      <w:instrText xml:space="preserve">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A863B" w14:textId="7E670DEB" w:rsidR="00000000" w:rsidRDefault="007C29E9">
    <w:pPr>
      <w:pStyle w:val="ad"/>
      <w:ind w:firstLine="420"/>
      <w:jc w:val="center"/>
      <w:rPr>
        <w:rFonts w:hint="eastAsia"/>
        <w:sz w:val="21"/>
      </w:rPr>
    </w:pPr>
    <w:r>
      <w:rPr>
        <w:noProof/>
        <w:sz w:val="21"/>
      </w:rPr>
      <mc:AlternateContent>
        <mc:Choice Requires="wps">
          <w:drawing>
            <wp:anchor distT="0" distB="0" distL="114300" distR="114300" simplePos="0" relativeHeight="251658240" behindDoc="0" locked="0" layoutInCell="1" allowOverlap="1" wp14:anchorId="40A0D62A" wp14:editId="56F1340F">
              <wp:simplePos x="0" y="0"/>
              <wp:positionH relativeFrom="margin">
                <wp:align>center</wp:align>
              </wp:positionH>
              <wp:positionV relativeFrom="paragraph">
                <wp:posOffset>0</wp:posOffset>
              </wp:positionV>
              <wp:extent cx="334645" cy="244475"/>
              <wp:effectExtent l="0" t="0" r="0" b="0"/>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2444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20B9CE" w14:textId="77777777" w:rsidR="00000000" w:rsidRDefault="009D5290">
                          <w:pPr>
                            <w:pStyle w:val="ad"/>
                            <w:ind w:firstLine="420"/>
                            <w:jc w:val="center"/>
                          </w:pPr>
                          <w:r>
                            <w:rPr>
                              <w:sz w:val="21"/>
                            </w:rPr>
                            <w:fldChar w:fldCharType="begin"/>
                          </w:r>
                          <w:r>
                            <w:rPr>
                              <w:sz w:val="21"/>
                            </w:rPr>
                            <w:instrText>PAGE   \* MERGEFORMAT</w:instrText>
                          </w:r>
                          <w:r>
                            <w:rPr>
                              <w:sz w:val="21"/>
                            </w:rPr>
                            <w:fldChar w:fldCharType="separate"/>
                          </w:r>
                          <w:r>
                            <w:rPr>
                              <w:sz w:val="21"/>
                              <w:lang w:val="zh-CN"/>
                            </w:rPr>
                            <w:t>13</w:t>
                          </w:r>
                          <w:r>
                            <w:rPr>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A0D62A" id="_x0000_t202" coordsize="21600,21600" o:spt="202" path="m,l,21600r21600,l21600,xe">
              <v:stroke joinstyle="miter"/>
              <v:path gradientshapeok="t" o:connecttype="rect"/>
            </v:shapetype>
            <v:shape id="文本框 6" o:spid="_x0000_s1030" type="#_x0000_t202" style="position:absolute;left:0;text-align:left;margin-left:0;margin-top:0;width:26.35pt;height:19.2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" filled="f" stroked="f">
              <v:textbox style="mso-fit-shape-to-text:t" inset="0,0,0,0">
                <w:txbxContent>
                  <w:p w14:paraId="7520B9CE" w14:textId="77777777" w:rsidR="00000000" w:rsidRDefault="009D5290">
                    <w:pPr>
                      <w:pStyle w:val="ad"/>
                      <w:ind w:firstLine="420"/>
                      <w:jc w:val="center"/>
                    </w:pPr>
                    <w:r>
                      <w:rPr>
                        <w:sz w:val="21"/>
                      </w:rPr>
                      <w:fldChar w:fldCharType="begin"/>
                    </w:r>
                    <w:r>
                      <w:rPr>
                        <w:sz w:val="21"/>
                      </w:rPr>
                      <w:instrText>PAGE   \* MERGEFORMAT</w:instrText>
                    </w:r>
                    <w:r>
                      <w:rPr>
                        <w:sz w:val="21"/>
                      </w:rPr>
                      <w:fldChar w:fldCharType="separate"/>
                    </w:r>
                    <w:r>
                      <w:rPr>
                        <w:sz w:val="21"/>
                        <w:lang w:val="zh-CN"/>
                      </w:rPr>
                      <w:t>13</w:t>
                    </w:r>
                    <w:r>
                      <w:rPr>
                        <w:sz w:val="21"/>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59E2" w14:textId="24FC25A7" w:rsidR="00000000" w:rsidRDefault="007C29E9">
    <w:pPr>
      <w:pStyle w:val="ad"/>
      <w:ind w:firstLine="360"/>
      <w:rPr>
        <w:rFonts w:hint="eastAsia"/>
      </w:rPr>
    </w:pPr>
    <w:r>
      <w:rPr>
        <w:noProof/>
      </w:rPr>
      <mc:AlternateContent>
        <mc:Choice Requires="wps">
          <w:drawing>
            <wp:anchor distT="0" distB="0" distL="114300" distR="114300" simplePos="0" relativeHeight="251660288" behindDoc="0" locked="0" layoutInCell="1" allowOverlap="1" wp14:anchorId="7544F11B" wp14:editId="6C12B6CF">
              <wp:simplePos x="0" y="0"/>
              <wp:positionH relativeFrom="margin">
                <wp:align>center</wp:align>
              </wp:positionH>
              <wp:positionV relativeFrom="paragraph">
                <wp:posOffset>0</wp:posOffset>
              </wp:positionV>
              <wp:extent cx="67310" cy="229870"/>
              <wp:effectExtent l="0" t="0" r="0" b="0"/>
              <wp:wrapNone/>
              <wp:docPr id="1"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F83A9" w14:textId="77777777" w:rsidR="00000000"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44F11B" id="_x0000_t202" coordsize="21600,21600" o:spt="202" path="m,l,21600r21600,l21600,xe">
              <v:stroke joinstyle="miter"/>
              <v:path gradientshapeok="t" o:connecttype="rect"/>
            </v:shapetype>
            <v:shape id="文本框 8" o:spid="_x0000_s1031" type="#_x0000_t202" style="position:absolute;left:0;text-align:left;margin-left:0;margin-top:0;width:5.3pt;height:18.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" filled="f" stroked="f">
              <v:textbox style="mso-fit-shape-to-text:t" inset="0,0,0,0">
                <w:txbxContent>
                  <w:p w14:paraId="221F83A9" w14:textId="77777777" w:rsidR="00000000"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68988" w14:textId="77777777" w:rsidR="009D5290" w:rsidRDefault="009D5290">
      <w:pPr>
        <w:spacing w:line="240" w:lineRule="auto"/>
        <w:ind w:firstLine="480"/>
      </w:pPr>
      <w:r>
        <w:separator/>
      </w:r>
    </w:p>
  </w:footnote>
  <w:footnote w:type="continuationSeparator" w:id="0">
    <w:p w14:paraId="4F849027" w14:textId="77777777" w:rsidR="009D5290" w:rsidRDefault="009D529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9E06" w14:textId="77777777" w:rsidR="00000000" w:rsidRDefault="009D5290">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1D29" w14:textId="77777777" w:rsidR="00000000" w:rsidRDefault="009D5290">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42D61" w14:textId="77777777" w:rsidR="00000000" w:rsidRDefault="009D5290">
    <w:pPr>
      <w:pStyle w:val="ae"/>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10393" w14:textId="77777777" w:rsidR="00000000" w:rsidRDefault="009D5290">
    <w:pPr>
      <w:pStyle w:val="ae"/>
      <w:pBdr>
        <w:top w:val="none" w:sz="0" w:space="1" w:color="auto"/>
        <w:left w:val="none" w:sz="0" w:space="4" w:color="auto"/>
        <w:bottom w:val="none" w:sz="0" w:space="1" w:color="auto"/>
        <w:right w:val="none" w:sz="0" w:space="4" w:color="auto"/>
      </w:pBdr>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A1317" w14:textId="77777777" w:rsidR="00000000" w:rsidRDefault="009D5290">
    <w:pPr>
      <w:pStyle w:val="ae"/>
      <w:pBdr>
        <w:top w:val="none" w:sz="0" w:space="1" w:color="auto"/>
        <w:left w:val="none" w:sz="0" w:space="4" w:color="auto"/>
        <w:bottom w:val="none" w:sz="0" w:space="1" w:color="auto"/>
        <w:right w:val="none" w:sz="0" w:space="4"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98CE" w14:textId="77777777" w:rsidR="00000000" w:rsidRDefault="009D5290">
    <w:pPr>
      <w:pStyle w:val="ae"/>
      <w:pBdr>
        <w:top w:val="none" w:sz="0" w:space="1" w:color="auto"/>
        <w:left w:val="none" w:sz="0" w:space="4" w:color="auto"/>
        <w:bottom w:val="none" w:sz="0" w:space="1" w:color="auto"/>
        <w:right w:val="none" w:sz="0" w:space="4"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5296D" w14:textId="77777777" w:rsidR="00000000" w:rsidRDefault="009D5290">
    <w:pPr>
      <w:pStyle w:val="ae"/>
      <w:pBdr>
        <w:top w:val="none" w:sz="0" w:space="1" w:color="auto"/>
        <w:left w:val="none" w:sz="0" w:space="4" w:color="auto"/>
        <w:bottom w:val="single" w:sz="8" w:space="1" w:color="auto"/>
        <w:right w:val="none" w:sz="0" w:space="4" w:color="auto"/>
      </w:pBdr>
      <w:ind w:firstLineChars="0" w:firstLine="0"/>
      <w:rPr>
        <w:rFonts w:hint="eastAsia"/>
      </w:rPr>
    </w:pPr>
    <w:r>
      <w:rPr>
        <w:rFonts w:hint="eastAsia"/>
      </w:rPr>
      <w:t>华南理工大学学士学位论文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4EDD3" w14:textId="33A6FF25" w:rsidR="00000000" w:rsidRDefault="009D5290">
    <w:pPr>
      <w:pStyle w:val="ae"/>
      <w:pBdr>
        <w:top w:val="none" w:sz="0" w:space="1" w:color="auto"/>
        <w:left w:val="none" w:sz="0" w:space="4" w:color="auto"/>
        <w:bottom w:val="single" w:sz="8" w:space="1" w:color="auto"/>
        <w:right w:val="none" w:sz="0" w:space="4" w:color="auto"/>
      </w:pBdr>
      <w:ind w:firstLine="360"/>
    </w:pPr>
    <w:r>
      <w:fldChar w:fldCharType="begin"/>
    </w:r>
    <w:r>
      <w:instrText xml:space="preserve"> STYLEREF "</w:instrText>
    </w:r>
    <w:r>
      <w:instrText>标题</w:instrText>
    </w:r>
    <w:r>
      <w:instrText xml:space="preserve"> 1"  \* MERGEFORMAT </w:instrText>
    </w:r>
    <w:r>
      <w:fldChar w:fldCharType="separate"/>
    </w:r>
    <w:r w:rsidR="007C29E9">
      <w:rPr>
        <w:rFonts w:hint="eastAsia"/>
        <w:noProof/>
      </w:rPr>
      <w:t>第四章</w:t>
    </w:r>
    <w:r w:rsidR="007C29E9">
      <w:rPr>
        <w:rFonts w:hint="eastAsia"/>
        <w:noProof/>
      </w:rPr>
      <w:t xml:space="preserve"> </w:t>
    </w:r>
    <w:r w:rsidR="007C29E9">
      <w:rPr>
        <w:rFonts w:hint="eastAsia"/>
        <w:noProof/>
      </w:rPr>
      <w:t>业务端架构设计</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CC6B8" w14:textId="728F5FFD" w:rsidR="00000000" w:rsidRDefault="009D5290">
    <w:pPr>
      <w:pStyle w:val="ae"/>
      <w:pBdr>
        <w:top w:val="none" w:sz="0" w:space="1" w:color="auto"/>
        <w:left w:val="none" w:sz="0" w:space="4" w:color="auto"/>
        <w:bottom w:val="single" w:sz="8" w:space="1" w:color="auto"/>
        <w:right w:val="none" w:sz="0" w:space="4" w:color="auto"/>
      </w:pBdr>
      <w:ind w:firstLineChars="0" w:firstLine="0"/>
    </w:pPr>
    <w:r>
      <w:fldChar w:fldCharType="begin"/>
    </w:r>
    <w:r>
      <w:instrText xml:space="preserve"> STYLEREF "</w:instrText>
    </w:r>
    <w:r>
      <w:instrText>标题</w:instrText>
    </w:r>
    <w:r>
      <w:instrText xml:space="preserve"> 1"  \* MERGEFORMAT </w:instrText>
    </w:r>
    <w:r w:rsidR="001567D0">
      <w:fldChar w:fldCharType="separate"/>
    </w:r>
    <w:r w:rsidR="001567D0">
      <w:rPr>
        <w:rFonts w:hint="eastAsia"/>
        <w:noProof/>
      </w:rPr>
      <w:t>第一章</w:t>
    </w:r>
    <w:r w:rsidR="001567D0">
      <w:rPr>
        <w:rFonts w:hint="eastAsia"/>
        <w:noProof/>
      </w:rPr>
      <w:t xml:space="preserve"> </w:t>
    </w:r>
    <w:r w:rsidR="001567D0">
      <w:rPr>
        <w:rFonts w:hint="eastAsia"/>
        <w:noProof/>
      </w:rPr>
      <w:t>绪论</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9F9231"/>
    <w:multiLevelType w:val="singleLevel"/>
    <w:tmpl w:val="829F9231"/>
    <w:lvl w:ilvl="0">
      <w:start w:val="1"/>
      <w:numFmt w:val="decimal"/>
      <w:suff w:val="space"/>
      <w:lvlText w:val="%1."/>
      <w:lvlJc w:val="left"/>
    </w:lvl>
  </w:abstractNum>
  <w:abstractNum w:abstractNumId="1" w15:restartNumberingAfterBreak="0">
    <w:nsid w:val="D105726E"/>
    <w:multiLevelType w:val="multilevel"/>
    <w:tmpl w:val="D105726E"/>
    <w:lvl w:ilvl="0">
      <w:start w:val="1"/>
      <w:numFmt w:val="decimal"/>
      <w:lvlText w:val="[%1]"/>
      <w:lvlJc w:val="left"/>
      <w:pPr>
        <w:tabs>
          <w:tab w:val="num" w:pos="501"/>
        </w:tabs>
        <w:ind w:left="501" w:hanging="501"/>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A991"/>
    <w:multiLevelType w:val="multilevel"/>
    <w:tmpl w:val="0000A991"/>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3" w15:restartNumberingAfterBreak="0">
    <w:nsid w:val="00A99411"/>
    <w:multiLevelType w:val="multilevel"/>
    <w:tmpl w:val="00A99411"/>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 w15:restartNumberingAfterBreak="0">
    <w:nsid w:val="014721EE"/>
    <w:multiLevelType w:val="multilevel"/>
    <w:tmpl w:val="014721E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07F859F1"/>
    <w:multiLevelType w:val="multilevel"/>
    <w:tmpl w:val="07F859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F510DD"/>
    <w:multiLevelType w:val="multilevel"/>
    <w:tmpl w:val="0EF510DD"/>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13153154"/>
    <w:multiLevelType w:val="multilevel"/>
    <w:tmpl w:val="13153154"/>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8" w15:restartNumberingAfterBreak="0">
    <w:nsid w:val="13D461AB"/>
    <w:multiLevelType w:val="multilevel"/>
    <w:tmpl w:val="13D461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F949E4"/>
    <w:multiLevelType w:val="multilevel"/>
    <w:tmpl w:val="14F949E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0" w15:restartNumberingAfterBreak="0">
    <w:nsid w:val="2ED72F51"/>
    <w:multiLevelType w:val="multilevel"/>
    <w:tmpl w:val="2ED72F51"/>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1" w15:restartNumberingAfterBreak="0">
    <w:nsid w:val="33F90EFB"/>
    <w:multiLevelType w:val="multilevel"/>
    <w:tmpl w:val="33F90EFB"/>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15:restartNumberingAfterBreak="0">
    <w:nsid w:val="3C747506"/>
    <w:multiLevelType w:val="multilevel"/>
    <w:tmpl w:val="3C74750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3" w15:restartNumberingAfterBreak="0">
    <w:nsid w:val="528A3254"/>
    <w:multiLevelType w:val="multilevel"/>
    <w:tmpl w:val="528A3254"/>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4" w15:restartNumberingAfterBreak="0">
    <w:nsid w:val="534A171C"/>
    <w:multiLevelType w:val="multilevel"/>
    <w:tmpl w:val="534A171C"/>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5" w15:restartNumberingAfterBreak="0">
    <w:nsid w:val="5AA9594D"/>
    <w:multiLevelType w:val="multilevel"/>
    <w:tmpl w:val="5AA9594D"/>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6" w15:restartNumberingAfterBreak="0">
    <w:nsid w:val="5D990578"/>
    <w:multiLevelType w:val="multilevel"/>
    <w:tmpl w:val="5D99057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7" w15:restartNumberingAfterBreak="0">
    <w:nsid w:val="5F047687"/>
    <w:multiLevelType w:val="multilevel"/>
    <w:tmpl w:val="5F047687"/>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8" w15:restartNumberingAfterBreak="0">
    <w:nsid w:val="658B5DFC"/>
    <w:multiLevelType w:val="multilevel"/>
    <w:tmpl w:val="658B5DF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9" w15:restartNumberingAfterBreak="0">
    <w:nsid w:val="671A0E03"/>
    <w:multiLevelType w:val="multilevel"/>
    <w:tmpl w:val="671A0E03"/>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6B933765"/>
    <w:multiLevelType w:val="multilevel"/>
    <w:tmpl w:val="6B933765"/>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4E432CA"/>
    <w:multiLevelType w:val="multilevel"/>
    <w:tmpl w:val="74E432CA"/>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abstractNumId w:val="10"/>
  </w:num>
  <w:num w:numId="2">
    <w:abstractNumId w:val="2"/>
  </w:num>
  <w:num w:numId="3">
    <w:abstractNumId w:val="13"/>
  </w:num>
  <w:num w:numId="4">
    <w:abstractNumId w:val="7"/>
  </w:num>
  <w:num w:numId="5">
    <w:abstractNumId w:val="14"/>
  </w:num>
  <w:num w:numId="6">
    <w:abstractNumId w:val="21"/>
  </w:num>
  <w:num w:numId="7">
    <w:abstractNumId w:val="9"/>
  </w:num>
  <w:num w:numId="8">
    <w:abstractNumId w:val="8"/>
  </w:num>
  <w:num w:numId="9">
    <w:abstractNumId w:val="12"/>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1"/>
  </w:num>
  <w:num w:numId="21">
    <w:abstractNumId w:val="16"/>
  </w:num>
  <w:num w:numId="22">
    <w:abstractNumId w:val="6"/>
  </w:num>
  <w:num w:numId="23">
    <w:abstractNumId w:val="18"/>
  </w:num>
  <w:num w:numId="24">
    <w:abstractNumId w:val="17"/>
  </w:num>
  <w:num w:numId="25">
    <w:abstractNumId w:val="5"/>
  </w:num>
  <w:num w:numId="26">
    <w:abstractNumId w:val="0"/>
  </w:num>
  <w:num w:numId="27">
    <w:abstractNumId w:val="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5DC"/>
    <w:rsid w:val="00001C4F"/>
    <w:rsid w:val="00002563"/>
    <w:rsid w:val="00004F80"/>
    <w:rsid w:val="00007E16"/>
    <w:rsid w:val="00012822"/>
    <w:rsid w:val="000128D4"/>
    <w:rsid w:val="000142DE"/>
    <w:rsid w:val="00015525"/>
    <w:rsid w:val="000160C4"/>
    <w:rsid w:val="00016C30"/>
    <w:rsid w:val="0003421C"/>
    <w:rsid w:val="000368E4"/>
    <w:rsid w:val="00037D21"/>
    <w:rsid w:val="000409C4"/>
    <w:rsid w:val="00042080"/>
    <w:rsid w:val="00045586"/>
    <w:rsid w:val="000506A4"/>
    <w:rsid w:val="00057176"/>
    <w:rsid w:val="000660C1"/>
    <w:rsid w:val="000701F9"/>
    <w:rsid w:val="00072ED7"/>
    <w:rsid w:val="00077FA8"/>
    <w:rsid w:val="000844CE"/>
    <w:rsid w:val="000912E2"/>
    <w:rsid w:val="000A07C5"/>
    <w:rsid w:val="000A2982"/>
    <w:rsid w:val="000B0889"/>
    <w:rsid w:val="000B405A"/>
    <w:rsid w:val="000B727A"/>
    <w:rsid w:val="000D0EBB"/>
    <w:rsid w:val="000E0A9E"/>
    <w:rsid w:val="000E7401"/>
    <w:rsid w:val="000F0898"/>
    <w:rsid w:val="000F098B"/>
    <w:rsid w:val="000F0B8A"/>
    <w:rsid w:val="000F2DE2"/>
    <w:rsid w:val="00100366"/>
    <w:rsid w:val="00111E6C"/>
    <w:rsid w:val="0011647E"/>
    <w:rsid w:val="00123C11"/>
    <w:rsid w:val="00126FED"/>
    <w:rsid w:val="00133003"/>
    <w:rsid w:val="0015338D"/>
    <w:rsid w:val="001567D0"/>
    <w:rsid w:val="00162995"/>
    <w:rsid w:val="0016519E"/>
    <w:rsid w:val="00172165"/>
    <w:rsid w:val="00174C52"/>
    <w:rsid w:val="00177FEB"/>
    <w:rsid w:val="00185B59"/>
    <w:rsid w:val="00186E14"/>
    <w:rsid w:val="00194B05"/>
    <w:rsid w:val="00197A7C"/>
    <w:rsid w:val="001A0256"/>
    <w:rsid w:val="001A4551"/>
    <w:rsid w:val="001B042A"/>
    <w:rsid w:val="001B50F3"/>
    <w:rsid w:val="001B74A5"/>
    <w:rsid w:val="001C4023"/>
    <w:rsid w:val="001D28AA"/>
    <w:rsid w:val="001D3331"/>
    <w:rsid w:val="001E3D06"/>
    <w:rsid w:val="001E6803"/>
    <w:rsid w:val="001F755E"/>
    <w:rsid w:val="002018B4"/>
    <w:rsid w:val="00201EA7"/>
    <w:rsid w:val="002042CA"/>
    <w:rsid w:val="00217775"/>
    <w:rsid w:val="00222200"/>
    <w:rsid w:val="002237A4"/>
    <w:rsid w:val="00235F47"/>
    <w:rsid w:val="00241C7F"/>
    <w:rsid w:val="00250FB9"/>
    <w:rsid w:val="00264CE9"/>
    <w:rsid w:val="00273E28"/>
    <w:rsid w:val="002772DA"/>
    <w:rsid w:val="00280B9C"/>
    <w:rsid w:val="00283B6D"/>
    <w:rsid w:val="00286B06"/>
    <w:rsid w:val="00291846"/>
    <w:rsid w:val="00293A54"/>
    <w:rsid w:val="00294C73"/>
    <w:rsid w:val="00296130"/>
    <w:rsid w:val="002A5B93"/>
    <w:rsid w:val="002B1C8B"/>
    <w:rsid w:val="002C34B9"/>
    <w:rsid w:val="002C655B"/>
    <w:rsid w:val="002D0BE7"/>
    <w:rsid w:val="002D5EAA"/>
    <w:rsid w:val="002D777B"/>
    <w:rsid w:val="002E23E2"/>
    <w:rsid w:val="002E271D"/>
    <w:rsid w:val="002E30BB"/>
    <w:rsid w:val="002E3601"/>
    <w:rsid w:val="002E5185"/>
    <w:rsid w:val="002F0590"/>
    <w:rsid w:val="002F280A"/>
    <w:rsid w:val="002F400A"/>
    <w:rsid w:val="00306AB6"/>
    <w:rsid w:val="00311BE3"/>
    <w:rsid w:val="003123AB"/>
    <w:rsid w:val="00316AE3"/>
    <w:rsid w:val="00317172"/>
    <w:rsid w:val="00317D18"/>
    <w:rsid w:val="00321889"/>
    <w:rsid w:val="00326DE8"/>
    <w:rsid w:val="003331CD"/>
    <w:rsid w:val="00333D77"/>
    <w:rsid w:val="00334F84"/>
    <w:rsid w:val="003363F3"/>
    <w:rsid w:val="00337159"/>
    <w:rsid w:val="00355AF5"/>
    <w:rsid w:val="00364225"/>
    <w:rsid w:val="003804A8"/>
    <w:rsid w:val="0039019B"/>
    <w:rsid w:val="0039282C"/>
    <w:rsid w:val="00393458"/>
    <w:rsid w:val="003A0A44"/>
    <w:rsid w:val="003A2080"/>
    <w:rsid w:val="003A5B8F"/>
    <w:rsid w:val="003B5245"/>
    <w:rsid w:val="003B71C5"/>
    <w:rsid w:val="003C116D"/>
    <w:rsid w:val="003C1B6B"/>
    <w:rsid w:val="003D3632"/>
    <w:rsid w:val="003D4272"/>
    <w:rsid w:val="003D5F2A"/>
    <w:rsid w:val="0040185E"/>
    <w:rsid w:val="004061B7"/>
    <w:rsid w:val="004061F5"/>
    <w:rsid w:val="00415BA2"/>
    <w:rsid w:val="00417F40"/>
    <w:rsid w:val="00421A5E"/>
    <w:rsid w:val="00426B97"/>
    <w:rsid w:val="004301FA"/>
    <w:rsid w:val="004442D2"/>
    <w:rsid w:val="0045302D"/>
    <w:rsid w:val="00454941"/>
    <w:rsid w:val="00455AEA"/>
    <w:rsid w:val="00456913"/>
    <w:rsid w:val="00472408"/>
    <w:rsid w:val="00484F22"/>
    <w:rsid w:val="0049621C"/>
    <w:rsid w:val="004966DA"/>
    <w:rsid w:val="004A04DD"/>
    <w:rsid w:val="004A50BC"/>
    <w:rsid w:val="004C4092"/>
    <w:rsid w:val="004D5440"/>
    <w:rsid w:val="004E1C9C"/>
    <w:rsid w:val="004E6694"/>
    <w:rsid w:val="004F66DF"/>
    <w:rsid w:val="005000A8"/>
    <w:rsid w:val="00503C9E"/>
    <w:rsid w:val="00506031"/>
    <w:rsid w:val="00511807"/>
    <w:rsid w:val="0051497A"/>
    <w:rsid w:val="00514EE9"/>
    <w:rsid w:val="00520496"/>
    <w:rsid w:val="00524530"/>
    <w:rsid w:val="00524A79"/>
    <w:rsid w:val="00534A27"/>
    <w:rsid w:val="00546C77"/>
    <w:rsid w:val="00546C94"/>
    <w:rsid w:val="00551153"/>
    <w:rsid w:val="0055138C"/>
    <w:rsid w:val="00553978"/>
    <w:rsid w:val="005654EF"/>
    <w:rsid w:val="00576161"/>
    <w:rsid w:val="00584680"/>
    <w:rsid w:val="00587978"/>
    <w:rsid w:val="005A3DC2"/>
    <w:rsid w:val="005A3DD2"/>
    <w:rsid w:val="005A6246"/>
    <w:rsid w:val="005A69EA"/>
    <w:rsid w:val="005B17C5"/>
    <w:rsid w:val="005B3668"/>
    <w:rsid w:val="005C5B0B"/>
    <w:rsid w:val="005C7E32"/>
    <w:rsid w:val="005F2A63"/>
    <w:rsid w:val="005F4B5A"/>
    <w:rsid w:val="005F7571"/>
    <w:rsid w:val="00600424"/>
    <w:rsid w:val="00615E4E"/>
    <w:rsid w:val="00617BDF"/>
    <w:rsid w:val="006205F9"/>
    <w:rsid w:val="00622B04"/>
    <w:rsid w:val="00623E30"/>
    <w:rsid w:val="00624973"/>
    <w:rsid w:val="00625E0A"/>
    <w:rsid w:val="0062612D"/>
    <w:rsid w:val="006337D9"/>
    <w:rsid w:val="00637321"/>
    <w:rsid w:val="00640373"/>
    <w:rsid w:val="006506D3"/>
    <w:rsid w:val="00650C64"/>
    <w:rsid w:val="00654FD6"/>
    <w:rsid w:val="00656F82"/>
    <w:rsid w:val="006612F7"/>
    <w:rsid w:val="00661737"/>
    <w:rsid w:val="006656FF"/>
    <w:rsid w:val="006679A7"/>
    <w:rsid w:val="00675046"/>
    <w:rsid w:val="00677439"/>
    <w:rsid w:val="00683D58"/>
    <w:rsid w:val="006905E5"/>
    <w:rsid w:val="006A0978"/>
    <w:rsid w:val="006B65A6"/>
    <w:rsid w:val="006C1E3E"/>
    <w:rsid w:val="006C47B0"/>
    <w:rsid w:val="006C6083"/>
    <w:rsid w:val="006C7D27"/>
    <w:rsid w:val="006D292D"/>
    <w:rsid w:val="006D4F4D"/>
    <w:rsid w:val="006D5C98"/>
    <w:rsid w:val="006D6ED5"/>
    <w:rsid w:val="006D7E95"/>
    <w:rsid w:val="00704948"/>
    <w:rsid w:val="0071246E"/>
    <w:rsid w:val="00714E70"/>
    <w:rsid w:val="007175FC"/>
    <w:rsid w:val="007219BD"/>
    <w:rsid w:val="00723086"/>
    <w:rsid w:val="007307D2"/>
    <w:rsid w:val="00732B6D"/>
    <w:rsid w:val="00734F57"/>
    <w:rsid w:val="007371C5"/>
    <w:rsid w:val="00742B97"/>
    <w:rsid w:val="00744456"/>
    <w:rsid w:val="00747707"/>
    <w:rsid w:val="00750E9C"/>
    <w:rsid w:val="00753385"/>
    <w:rsid w:val="007572D7"/>
    <w:rsid w:val="0076771A"/>
    <w:rsid w:val="00770BD4"/>
    <w:rsid w:val="00775151"/>
    <w:rsid w:val="00776A05"/>
    <w:rsid w:val="00777A48"/>
    <w:rsid w:val="00786925"/>
    <w:rsid w:val="007C29E9"/>
    <w:rsid w:val="007C3BCB"/>
    <w:rsid w:val="007C586D"/>
    <w:rsid w:val="007D4208"/>
    <w:rsid w:val="007E69CF"/>
    <w:rsid w:val="007E6C6A"/>
    <w:rsid w:val="007F01E4"/>
    <w:rsid w:val="007F64E6"/>
    <w:rsid w:val="007F6A05"/>
    <w:rsid w:val="008036AF"/>
    <w:rsid w:val="0084552E"/>
    <w:rsid w:val="0084705F"/>
    <w:rsid w:val="00861BAB"/>
    <w:rsid w:val="00866D42"/>
    <w:rsid w:val="00872420"/>
    <w:rsid w:val="0087706D"/>
    <w:rsid w:val="008828D2"/>
    <w:rsid w:val="0088720F"/>
    <w:rsid w:val="008A0F48"/>
    <w:rsid w:val="008B323B"/>
    <w:rsid w:val="008D3F09"/>
    <w:rsid w:val="008E5D53"/>
    <w:rsid w:val="00901F3D"/>
    <w:rsid w:val="00904ADE"/>
    <w:rsid w:val="00905432"/>
    <w:rsid w:val="009072C1"/>
    <w:rsid w:val="009077FB"/>
    <w:rsid w:val="00925A47"/>
    <w:rsid w:val="0092723C"/>
    <w:rsid w:val="00933ECF"/>
    <w:rsid w:val="00940581"/>
    <w:rsid w:val="00940D61"/>
    <w:rsid w:val="00954C24"/>
    <w:rsid w:val="00957DD7"/>
    <w:rsid w:val="009601E2"/>
    <w:rsid w:val="009608B1"/>
    <w:rsid w:val="009714C5"/>
    <w:rsid w:val="0097476F"/>
    <w:rsid w:val="009748D5"/>
    <w:rsid w:val="00975A69"/>
    <w:rsid w:val="00982A7D"/>
    <w:rsid w:val="009831AA"/>
    <w:rsid w:val="009841AE"/>
    <w:rsid w:val="00985B75"/>
    <w:rsid w:val="00997667"/>
    <w:rsid w:val="009B3F78"/>
    <w:rsid w:val="009C3575"/>
    <w:rsid w:val="009D34EB"/>
    <w:rsid w:val="009D5290"/>
    <w:rsid w:val="009D7F1D"/>
    <w:rsid w:val="009E126B"/>
    <w:rsid w:val="009F0C84"/>
    <w:rsid w:val="009F12B0"/>
    <w:rsid w:val="009F5678"/>
    <w:rsid w:val="009F7F54"/>
    <w:rsid w:val="00A02CEB"/>
    <w:rsid w:val="00A03946"/>
    <w:rsid w:val="00A03B88"/>
    <w:rsid w:val="00A05CA2"/>
    <w:rsid w:val="00A06C79"/>
    <w:rsid w:val="00A07888"/>
    <w:rsid w:val="00A103DF"/>
    <w:rsid w:val="00A13DD7"/>
    <w:rsid w:val="00A14902"/>
    <w:rsid w:val="00A379E2"/>
    <w:rsid w:val="00A53742"/>
    <w:rsid w:val="00A56718"/>
    <w:rsid w:val="00A62A53"/>
    <w:rsid w:val="00A717FD"/>
    <w:rsid w:val="00A752F3"/>
    <w:rsid w:val="00A76828"/>
    <w:rsid w:val="00A76AB2"/>
    <w:rsid w:val="00A84965"/>
    <w:rsid w:val="00A91055"/>
    <w:rsid w:val="00A955A7"/>
    <w:rsid w:val="00AA16E8"/>
    <w:rsid w:val="00AA1E1C"/>
    <w:rsid w:val="00AA6E59"/>
    <w:rsid w:val="00AB6F72"/>
    <w:rsid w:val="00AD0922"/>
    <w:rsid w:val="00AD21E0"/>
    <w:rsid w:val="00AD47B8"/>
    <w:rsid w:val="00AE2BDA"/>
    <w:rsid w:val="00B02520"/>
    <w:rsid w:val="00B0371A"/>
    <w:rsid w:val="00B105F9"/>
    <w:rsid w:val="00B1519F"/>
    <w:rsid w:val="00B174E0"/>
    <w:rsid w:val="00B34D28"/>
    <w:rsid w:val="00B36CCD"/>
    <w:rsid w:val="00B412B7"/>
    <w:rsid w:val="00B459FF"/>
    <w:rsid w:val="00B46320"/>
    <w:rsid w:val="00B50229"/>
    <w:rsid w:val="00B52331"/>
    <w:rsid w:val="00B662E8"/>
    <w:rsid w:val="00B73576"/>
    <w:rsid w:val="00B81E44"/>
    <w:rsid w:val="00B831AB"/>
    <w:rsid w:val="00B831CB"/>
    <w:rsid w:val="00B865F7"/>
    <w:rsid w:val="00B87516"/>
    <w:rsid w:val="00B9392A"/>
    <w:rsid w:val="00B955E6"/>
    <w:rsid w:val="00BA1DCE"/>
    <w:rsid w:val="00BA22ED"/>
    <w:rsid w:val="00BA3A76"/>
    <w:rsid w:val="00BA3CC0"/>
    <w:rsid w:val="00BA4377"/>
    <w:rsid w:val="00BA6E46"/>
    <w:rsid w:val="00BC3531"/>
    <w:rsid w:val="00BC7660"/>
    <w:rsid w:val="00BE0330"/>
    <w:rsid w:val="00BF25C3"/>
    <w:rsid w:val="00BF3346"/>
    <w:rsid w:val="00C03668"/>
    <w:rsid w:val="00C040DB"/>
    <w:rsid w:val="00C0729F"/>
    <w:rsid w:val="00C14B3A"/>
    <w:rsid w:val="00C1533B"/>
    <w:rsid w:val="00C17E9A"/>
    <w:rsid w:val="00C22098"/>
    <w:rsid w:val="00C239DD"/>
    <w:rsid w:val="00C3478B"/>
    <w:rsid w:val="00C54D8D"/>
    <w:rsid w:val="00C555F5"/>
    <w:rsid w:val="00C5576C"/>
    <w:rsid w:val="00C629F9"/>
    <w:rsid w:val="00C67AAE"/>
    <w:rsid w:val="00C748B5"/>
    <w:rsid w:val="00C812ED"/>
    <w:rsid w:val="00C81380"/>
    <w:rsid w:val="00C86766"/>
    <w:rsid w:val="00C9278D"/>
    <w:rsid w:val="00C97A23"/>
    <w:rsid w:val="00CA5B3D"/>
    <w:rsid w:val="00CA5BA1"/>
    <w:rsid w:val="00CB4EBF"/>
    <w:rsid w:val="00CB5D53"/>
    <w:rsid w:val="00CB5FD6"/>
    <w:rsid w:val="00CB7202"/>
    <w:rsid w:val="00CC2945"/>
    <w:rsid w:val="00CD162C"/>
    <w:rsid w:val="00CD4666"/>
    <w:rsid w:val="00CE1426"/>
    <w:rsid w:val="00CF4418"/>
    <w:rsid w:val="00D06F9D"/>
    <w:rsid w:val="00D07F36"/>
    <w:rsid w:val="00D11710"/>
    <w:rsid w:val="00D139EA"/>
    <w:rsid w:val="00D22EDE"/>
    <w:rsid w:val="00D2553B"/>
    <w:rsid w:val="00D258DD"/>
    <w:rsid w:val="00D308E8"/>
    <w:rsid w:val="00D318D6"/>
    <w:rsid w:val="00D32180"/>
    <w:rsid w:val="00D36787"/>
    <w:rsid w:val="00D443E2"/>
    <w:rsid w:val="00D5449A"/>
    <w:rsid w:val="00D606E2"/>
    <w:rsid w:val="00D6100C"/>
    <w:rsid w:val="00D610CD"/>
    <w:rsid w:val="00D62B87"/>
    <w:rsid w:val="00D71308"/>
    <w:rsid w:val="00D811EF"/>
    <w:rsid w:val="00D865F4"/>
    <w:rsid w:val="00D941D2"/>
    <w:rsid w:val="00DA0147"/>
    <w:rsid w:val="00DA20D9"/>
    <w:rsid w:val="00DA35DA"/>
    <w:rsid w:val="00DA7627"/>
    <w:rsid w:val="00DB0ED4"/>
    <w:rsid w:val="00DB6153"/>
    <w:rsid w:val="00DB6B0D"/>
    <w:rsid w:val="00DB6C69"/>
    <w:rsid w:val="00DB76F7"/>
    <w:rsid w:val="00DC3A77"/>
    <w:rsid w:val="00DC425D"/>
    <w:rsid w:val="00DD65B1"/>
    <w:rsid w:val="00DE051D"/>
    <w:rsid w:val="00DE3BC0"/>
    <w:rsid w:val="00DE42C7"/>
    <w:rsid w:val="00DE6461"/>
    <w:rsid w:val="00DF78CC"/>
    <w:rsid w:val="00E079A2"/>
    <w:rsid w:val="00E1140C"/>
    <w:rsid w:val="00E2162F"/>
    <w:rsid w:val="00E30566"/>
    <w:rsid w:val="00E36350"/>
    <w:rsid w:val="00E3764C"/>
    <w:rsid w:val="00E42EA4"/>
    <w:rsid w:val="00E44429"/>
    <w:rsid w:val="00E4682C"/>
    <w:rsid w:val="00E61877"/>
    <w:rsid w:val="00E71442"/>
    <w:rsid w:val="00E73B2F"/>
    <w:rsid w:val="00E83E54"/>
    <w:rsid w:val="00E95BF2"/>
    <w:rsid w:val="00E95E4D"/>
    <w:rsid w:val="00EA6FE1"/>
    <w:rsid w:val="00EC5A36"/>
    <w:rsid w:val="00EE0D27"/>
    <w:rsid w:val="00EE3CED"/>
    <w:rsid w:val="00EF1C54"/>
    <w:rsid w:val="00EF3351"/>
    <w:rsid w:val="00F128F1"/>
    <w:rsid w:val="00F135A5"/>
    <w:rsid w:val="00F15861"/>
    <w:rsid w:val="00F27E45"/>
    <w:rsid w:val="00F322B5"/>
    <w:rsid w:val="00F36E60"/>
    <w:rsid w:val="00F36FA6"/>
    <w:rsid w:val="00F374C3"/>
    <w:rsid w:val="00F376BD"/>
    <w:rsid w:val="00F4381E"/>
    <w:rsid w:val="00F4417D"/>
    <w:rsid w:val="00F45A26"/>
    <w:rsid w:val="00F54695"/>
    <w:rsid w:val="00F62EDC"/>
    <w:rsid w:val="00F671C1"/>
    <w:rsid w:val="00F75C30"/>
    <w:rsid w:val="00F76B58"/>
    <w:rsid w:val="00F77073"/>
    <w:rsid w:val="00FA25A9"/>
    <w:rsid w:val="00FA487F"/>
    <w:rsid w:val="00FA73CF"/>
    <w:rsid w:val="00FC0F8A"/>
    <w:rsid w:val="00FD15D2"/>
    <w:rsid w:val="00FD1D74"/>
    <w:rsid w:val="00FD3098"/>
    <w:rsid w:val="00FD40C9"/>
    <w:rsid w:val="00FD5114"/>
    <w:rsid w:val="00FD5C13"/>
    <w:rsid w:val="00FE1947"/>
    <w:rsid w:val="00FE273C"/>
    <w:rsid w:val="00FE69D8"/>
    <w:rsid w:val="00FE6AC0"/>
    <w:rsid w:val="00FF0966"/>
    <w:rsid w:val="00FF17E2"/>
    <w:rsid w:val="00FF5B72"/>
    <w:rsid w:val="00FF77B5"/>
    <w:rsid w:val="027645A6"/>
    <w:rsid w:val="0736378C"/>
    <w:rsid w:val="09ED18C4"/>
    <w:rsid w:val="0B6B4156"/>
    <w:rsid w:val="2B616856"/>
    <w:rsid w:val="68843F36"/>
    <w:rsid w:val="73C50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BBD7A6"/>
  <w15:chartTrackingRefBased/>
  <w15:docId w15:val="{10D8AD7A-96B2-4B6A-A714-C0D48A96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9" w:unhideWhenUsed="1" w:qFormat="1"/>
    <w:lsdException w:name="annotation text" w:unhideWhenUsed="1"/>
    <w:lsdException w:name="header" w:uiPriority="0" w:unhideWhenUsed="1"/>
    <w:lsdException w:name="footer"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9"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hAnsi="Times New Roman"/>
      <w:kern w:val="2"/>
      <w:sz w:val="24"/>
      <w:szCs w:val="22"/>
    </w:rPr>
  </w:style>
  <w:style w:type="paragraph" w:styleId="1">
    <w:name w:val="heading 1"/>
    <w:basedOn w:val="a"/>
    <w:next w:val="a"/>
    <w:link w:val="11"/>
    <w:uiPriority w:val="9"/>
    <w:qFormat/>
    <w:pPr>
      <w:keepNext/>
      <w:keepLines/>
      <w:pageBreakBefore/>
      <w:spacing w:beforeLines="50" w:before="50" w:afterLines="50" w:after="50" w:line="240" w:lineRule="auto"/>
      <w:ind w:firstLineChars="0" w:firstLine="0"/>
      <w:jc w:val="center"/>
      <w:outlineLvl w:val="0"/>
    </w:pPr>
    <w:rPr>
      <w:rFonts w:eastAsia="黑体"/>
      <w:bCs/>
      <w:kern w:val="44"/>
      <w:sz w:val="36"/>
      <w:szCs w:val="44"/>
    </w:rPr>
  </w:style>
  <w:style w:type="paragraph" w:styleId="2">
    <w:name w:val="heading 2"/>
    <w:basedOn w:val="a"/>
    <w:next w:val="a"/>
    <w:link w:val="21"/>
    <w:uiPriority w:val="9"/>
    <w:qFormat/>
    <w:pPr>
      <w:keepNext/>
      <w:keepLines/>
      <w:spacing w:beforeLines="50" w:before="50" w:afterLines="50" w:after="50" w:line="240" w:lineRule="auto"/>
      <w:ind w:firstLineChars="0" w:firstLine="0"/>
      <w:jc w:val="left"/>
      <w:outlineLvl w:val="1"/>
    </w:pPr>
    <w:rPr>
      <w:rFonts w:eastAsia="黑体"/>
      <w:bCs/>
      <w:sz w:val="30"/>
      <w:szCs w:val="32"/>
    </w:rPr>
  </w:style>
  <w:style w:type="paragraph" w:styleId="3">
    <w:name w:val="heading 3"/>
    <w:basedOn w:val="a"/>
    <w:next w:val="a"/>
    <w:link w:val="31"/>
    <w:uiPriority w:val="9"/>
    <w:qFormat/>
    <w:pPr>
      <w:keepNext/>
      <w:keepLines/>
      <w:spacing w:beforeLines="50" w:before="50" w:afterLines="50" w:after="50" w:line="240" w:lineRule="auto"/>
      <w:ind w:firstLineChars="0" w:firstLine="0"/>
      <w:jc w:val="left"/>
      <w:outlineLvl w:val="2"/>
    </w:pPr>
    <w:rPr>
      <w:rFonts w:eastAsia="黑体"/>
      <w:bCs/>
      <w:sz w:val="28"/>
      <w:szCs w:val="32"/>
    </w:rPr>
  </w:style>
  <w:style w:type="paragraph" w:styleId="4">
    <w:name w:val="heading 4"/>
    <w:basedOn w:val="a"/>
    <w:next w:val="a"/>
    <w:link w:val="41"/>
    <w:uiPriority w:val="9"/>
    <w:qFormat/>
    <w:pPr>
      <w:keepNext/>
      <w:keepLines/>
      <w:spacing w:beforeLines="50" w:before="50" w:afterLines="50" w:after="50" w:line="240" w:lineRule="auto"/>
      <w:ind w:firstLineChars="0" w:firstLine="0"/>
      <w:jc w:val="left"/>
      <w:outlineLvl w:val="3"/>
    </w:pPr>
    <w:rPr>
      <w:rFonts w:eastAsia="黑体"/>
      <w:bCs/>
      <w:szCs w:val="28"/>
    </w:rPr>
  </w:style>
  <w:style w:type="paragraph" w:styleId="5">
    <w:name w:val="heading 5"/>
    <w:basedOn w:val="a"/>
    <w:next w:val="a"/>
    <w:link w:val="50"/>
    <w:uiPriority w:val="9"/>
    <w:qFormat/>
    <w:pPr>
      <w:keepNext/>
      <w:keepLines/>
      <w:spacing w:beforeLines="50" w:before="50" w:afterLines="50" w:after="50" w:line="240" w:lineRule="auto"/>
      <w:ind w:firstLineChars="0" w:firstLine="0"/>
      <w:outlineLvl w:val="4"/>
    </w:pPr>
    <w:rPr>
      <w:rFonts w:eastAsia="黑体"/>
      <w:bCs/>
      <w:szCs w:val="28"/>
    </w:rPr>
  </w:style>
  <w:style w:type="paragraph" w:styleId="6">
    <w:name w:val="heading 6"/>
    <w:basedOn w:val="a"/>
    <w:next w:val="a"/>
    <w:link w:val="60"/>
    <w:uiPriority w:val="9"/>
    <w:qFormat/>
    <w:pPr>
      <w:keepNext/>
      <w:keepLines/>
      <w:spacing w:before="240" w:after="64" w:line="320" w:lineRule="auto"/>
      <w:outlineLvl w:val="5"/>
    </w:pPr>
    <w:rPr>
      <w:rFonts w:ascii="等线 Light" w:eastAsia="等线 Light" w:hAnsi="等线 Light"/>
      <w:b/>
      <w:bCs/>
      <w:szCs w:val="24"/>
    </w:rPr>
  </w:style>
  <w:style w:type="paragraph" w:styleId="7">
    <w:name w:val="heading 7"/>
    <w:basedOn w:val="a"/>
    <w:next w:val="a0"/>
    <w:link w:val="70"/>
    <w:uiPriority w:val="9"/>
    <w:qFormat/>
    <w:pPr>
      <w:keepNext/>
      <w:keepLines/>
      <w:widowControl/>
      <w:spacing w:before="40" w:line="240" w:lineRule="auto"/>
      <w:outlineLvl w:val="6"/>
    </w:pPr>
    <w:rPr>
      <w:rFonts w:ascii="Aptos" w:eastAsia="等线 Light" w:hAnsi="Aptos"/>
      <w:color w:val="595959"/>
      <w:kern w:val="0"/>
      <w:szCs w:val="24"/>
      <w:lang w:eastAsia="en-US"/>
    </w:rPr>
  </w:style>
  <w:style w:type="paragraph" w:styleId="8">
    <w:name w:val="heading 8"/>
    <w:basedOn w:val="a"/>
    <w:next w:val="a0"/>
    <w:link w:val="80"/>
    <w:uiPriority w:val="9"/>
    <w:qFormat/>
    <w:pPr>
      <w:keepNext/>
      <w:keepLines/>
      <w:widowControl/>
      <w:spacing w:line="240" w:lineRule="auto"/>
      <w:outlineLvl w:val="7"/>
    </w:pPr>
    <w:rPr>
      <w:rFonts w:ascii="Aptos" w:eastAsia="等线 Light" w:hAnsi="Aptos"/>
      <w:i/>
      <w:iCs/>
      <w:color w:val="272727"/>
      <w:kern w:val="0"/>
      <w:szCs w:val="24"/>
      <w:lang w:eastAsia="en-US"/>
    </w:rPr>
  </w:style>
  <w:style w:type="paragraph" w:styleId="9">
    <w:name w:val="heading 9"/>
    <w:basedOn w:val="a"/>
    <w:next w:val="a0"/>
    <w:link w:val="90"/>
    <w:uiPriority w:val="9"/>
    <w:qFormat/>
    <w:pPr>
      <w:keepNext/>
      <w:keepLines/>
      <w:widowControl/>
      <w:spacing w:line="240" w:lineRule="auto"/>
      <w:outlineLvl w:val="8"/>
    </w:pPr>
    <w:rPr>
      <w:rFonts w:ascii="Aptos" w:eastAsia="等线 Light" w:hAnsi="Aptos"/>
      <w:color w:val="272727"/>
      <w:kern w:val="0"/>
      <w:szCs w:val="24"/>
      <w:lang w:eastAsia="en-US"/>
    </w:rPr>
  </w:style>
  <w:style w:type="character" w:default="1" w:styleId="a1">
    <w:name w:val="Default Paragraph Font"/>
    <w:uiPriority w:val="1"/>
    <w:unhideWhenUsed/>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1"/>
    <w:link w:val="1"/>
    <w:uiPriority w:val="9"/>
    <w:rPr>
      <w:rFonts w:ascii="Times New Roman" w:eastAsia="黑体" w:hAnsi="Times New Roman"/>
      <w:bCs/>
      <w:kern w:val="44"/>
      <w:sz w:val="36"/>
      <w:szCs w:val="44"/>
    </w:rPr>
  </w:style>
  <w:style w:type="character" w:customStyle="1" w:styleId="21">
    <w:name w:val="标题 2 字符1"/>
    <w:link w:val="2"/>
    <w:uiPriority w:val="9"/>
    <w:rPr>
      <w:rFonts w:ascii="Times New Roman" w:eastAsia="黑体" w:hAnsi="Times New Roman"/>
      <w:bCs/>
      <w:kern w:val="2"/>
      <w:sz w:val="30"/>
      <w:szCs w:val="32"/>
    </w:rPr>
  </w:style>
  <w:style w:type="character" w:customStyle="1" w:styleId="31">
    <w:name w:val="标题 3 字符1"/>
    <w:link w:val="3"/>
    <w:uiPriority w:val="9"/>
    <w:rPr>
      <w:rFonts w:ascii="Times New Roman" w:eastAsia="黑体" w:hAnsi="Times New Roman"/>
      <w:bCs/>
      <w:kern w:val="2"/>
      <w:sz w:val="28"/>
      <w:szCs w:val="32"/>
    </w:rPr>
  </w:style>
  <w:style w:type="character" w:customStyle="1" w:styleId="41">
    <w:name w:val="标题 4 字符1"/>
    <w:link w:val="4"/>
    <w:uiPriority w:val="9"/>
    <w:rPr>
      <w:rFonts w:ascii="Times New Roman" w:eastAsia="黑体" w:hAnsi="Times New Roman"/>
      <w:bCs/>
      <w:kern w:val="2"/>
      <w:sz w:val="24"/>
      <w:szCs w:val="28"/>
    </w:rPr>
  </w:style>
  <w:style w:type="character" w:customStyle="1" w:styleId="50">
    <w:name w:val="标题 5 字符"/>
    <w:link w:val="5"/>
    <w:uiPriority w:val="9"/>
    <w:rPr>
      <w:rFonts w:ascii="Times New Roman" w:eastAsia="黑体" w:hAnsi="Times New Roman"/>
      <w:b w:val="0"/>
      <w:bCs/>
      <w:kern w:val="2"/>
      <w:sz w:val="24"/>
      <w:szCs w:val="28"/>
    </w:rPr>
  </w:style>
  <w:style w:type="character" w:customStyle="1" w:styleId="60">
    <w:name w:val="标题 6 字符"/>
    <w:link w:val="6"/>
    <w:uiPriority w:val="9"/>
    <w:rPr>
      <w:rFonts w:ascii="等线 Light" w:eastAsia="等线 Light" w:hAnsi="等线 Light" w:cs="Times New Roman"/>
      <w:b/>
      <w:bCs/>
      <w:kern w:val="2"/>
      <w:sz w:val="24"/>
      <w:szCs w:val="24"/>
    </w:rPr>
  </w:style>
  <w:style w:type="character" w:customStyle="1" w:styleId="70">
    <w:name w:val="标题 7 字符"/>
    <w:link w:val="7"/>
    <w:uiPriority w:val="9"/>
    <w:rPr>
      <w:rFonts w:ascii="Aptos" w:eastAsia="等线 Light" w:hAnsi="Aptos"/>
      <w:color w:val="595959"/>
      <w:sz w:val="24"/>
      <w:szCs w:val="24"/>
      <w:lang w:eastAsia="en-US"/>
    </w:rPr>
  </w:style>
  <w:style w:type="paragraph" w:styleId="a0">
    <w:name w:val="Body Text"/>
    <w:basedOn w:val="a"/>
    <w:link w:val="a4"/>
    <w:unhideWhenUsed/>
    <w:pPr>
      <w:spacing w:after="120"/>
    </w:pPr>
  </w:style>
  <w:style w:type="character" w:customStyle="1" w:styleId="a4">
    <w:name w:val="正文文本 字符"/>
    <w:link w:val="a0"/>
    <w:rPr>
      <w:rFonts w:ascii="Times New Roman" w:hAnsi="Times New Roman"/>
      <w:kern w:val="2"/>
      <w:sz w:val="24"/>
      <w:szCs w:val="22"/>
    </w:rPr>
  </w:style>
  <w:style w:type="character" w:customStyle="1" w:styleId="80">
    <w:name w:val="标题 8 字符"/>
    <w:link w:val="8"/>
    <w:uiPriority w:val="9"/>
    <w:semiHidden/>
    <w:rPr>
      <w:rFonts w:ascii="Aptos" w:eastAsia="等线 Light" w:hAnsi="Aptos"/>
      <w:i/>
      <w:iCs/>
      <w:color w:val="272727"/>
      <w:sz w:val="24"/>
      <w:szCs w:val="24"/>
      <w:lang w:eastAsia="en-US"/>
    </w:rPr>
  </w:style>
  <w:style w:type="character" w:customStyle="1" w:styleId="90">
    <w:name w:val="标题 9 字符"/>
    <w:link w:val="9"/>
    <w:uiPriority w:val="9"/>
    <w:semiHidden/>
    <w:rPr>
      <w:rFonts w:ascii="Aptos" w:eastAsia="等线 Light" w:hAnsi="Aptos"/>
      <w:color w:val="272727"/>
      <w:sz w:val="24"/>
      <w:szCs w:val="24"/>
      <w:lang w:eastAsia="en-US"/>
    </w:rPr>
  </w:style>
  <w:style w:type="paragraph" w:styleId="a5">
    <w:name w:val="caption"/>
    <w:basedOn w:val="a"/>
    <w:next w:val="a"/>
    <w:link w:val="a6"/>
    <w:qFormat/>
    <w:rPr>
      <w:rFonts w:ascii="等线 Light" w:eastAsia="黑体" w:hAnsi="等线 Light"/>
      <w:sz w:val="20"/>
      <w:szCs w:val="20"/>
    </w:rPr>
  </w:style>
  <w:style w:type="character" w:customStyle="1" w:styleId="a6">
    <w:name w:val="题注 字符"/>
    <w:link w:val="a5"/>
    <w:rPr>
      <w:rFonts w:ascii="等线 Light" w:eastAsia="黑体" w:hAnsi="等线 Light" w:cs="Times New Roman"/>
      <w:kern w:val="2"/>
    </w:rPr>
  </w:style>
  <w:style w:type="paragraph" w:styleId="a7">
    <w:name w:val="annotation text"/>
    <w:basedOn w:val="a"/>
    <w:link w:val="a8"/>
    <w:uiPriority w:val="99"/>
    <w:unhideWhenUsed/>
  </w:style>
  <w:style w:type="character" w:customStyle="1" w:styleId="a8">
    <w:name w:val="批注文字 字符"/>
    <w:link w:val="a7"/>
    <w:uiPriority w:val="99"/>
    <w:semiHidden/>
    <w:rPr>
      <w:rFonts w:ascii="Times New Roman" w:hAnsi="Times New Roman"/>
      <w:kern w:val="2"/>
      <w:sz w:val="24"/>
      <w:szCs w:val="22"/>
    </w:rPr>
  </w:style>
  <w:style w:type="paragraph" w:styleId="a9">
    <w:name w:val="Block Text"/>
    <w:basedOn w:val="a0"/>
    <w:next w:val="a0"/>
    <w:uiPriority w:val="9"/>
    <w:unhideWhenUsed/>
    <w:pPr>
      <w:widowControl/>
      <w:spacing w:before="100" w:after="100" w:line="240" w:lineRule="auto"/>
      <w:ind w:left="480" w:right="480"/>
    </w:pPr>
    <w:rPr>
      <w:rFonts w:ascii="Aptos" w:eastAsia="等线" w:hAnsi="Aptos"/>
      <w:kern w:val="0"/>
      <w:szCs w:val="24"/>
      <w:lang w:eastAsia="en-US"/>
    </w:rPr>
  </w:style>
  <w:style w:type="paragraph" w:styleId="TOC3">
    <w:name w:val="toc 3"/>
    <w:basedOn w:val="a"/>
    <w:next w:val="a"/>
    <w:uiPriority w:val="39"/>
    <w:unhideWhenUsed/>
    <w:pPr>
      <w:ind w:leftChars="400" w:left="840" w:firstLineChars="0" w:firstLine="0"/>
    </w:pPr>
  </w:style>
  <w:style w:type="paragraph" w:styleId="aa">
    <w:name w:val="Date"/>
    <w:basedOn w:val="ab"/>
    <w:next w:val="a0"/>
    <w:link w:val="ac"/>
    <w:pPr>
      <w:keepNext/>
      <w:keepLines/>
      <w:widowControl/>
      <w:spacing w:after="80" w:line="240" w:lineRule="auto"/>
      <w:contextualSpacing/>
    </w:pPr>
    <w:rPr>
      <w:rFonts w:ascii="Aptos Display" w:eastAsia="等线 Light" w:hAnsi="Aptos Display"/>
      <w:b w:val="0"/>
      <w:bCs w:val="0"/>
      <w:kern w:val="0"/>
      <w:sz w:val="24"/>
      <w:lang w:eastAsia="en-US"/>
    </w:rPr>
  </w:style>
  <w:style w:type="paragraph" w:styleId="ab">
    <w:name w:val="Title"/>
    <w:basedOn w:val="a"/>
    <w:link w:val="10"/>
    <w:uiPriority w:val="10"/>
    <w:qFormat/>
    <w:pPr>
      <w:jc w:val="center"/>
    </w:pPr>
    <w:rPr>
      <w:b/>
      <w:bCs/>
      <w:sz w:val="32"/>
      <w:szCs w:val="24"/>
    </w:rPr>
  </w:style>
  <w:style w:type="character" w:customStyle="1" w:styleId="10">
    <w:name w:val="标题 字符1"/>
    <w:link w:val="ab"/>
    <w:rPr>
      <w:rFonts w:ascii="Times New Roman" w:hAnsi="Times New Roman"/>
      <w:b/>
      <w:bCs/>
      <w:kern w:val="2"/>
      <w:sz w:val="32"/>
      <w:szCs w:val="24"/>
    </w:rPr>
  </w:style>
  <w:style w:type="character" w:customStyle="1" w:styleId="ac">
    <w:name w:val="日期 字符"/>
    <w:link w:val="aa"/>
    <w:rPr>
      <w:rFonts w:ascii="Aptos Display" w:eastAsia="等线 Light" w:hAnsi="Aptos Display"/>
      <w:sz w:val="24"/>
      <w:szCs w:val="24"/>
      <w:lang w:eastAsia="en-US"/>
    </w:rPr>
  </w:style>
  <w:style w:type="paragraph" w:styleId="20">
    <w:name w:val="Body Text Indent 2"/>
    <w:basedOn w:val="a"/>
    <w:link w:val="22"/>
    <w:pPr>
      <w:adjustRightInd w:val="0"/>
      <w:spacing w:line="340" w:lineRule="exact"/>
      <w:ind w:firstLine="603"/>
      <w:textAlignment w:val="baseline"/>
    </w:pPr>
    <w:rPr>
      <w:rFonts w:ascii="宋体" w:hAnsi="宋体"/>
      <w:kern w:val="0"/>
      <w:sz w:val="28"/>
      <w:szCs w:val="20"/>
    </w:rPr>
  </w:style>
  <w:style w:type="character" w:customStyle="1" w:styleId="22">
    <w:name w:val="正文文本缩进 2 字符"/>
    <w:link w:val="20"/>
    <w:rPr>
      <w:rFonts w:ascii="宋体" w:hAnsi="宋体"/>
      <w:sz w:val="28"/>
    </w:rPr>
  </w:style>
  <w:style w:type="paragraph" w:styleId="ad">
    <w:name w:val="footer"/>
    <w:basedOn w:val="a"/>
    <w:link w:val="12"/>
    <w:unhideWhenUsed/>
    <w:pPr>
      <w:tabs>
        <w:tab w:val="center" w:pos="4153"/>
        <w:tab w:val="right" w:pos="8306"/>
      </w:tabs>
      <w:snapToGrid w:val="0"/>
      <w:jc w:val="left"/>
    </w:pPr>
    <w:rPr>
      <w:rFonts w:ascii="Calibri" w:hAnsi="Calibri"/>
      <w:sz w:val="18"/>
      <w:szCs w:val="18"/>
    </w:rPr>
  </w:style>
  <w:style w:type="character" w:customStyle="1" w:styleId="12">
    <w:name w:val="页脚 字符1"/>
    <w:link w:val="ad"/>
    <w:uiPriority w:val="99"/>
    <w:rPr>
      <w:kern w:val="2"/>
      <w:sz w:val="18"/>
      <w:szCs w:val="18"/>
    </w:rPr>
  </w:style>
  <w:style w:type="paragraph" w:styleId="ae">
    <w:name w:val="header"/>
    <w:basedOn w:val="a"/>
    <w:link w:val="13"/>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13">
    <w:name w:val="页眉 字符1"/>
    <w:link w:val="ae"/>
    <w:uiPriority w:val="99"/>
    <w:rPr>
      <w:kern w:val="2"/>
      <w:sz w:val="18"/>
      <w:szCs w:val="18"/>
    </w:rPr>
  </w:style>
  <w:style w:type="paragraph" w:styleId="TOC1">
    <w:name w:val="toc 1"/>
    <w:basedOn w:val="a"/>
    <w:next w:val="a"/>
    <w:uiPriority w:val="39"/>
    <w:unhideWhenUsed/>
    <w:pPr>
      <w:ind w:firstLineChars="0" w:firstLine="0"/>
    </w:pPr>
    <w:rPr>
      <w:rFonts w:eastAsia="黑体"/>
    </w:rPr>
  </w:style>
  <w:style w:type="paragraph" w:styleId="af">
    <w:name w:val="Subtitle"/>
    <w:basedOn w:val="ab"/>
    <w:next w:val="a0"/>
    <w:link w:val="af0"/>
    <w:uiPriority w:val="11"/>
    <w:qFormat/>
    <w:pPr>
      <w:widowControl/>
      <w:numPr>
        <w:ilvl w:val="1"/>
      </w:numPr>
      <w:spacing w:after="80" w:line="240" w:lineRule="auto"/>
      <w:contextualSpacing/>
    </w:pPr>
    <w:rPr>
      <w:rFonts w:ascii="Aptos Display" w:eastAsia="等线 Light" w:hAnsi="Aptos Display"/>
      <w:b w:val="0"/>
      <w:bCs w:val="0"/>
      <w:spacing w:val="15"/>
      <w:kern w:val="0"/>
      <w:sz w:val="28"/>
      <w:szCs w:val="28"/>
      <w:lang w:eastAsia="en-US"/>
    </w:rPr>
  </w:style>
  <w:style w:type="character" w:customStyle="1" w:styleId="af0">
    <w:name w:val="副标题 字符"/>
    <w:link w:val="af"/>
    <w:uiPriority w:val="11"/>
    <w:rPr>
      <w:rFonts w:ascii="Aptos Display" w:eastAsia="等线 Light" w:hAnsi="Aptos Display"/>
      <w:spacing w:val="15"/>
      <w:sz w:val="28"/>
      <w:szCs w:val="28"/>
      <w:lang w:eastAsia="en-US"/>
    </w:rPr>
  </w:style>
  <w:style w:type="paragraph" w:styleId="af1">
    <w:name w:val="footnote text"/>
    <w:basedOn w:val="a"/>
    <w:link w:val="af2"/>
    <w:uiPriority w:val="9"/>
    <w:unhideWhenUsed/>
    <w:qFormat/>
    <w:pPr>
      <w:widowControl/>
      <w:spacing w:after="200" w:line="240" w:lineRule="auto"/>
    </w:pPr>
    <w:rPr>
      <w:rFonts w:ascii="Aptos" w:eastAsia="等线" w:hAnsi="Aptos"/>
      <w:kern w:val="0"/>
      <w:szCs w:val="24"/>
      <w:lang w:eastAsia="en-US"/>
    </w:rPr>
  </w:style>
  <w:style w:type="character" w:customStyle="1" w:styleId="af2">
    <w:name w:val="脚注文本 字符"/>
    <w:link w:val="af1"/>
    <w:uiPriority w:val="9"/>
    <w:rPr>
      <w:rFonts w:ascii="Aptos" w:eastAsia="等线" w:hAnsi="Aptos"/>
      <w:sz w:val="24"/>
      <w:szCs w:val="24"/>
      <w:lang w:eastAsia="en-US"/>
    </w:rPr>
  </w:style>
  <w:style w:type="paragraph" w:styleId="TOC2">
    <w:name w:val="toc 2"/>
    <w:basedOn w:val="a"/>
    <w:next w:val="a"/>
    <w:uiPriority w:val="39"/>
    <w:unhideWhenUsed/>
    <w:pPr>
      <w:ind w:leftChars="200" w:left="420" w:firstLineChars="0" w:firstLine="0"/>
    </w:pPr>
  </w:style>
  <w:style w:type="paragraph" w:styleId="af3">
    <w:name w:val="annotation subject"/>
    <w:basedOn w:val="a7"/>
    <w:next w:val="a7"/>
    <w:link w:val="af4"/>
    <w:uiPriority w:val="99"/>
    <w:unhideWhenUsed/>
    <w:rPr>
      <w:b/>
      <w:bCs/>
    </w:rPr>
  </w:style>
  <w:style w:type="character" w:customStyle="1" w:styleId="af4">
    <w:name w:val="批注主题 字符"/>
    <w:link w:val="af3"/>
    <w:uiPriority w:val="99"/>
    <w:semiHidden/>
    <w:rPr>
      <w:rFonts w:ascii="Times New Roman" w:hAnsi="Times New Roman"/>
      <w:b/>
      <w:bCs/>
      <w:kern w:val="2"/>
      <w:sz w:val="24"/>
      <w:szCs w:val="22"/>
    </w:rPr>
  </w:style>
  <w:style w:type="table" w:styleId="af5">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1"/>
  </w:style>
  <w:style w:type="character" w:styleId="af7">
    <w:name w:val="Hyperlink"/>
    <w:unhideWhenUsed/>
    <w:rPr>
      <w:color w:val="0563C1"/>
      <w:u w:val="single"/>
    </w:rPr>
  </w:style>
  <w:style w:type="character" w:styleId="af8">
    <w:name w:val="annotation reference"/>
    <w:uiPriority w:val="99"/>
    <w:unhideWhenUsed/>
    <w:rPr>
      <w:sz w:val="21"/>
      <w:szCs w:val="21"/>
    </w:rPr>
  </w:style>
  <w:style w:type="character" w:styleId="af9">
    <w:name w:val="footnote reference"/>
    <w:rPr>
      <w:i/>
      <w:vertAlign w:val="superscript"/>
    </w:rPr>
  </w:style>
  <w:style w:type="character" w:customStyle="1" w:styleId="14">
    <w:name w:val="标题 1 字符"/>
    <w:uiPriority w:val="9"/>
    <w:rPr>
      <w:rFonts w:ascii="Aptos Display" w:eastAsia="等线 Light" w:hAnsi="Aptos Display" w:cs="Times New Roman"/>
      <w:color w:val="0F4761"/>
      <w:sz w:val="40"/>
      <w:szCs w:val="40"/>
    </w:rPr>
  </w:style>
  <w:style w:type="paragraph" w:customStyle="1" w:styleId="afa">
    <w:name w:val="各节二级标题"/>
    <w:basedOn w:val="a"/>
    <w:next w:val="a"/>
    <w:link w:val="Char"/>
    <w:pPr>
      <w:spacing w:beforeLines="50" w:before="50" w:afterLines="50" w:after="50"/>
      <w:jc w:val="left"/>
    </w:pPr>
    <w:rPr>
      <w:rFonts w:eastAsia="黑体"/>
      <w:sz w:val="28"/>
    </w:rPr>
  </w:style>
  <w:style w:type="character" w:customStyle="1" w:styleId="Char">
    <w:name w:val="各节二级标题 Char"/>
    <w:link w:val="afa"/>
    <w:rPr>
      <w:rFonts w:ascii="Times New Roman" w:eastAsia="黑体" w:hAnsi="Times New Roman"/>
      <w:kern w:val="2"/>
      <w:sz w:val="28"/>
      <w:szCs w:val="22"/>
    </w:rPr>
  </w:style>
  <w:style w:type="paragraph" w:customStyle="1" w:styleId="afb">
    <w:name w:val="各节三级标题"/>
    <w:basedOn w:val="a"/>
    <w:next w:val="a"/>
    <w:link w:val="Char0"/>
    <w:pPr>
      <w:spacing w:beforeLines="50" w:before="50" w:afterLines="50" w:after="50"/>
      <w:jc w:val="left"/>
    </w:pPr>
    <w:rPr>
      <w:rFonts w:eastAsia="黑体"/>
    </w:rPr>
  </w:style>
  <w:style w:type="character" w:customStyle="1" w:styleId="Char0">
    <w:name w:val="各节三级标题 Char"/>
    <w:link w:val="afb"/>
    <w:rPr>
      <w:rFonts w:ascii="Times New Roman" w:eastAsia="黑体" w:hAnsi="Times New Roman"/>
      <w:kern w:val="2"/>
      <w:sz w:val="24"/>
      <w:szCs w:val="22"/>
    </w:rPr>
  </w:style>
  <w:style w:type="paragraph" w:customStyle="1" w:styleId="afc">
    <w:name w:val="条、款、项标题"/>
    <w:basedOn w:val="a"/>
    <w:next w:val="a"/>
    <w:link w:val="Char1"/>
    <w:pPr>
      <w:spacing w:beforeLines="50" w:before="50" w:afterLines="50" w:after="50"/>
      <w:jc w:val="left"/>
    </w:pPr>
    <w:rPr>
      <w:rFonts w:eastAsia="黑体"/>
    </w:rPr>
  </w:style>
  <w:style w:type="character" w:customStyle="1" w:styleId="Char1">
    <w:name w:val="条、款、项标题 Char"/>
    <w:basedOn w:val="Char0"/>
    <w:link w:val="afc"/>
    <w:rPr>
      <w:rFonts w:ascii="Times New Roman" w:eastAsia="黑体" w:hAnsi="Times New Roman"/>
      <w:kern w:val="2"/>
      <w:sz w:val="24"/>
      <w:szCs w:val="22"/>
    </w:rPr>
  </w:style>
  <w:style w:type="paragraph" w:styleId="TOC">
    <w:name w:val="TOC Heading"/>
    <w:basedOn w:val="1"/>
    <w:next w:val="a"/>
    <w:uiPriority w:val="39"/>
    <w:qFormat/>
    <w:pPr>
      <w:widowControl/>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customStyle="1" w:styleId="FirstParagraph">
    <w:name w:val="First Paragraph"/>
    <w:basedOn w:val="a0"/>
    <w:next w:val="a0"/>
    <w:qFormat/>
    <w:pPr>
      <w:widowControl/>
      <w:spacing w:before="180" w:after="180" w:line="240" w:lineRule="auto"/>
    </w:pPr>
    <w:rPr>
      <w:rFonts w:ascii="Aptos" w:eastAsia="等线" w:hAnsi="Aptos"/>
      <w:kern w:val="0"/>
      <w:szCs w:val="24"/>
      <w:lang w:eastAsia="en-US"/>
    </w:rPr>
  </w:style>
  <w:style w:type="character" w:customStyle="1" w:styleId="VerbatimChar">
    <w:name w:val="Verbatim Char"/>
    <w:link w:val="SourceCode"/>
    <w:rPr>
      <w:rFonts w:ascii="Consolas" w:hAnsi="Consolas"/>
      <w:sz w:val="22"/>
    </w:rPr>
  </w:style>
  <w:style w:type="paragraph" w:customStyle="1" w:styleId="SourceCode">
    <w:name w:val="Source Code"/>
    <w:basedOn w:val="a"/>
    <w:link w:val="VerbatimChar"/>
    <w:pPr>
      <w:widowControl/>
      <w:wordWrap w:val="0"/>
      <w:spacing w:after="200" w:line="240" w:lineRule="auto"/>
    </w:pPr>
    <w:rPr>
      <w:rFonts w:ascii="Consolas" w:hAnsi="Consolas"/>
      <w:kern w:val="0"/>
      <w:sz w:val="22"/>
      <w:szCs w:val="20"/>
    </w:rPr>
  </w:style>
  <w:style w:type="paragraph" w:styleId="afd">
    <w:name w:val="List Paragraph"/>
    <w:basedOn w:val="a"/>
    <w:uiPriority w:val="34"/>
    <w:qFormat/>
    <w:pPr>
      <w:ind w:firstLine="420"/>
    </w:pPr>
  </w:style>
  <w:style w:type="character" w:customStyle="1" w:styleId="23">
    <w:name w:val="标题 2 字符"/>
    <w:uiPriority w:val="9"/>
    <w:semiHidden/>
    <w:rPr>
      <w:rFonts w:ascii="Aptos Display" w:eastAsia="等线 Light" w:hAnsi="Aptos Display" w:cs="Times New Roman"/>
      <w:color w:val="0F4761"/>
      <w:sz w:val="32"/>
      <w:szCs w:val="32"/>
    </w:rPr>
  </w:style>
  <w:style w:type="character" w:customStyle="1" w:styleId="30">
    <w:name w:val="标题 3 字符"/>
    <w:uiPriority w:val="9"/>
    <w:semiHidden/>
    <w:rPr>
      <w:rFonts w:eastAsia="等线 Light" w:cs="Times New Roman"/>
      <w:color w:val="0F4761"/>
      <w:sz w:val="28"/>
      <w:szCs w:val="28"/>
    </w:rPr>
  </w:style>
  <w:style w:type="character" w:customStyle="1" w:styleId="40">
    <w:name w:val="标题 4 字符"/>
    <w:uiPriority w:val="9"/>
    <w:semiHidden/>
    <w:rPr>
      <w:rFonts w:eastAsia="等线 Light" w:cs="Times New Roman"/>
      <w:i/>
      <w:iCs/>
      <w:color w:val="0F4761"/>
    </w:rPr>
  </w:style>
  <w:style w:type="paragraph" w:customStyle="1" w:styleId="Compact">
    <w:name w:val="Compact"/>
    <w:basedOn w:val="a0"/>
    <w:qFormat/>
    <w:pPr>
      <w:widowControl/>
      <w:spacing w:before="36" w:after="36" w:line="240" w:lineRule="auto"/>
    </w:pPr>
    <w:rPr>
      <w:rFonts w:ascii="Aptos" w:eastAsia="等线" w:hAnsi="Aptos"/>
      <w:kern w:val="0"/>
      <w:szCs w:val="24"/>
      <w:lang w:eastAsia="en-US"/>
    </w:rPr>
  </w:style>
  <w:style w:type="character" w:customStyle="1" w:styleId="afe">
    <w:name w:val="标题 字符"/>
    <w:uiPriority w:val="10"/>
    <w:rPr>
      <w:rFonts w:ascii="Aptos Display" w:eastAsia="等线 Light" w:hAnsi="Aptos Display" w:cs="Times New Roman"/>
      <w:sz w:val="56"/>
      <w:szCs w:val="56"/>
    </w:rPr>
  </w:style>
  <w:style w:type="paragraph" w:customStyle="1" w:styleId="Author">
    <w:name w:val="Author"/>
    <w:basedOn w:val="ab"/>
    <w:next w:val="a0"/>
    <w:qFormat/>
    <w:pPr>
      <w:keepNext/>
      <w:keepLines/>
      <w:widowControl/>
      <w:spacing w:after="80" w:line="240" w:lineRule="auto"/>
      <w:contextualSpacing/>
    </w:pPr>
    <w:rPr>
      <w:rFonts w:ascii="Aptos Display" w:eastAsia="等线 Light" w:hAnsi="Aptos Display"/>
      <w:b w:val="0"/>
      <w:bCs w:val="0"/>
      <w:kern w:val="0"/>
      <w:sz w:val="24"/>
      <w:lang w:eastAsia="en-US"/>
    </w:rPr>
  </w:style>
  <w:style w:type="paragraph" w:customStyle="1" w:styleId="AbstractTitle">
    <w:name w:val="Abstract Title"/>
    <w:basedOn w:val="a"/>
    <w:next w:val="Abstract"/>
    <w:qFormat/>
    <w:pPr>
      <w:keepNext/>
      <w:keepLines/>
      <w:widowControl/>
      <w:spacing w:before="300" w:line="240" w:lineRule="auto"/>
      <w:jc w:val="center"/>
    </w:pPr>
    <w:rPr>
      <w:rFonts w:ascii="Aptos" w:eastAsia="等线" w:hAnsi="Aptos"/>
      <w:b/>
      <w:kern w:val="0"/>
      <w:sz w:val="20"/>
      <w:szCs w:val="20"/>
      <w:lang w:eastAsia="en-US"/>
    </w:rPr>
  </w:style>
  <w:style w:type="paragraph" w:customStyle="1" w:styleId="Abstract">
    <w:name w:val="Abstract"/>
    <w:basedOn w:val="a"/>
    <w:next w:val="a0"/>
    <w:qFormat/>
    <w:pPr>
      <w:keepNext/>
      <w:keepLines/>
      <w:widowControl/>
      <w:spacing w:before="100" w:after="300" w:line="240" w:lineRule="auto"/>
    </w:pPr>
    <w:rPr>
      <w:rFonts w:ascii="Aptos" w:eastAsia="等线" w:hAnsi="Aptos"/>
      <w:kern w:val="0"/>
      <w:sz w:val="20"/>
      <w:szCs w:val="20"/>
      <w:lang w:eastAsia="en-US"/>
    </w:rPr>
  </w:style>
  <w:style w:type="paragraph" w:styleId="aff">
    <w:name w:val="Bibliography"/>
    <w:basedOn w:val="a"/>
    <w:pPr>
      <w:widowControl/>
      <w:spacing w:after="200" w:line="240" w:lineRule="auto"/>
    </w:pPr>
    <w:rPr>
      <w:rFonts w:ascii="Aptos" w:eastAsia="等线" w:hAnsi="Aptos"/>
      <w:kern w:val="0"/>
      <w:szCs w:val="24"/>
      <w:lang w:eastAsia="en-US"/>
    </w:rPr>
  </w:style>
  <w:style w:type="paragraph" w:customStyle="1" w:styleId="FootnoteBlockText">
    <w:name w:val="Footnote Block Text"/>
    <w:basedOn w:val="af1"/>
    <w:next w:val="af1"/>
    <w:uiPriority w:val="9"/>
    <w:unhideWhenUsed/>
    <w:pPr>
      <w:spacing w:before="100" w:after="100"/>
      <w:ind w:left="480" w:right="480"/>
    </w:pPr>
  </w:style>
  <w:style w:type="table" w:customStyle="1" w:styleId="Table">
    <w:name w:val="Table"/>
    <w:unhideWhenUsed/>
    <w:qFormat/>
    <w:pPr>
      <w:spacing w:after="200"/>
    </w:pPr>
    <w:rPr>
      <w:rFonts w:ascii="Aptos" w:eastAsia="等线" w:hAnsi="Aptos"/>
      <w:sz w:val="24"/>
      <w:szCs w:val="24"/>
      <w:lang w:eastAsia="en-US"/>
    </w:rPr>
    <w:tblPr>
      <w:tblCellMar>
        <w:top w:w="0" w:type="dxa"/>
        <w:left w:w="108" w:type="dxa"/>
        <w:bottom w:w="0" w:type="dxa"/>
        <w:right w:w="108" w:type="dxa"/>
      </w:tblCellMar>
    </w:tblPr>
  </w:style>
  <w:style w:type="paragraph" w:customStyle="1" w:styleId="DefinitionTerm">
    <w:name w:val="Definition Term"/>
    <w:basedOn w:val="a"/>
    <w:next w:val="Definition"/>
    <w:pPr>
      <w:keepNext/>
      <w:keepLines/>
      <w:widowControl/>
      <w:spacing w:line="240" w:lineRule="auto"/>
    </w:pPr>
    <w:rPr>
      <w:rFonts w:ascii="Aptos" w:eastAsia="等线" w:hAnsi="Aptos"/>
      <w:b/>
      <w:kern w:val="0"/>
      <w:szCs w:val="24"/>
      <w:lang w:eastAsia="en-US"/>
    </w:rPr>
  </w:style>
  <w:style w:type="paragraph" w:customStyle="1" w:styleId="Definition">
    <w:name w:val="Definition"/>
    <w:basedOn w:val="a"/>
    <w:pPr>
      <w:widowControl/>
      <w:spacing w:after="200" w:line="240" w:lineRule="auto"/>
    </w:pPr>
    <w:rPr>
      <w:rFonts w:ascii="Aptos" w:eastAsia="等线" w:hAnsi="Aptos"/>
      <w:kern w:val="0"/>
      <w:szCs w:val="24"/>
      <w:lang w:eastAsia="en-US"/>
    </w:rPr>
  </w:style>
  <w:style w:type="paragraph" w:customStyle="1" w:styleId="TableCaption">
    <w:name w:val="Table Caption"/>
    <w:basedOn w:val="a5"/>
    <w:pPr>
      <w:keepNext/>
      <w:widowControl/>
      <w:spacing w:after="120" w:line="240" w:lineRule="auto"/>
    </w:pPr>
    <w:rPr>
      <w:rFonts w:ascii="Aptos" w:eastAsia="等线" w:hAnsi="Aptos"/>
      <w:i/>
      <w:kern w:val="0"/>
      <w:sz w:val="24"/>
      <w:szCs w:val="24"/>
      <w:lang w:eastAsia="en-US"/>
    </w:rPr>
  </w:style>
  <w:style w:type="paragraph" w:customStyle="1" w:styleId="ImageCaption">
    <w:name w:val="Image Caption"/>
    <w:basedOn w:val="a5"/>
    <w:pPr>
      <w:widowControl/>
      <w:spacing w:after="120" w:line="240" w:lineRule="auto"/>
    </w:pPr>
    <w:rPr>
      <w:rFonts w:ascii="Aptos" w:eastAsia="等线" w:hAnsi="Aptos"/>
      <w:i/>
      <w:kern w:val="0"/>
      <w:sz w:val="24"/>
      <w:szCs w:val="24"/>
      <w:lang w:eastAsia="en-US"/>
    </w:rPr>
  </w:style>
  <w:style w:type="paragraph" w:customStyle="1" w:styleId="Figure">
    <w:name w:val="Figure"/>
    <w:basedOn w:val="a"/>
    <w:pPr>
      <w:widowControl/>
      <w:spacing w:after="200" w:line="240" w:lineRule="auto"/>
    </w:pPr>
    <w:rPr>
      <w:rFonts w:ascii="Aptos" w:eastAsia="等线" w:hAnsi="Aptos"/>
      <w:kern w:val="0"/>
      <w:szCs w:val="24"/>
      <w:lang w:eastAsia="en-US"/>
    </w:rPr>
  </w:style>
  <w:style w:type="paragraph" w:customStyle="1" w:styleId="CaptionedFigure">
    <w:name w:val="Captioned Figure"/>
    <w:basedOn w:val="Figure"/>
    <w:pPr>
      <w:keepNext/>
    </w:pPr>
  </w:style>
  <w:style w:type="character" w:customStyle="1" w:styleId="SectionNumber">
    <w:name w:val="Section Number"/>
  </w:style>
  <w:style w:type="character" w:customStyle="1" w:styleId="KeywordTok">
    <w:name w:val="KeywordTok"/>
    <w:rPr>
      <w:rFonts w:ascii="Consolas" w:hAnsi="Consolas"/>
      <w:b/>
      <w:i/>
      <w:color w:val="007020"/>
      <w:sz w:val="22"/>
    </w:rPr>
  </w:style>
  <w:style w:type="character" w:customStyle="1" w:styleId="DataTypeTok">
    <w:name w:val="DataTypeTok"/>
    <w:rPr>
      <w:rFonts w:ascii="Consolas" w:hAnsi="Consolas"/>
      <w:i/>
      <w:color w:val="902000"/>
      <w:sz w:val="22"/>
    </w:rPr>
  </w:style>
  <w:style w:type="character" w:customStyle="1" w:styleId="DecValTok">
    <w:name w:val="DecValTok"/>
    <w:rPr>
      <w:rFonts w:ascii="Consolas" w:hAnsi="Consolas"/>
      <w:i/>
      <w:color w:val="40A070"/>
      <w:sz w:val="22"/>
    </w:rPr>
  </w:style>
  <w:style w:type="character" w:customStyle="1" w:styleId="BaseNTok">
    <w:name w:val="BaseNTok"/>
    <w:rPr>
      <w:rFonts w:ascii="Consolas" w:hAnsi="Consolas"/>
      <w:i/>
      <w:color w:val="40A070"/>
      <w:sz w:val="22"/>
    </w:rPr>
  </w:style>
  <w:style w:type="character" w:customStyle="1" w:styleId="FloatTok">
    <w:name w:val="FloatTok"/>
    <w:rPr>
      <w:rFonts w:ascii="Consolas" w:hAnsi="Consolas"/>
      <w:i/>
      <w:color w:val="40A070"/>
      <w:sz w:val="22"/>
    </w:rPr>
  </w:style>
  <w:style w:type="character" w:customStyle="1" w:styleId="ConstantTok">
    <w:name w:val="ConstantTok"/>
    <w:rPr>
      <w:rFonts w:ascii="Consolas" w:hAnsi="Consolas"/>
      <w:i/>
      <w:color w:val="880000"/>
      <w:sz w:val="22"/>
    </w:rPr>
  </w:style>
  <w:style w:type="character" w:customStyle="1" w:styleId="CharTok">
    <w:name w:val="CharTok"/>
    <w:rPr>
      <w:rFonts w:ascii="Consolas" w:hAnsi="Consolas"/>
      <w:i/>
      <w:color w:val="4070A0"/>
      <w:sz w:val="22"/>
    </w:rPr>
  </w:style>
  <w:style w:type="character" w:customStyle="1" w:styleId="SpecialCharTok">
    <w:name w:val="SpecialCharTok"/>
    <w:rPr>
      <w:rFonts w:ascii="Consolas" w:hAnsi="Consolas"/>
      <w:i/>
      <w:color w:val="4070A0"/>
      <w:sz w:val="22"/>
    </w:rPr>
  </w:style>
  <w:style w:type="character" w:customStyle="1" w:styleId="StringTok">
    <w:name w:val="StringTok"/>
    <w:rPr>
      <w:rFonts w:ascii="Consolas" w:hAnsi="Consolas"/>
      <w:i/>
      <w:color w:val="4070A0"/>
      <w:sz w:val="22"/>
    </w:rPr>
  </w:style>
  <w:style w:type="character" w:customStyle="1" w:styleId="VerbatimStringTok">
    <w:name w:val="VerbatimStringTok"/>
    <w:rPr>
      <w:rFonts w:ascii="Consolas" w:hAnsi="Consolas"/>
      <w:i/>
      <w:color w:val="4070A0"/>
      <w:sz w:val="22"/>
    </w:rPr>
  </w:style>
  <w:style w:type="character" w:customStyle="1" w:styleId="SpecialStringTok">
    <w:name w:val="SpecialStringTok"/>
    <w:rPr>
      <w:rFonts w:ascii="Consolas" w:hAnsi="Consolas"/>
      <w:i/>
      <w:color w:val="BB6688"/>
      <w:sz w:val="22"/>
    </w:rPr>
  </w:style>
  <w:style w:type="character" w:customStyle="1" w:styleId="ImportTok">
    <w:name w:val="ImportTok"/>
    <w:rPr>
      <w:rFonts w:ascii="Consolas" w:hAnsi="Consolas"/>
      <w:b/>
      <w:i/>
      <w:color w:val="008000"/>
      <w:sz w:val="22"/>
    </w:rPr>
  </w:style>
  <w:style w:type="character" w:customStyle="1" w:styleId="CommentTok">
    <w:name w:val="CommentTok"/>
    <w:rPr>
      <w:rFonts w:ascii="Consolas" w:hAnsi="Consolas"/>
      <w:i w:val="0"/>
      <w:color w:val="60A0B0"/>
      <w:sz w:val="22"/>
    </w:rPr>
  </w:style>
  <w:style w:type="character" w:customStyle="1" w:styleId="DocumentationTok">
    <w:name w:val="DocumentationTok"/>
    <w:rPr>
      <w:rFonts w:ascii="Consolas" w:hAnsi="Consolas"/>
      <w:i w:val="0"/>
      <w:color w:val="BA2121"/>
      <w:sz w:val="22"/>
    </w:rPr>
  </w:style>
  <w:style w:type="character" w:customStyle="1" w:styleId="AnnotationTok">
    <w:name w:val="AnnotationTok"/>
    <w:rPr>
      <w:rFonts w:ascii="Consolas" w:hAnsi="Consolas"/>
      <w:b/>
      <w:i w:val="0"/>
      <w:color w:val="60A0B0"/>
      <w:sz w:val="22"/>
    </w:rPr>
  </w:style>
  <w:style w:type="character" w:customStyle="1" w:styleId="CommentVarTok">
    <w:name w:val="CommentVarTok"/>
    <w:rPr>
      <w:rFonts w:ascii="Consolas" w:hAnsi="Consolas"/>
      <w:b/>
      <w:i w:val="0"/>
      <w:color w:val="60A0B0"/>
      <w:sz w:val="22"/>
    </w:rPr>
  </w:style>
  <w:style w:type="character" w:customStyle="1" w:styleId="OtherTok">
    <w:name w:val="OtherTok"/>
    <w:rPr>
      <w:rFonts w:ascii="Consolas" w:hAnsi="Consolas"/>
      <w:i/>
      <w:color w:val="007020"/>
      <w:sz w:val="22"/>
    </w:rPr>
  </w:style>
  <w:style w:type="character" w:customStyle="1" w:styleId="FunctionTok">
    <w:name w:val="FunctionTok"/>
    <w:rPr>
      <w:rFonts w:ascii="Consolas" w:hAnsi="Consolas"/>
      <w:i/>
      <w:color w:val="06287E"/>
      <w:sz w:val="22"/>
    </w:rPr>
  </w:style>
  <w:style w:type="character" w:customStyle="1" w:styleId="VariableTok">
    <w:name w:val="VariableTok"/>
    <w:rPr>
      <w:rFonts w:ascii="Consolas" w:hAnsi="Consolas"/>
      <w:i/>
      <w:color w:val="19177C"/>
      <w:sz w:val="22"/>
    </w:rPr>
  </w:style>
  <w:style w:type="character" w:customStyle="1" w:styleId="ControlFlowTok">
    <w:name w:val="ControlFlowTok"/>
    <w:rPr>
      <w:rFonts w:ascii="Consolas" w:hAnsi="Consolas"/>
      <w:b/>
      <w:i/>
      <w:color w:val="007020"/>
      <w:sz w:val="22"/>
    </w:rPr>
  </w:style>
  <w:style w:type="character" w:customStyle="1" w:styleId="OperatorTok">
    <w:name w:val="OperatorTok"/>
    <w:rPr>
      <w:rFonts w:ascii="Consolas" w:hAnsi="Consolas"/>
      <w:i/>
      <w:color w:val="666666"/>
      <w:sz w:val="22"/>
    </w:rPr>
  </w:style>
  <w:style w:type="character" w:customStyle="1" w:styleId="BuiltInTok">
    <w:name w:val="BuiltInTok"/>
    <w:rPr>
      <w:rFonts w:ascii="Consolas" w:hAnsi="Consolas"/>
      <w:i/>
      <w:color w:val="008000"/>
      <w:sz w:val="22"/>
    </w:rPr>
  </w:style>
  <w:style w:type="character" w:customStyle="1" w:styleId="ExtensionTok">
    <w:name w:val="ExtensionTok"/>
    <w:rPr>
      <w:rFonts w:ascii="Consolas" w:hAnsi="Consolas"/>
      <w:i/>
      <w:sz w:val="22"/>
    </w:rPr>
  </w:style>
  <w:style w:type="character" w:customStyle="1" w:styleId="PreprocessorTok">
    <w:name w:val="PreprocessorTok"/>
    <w:rPr>
      <w:rFonts w:ascii="Consolas" w:hAnsi="Consolas"/>
      <w:i/>
      <w:color w:val="BC7A00"/>
      <w:sz w:val="22"/>
    </w:rPr>
  </w:style>
  <w:style w:type="character" w:customStyle="1" w:styleId="AttributeTok">
    <w:name w:val="AttributeTok"/>
    <w:rPr>
      <w:rFonts w:ascii="Consolas" w:hAnsi="Consolas"/>
      <w:i/>
      <w:color w:val="7D9029"/>
      <w:sz w:val="22"/>
    </w:rPr>
  </w:style>
  <w:style w:type="character" w:customStyle="1" w:styleId="RegionMarkerTok">
    <w:name w:val="RegionMarkerTok"/>
    <w:rPr>
      <w:rFonts w:ascii="Consolas" w:hAnsi="Consolas"/>
      <w:i/>
      <w:sz w:val="22"/>
    </w:rPr>
  </w:style>
  <w:style w:type="character" w:customStyle="1" w:styleId="InformationTok">
    <w:name w:val="InformationTok"/>
    <w:rPr>
      <w:rFonts w:ascii="Consolas" w:hAnsi="Consolas"/>
      <w:b/>
      <w:i w:val="0"/>
      <w:color w:val="60A0B0"/>
      <w:sz w:val="22"/>
    </w:rPr>
  </w:style>
  <w:style w:type="character" w:customStyle="1" w:styleId="WarningTok">
    <w:name w:val="WarningTok"/>
    <w:rPr>
      <w:rFonts w:ascii="Consolas" w:hAnsi="Consolas"/>
      <w:b/>
      <w:i w:val="0"/>
      <w:color w:val="60A0B0"/>
      <w:sz w:val="22"/>
    </w:rPr>
  </w:style>
  <w:style w:type="character" w:customStyle="1" w:styleId="AlertTok">
    <w:name w:val="AlertTok"/>
    <w:rPr>
      <w:rFonts w:ascii="Consolas" w:hAnsi="Consolas"/>
      <w:b/>
      <w:i/>
      <w:color w:val="FF0000"/>
      <w:sz w:val="22"/>
    </w:rPr>
  </w:style>
  <w:style w:type="character" w:customStyle="1" w:styleId="ErrorTok">
    <w:name w:val="ErrorTok"/>
    <w:rPr>
      <w:rFonts w:ascii="Consolas" w:hAnsi="Consolas"/>
      <w:b/>
      <w:i/>
      <w:color w:val="FF0000"/>
      <w:sz w:val="22"/>
    </w:rPr>
  </w:style>
  <w:style w:type="character" w:customStyle="1" w:styleId="NormalTok">
    <w:name w:val="NormalTok"/>
    <w:rPr>
      <w:rFonts w:ascii="Consolas" w:hAnsi="Consolas"/>
      <w:i/>
      <w:sz w:val="22"/>
    </w:rPr>
  </w:style>
  <w:style w:type="character" w:customStyle="1" w:styleId="aff0">
    <w:name w:val="页眉 字符"/>
    <w:rPr>
      <w:sz w:val="18"/>
      <w:szCs w:val="18"/>
    </w:rPr>
  </w:style>
  <w:style w:type="character" w:customStyle="1" w:styleId="aff1">
    <w:name w:val="页脚 字符"/>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png"/><Relationship Id="rId39" Type="http://schemas.openxmlformats.org/officeDocument/2006/relationships/footer" Target="footer9.xm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image" Target="media/image10.png"/><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8.xml"/><Relationship Id="rId40"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5126</Words>
  <Characters>29222</Characters>
  <Application>Microsoft Office Word</Application>
  <DocSecurity>0</DocSecurity>
  <Lines>243</Lines>
  <Paragraphs>68</Paragraphs>
  <ScaleCrop>false</ScaleCrop>
  <Company>China</Company>
  <LinksUpToDate>false</LinksUpToDate>
  <CharactersWithSpaces>34280</CharactersWithSpaces>
  <SharedDoc>false</SharedDoc>
  <HLinks>
    <vt:vector size="396" baseType="variant">
      <vt:variant>
        <vt:i4>1179700</vt:i4>
      </vt:variant>
      <vt:variant>
        <vt:i4>392</vt:i4>
      </vt:variant>
      <vt:variant>
        <vt:i4>0</vt:i4>
      </vt:variant>
      <vt:variant>
        <vt:i4>5</vt:i4>
      </vt:variant>
      <vt:variant>
        <vt:lpwstr/>
      </vt:variant>
      <vt:variant>
        <vt:lpwstr>_Toc24614</vt:lpwstr>
      </vt:variant>
      <vt:variant>
        <vt:i4>1376319</vt:i4>
      </vt:variant>
      <vt:variant>
        <vt:i4>386</vt:i4>
      </vt:variant>
      <vt:variant>
        <vt:i4>0</vt:i4>
      </vt:variant>
      <vt:variant>
        <vt:i4>5</vt:i4>
      </vt:variant>
      <vt:variant>
        <vt:lpwstr/>
      </vt:variant>
      <vt:variant>
        <vt:lpwstr>_Toc9260</vt:lpwstr>
      </vt:variant>
      <vt:variant>
        <vt:i4>1507378</vt:i4>
      </vt:variant>
      <vt:variant>
        <vt:i4>380</vt:i4>
      </vt:variant>
      <vt:variant>
        <vt:i4>0</vt:i4>
      </vt:variant>
      <vt:variant>
        <vt:i4>5</vt:i4>
      </vt:variant>
      <vt:variant>
        <vt:lpwstr/>
      </vt:variant>
      <vt:variant>
        <vt:lpwstr>_Toc11319</vt:lpwstr>
      </vt:variant>
      <vt:variant>
        <vt:i4>1572923</vt:i4>
      </vt:variant>
      <vt:variant>
        <vt:i4>374</vt:i4>
      </vt:variant>
      <vt:variant>
        <vt:i4>0</vt:i4>
      </vt:variant>
      <vt:variant>
        <vt:i4>5</vt:i4>
      </vt:variant>
      <vt:variant>
        <vt:lpwstr/>
      </vt:variant>
      <vt:variant>
        <vt:lpwstr>_Toc9926</vt:lpwstr>
      </vt:variant>
      <vt:variant>
        <vt:i4>1441845</vt:i4>
      </vt:variant>
      <vt:variant>
        <vt:i4>368</vt:i4>
      </vt:variant>
      <vt:variant>
        <vt:i4>0</vt:i4>
      </vt:variant>
      <vt:variant>
        <vt:i4>5</vt:i4>
      </vt:variant>
      <vt:variant>
        <vt:lpwstr/>
      </vt:variant>
      <vt:variant>
        <vt:lpwstr>_Toc22730</vt:lpwstr>
      </vt:variant>
      <vt:variant>
        <vt:i4>1441840</vt:i4>
      </vt:variant>
      <vt:variant>
        <vt:i4>362</vt:i4>
      </vt:variant>
      <vt:variant>
        <vt:i4>0</vt:i4>
      </vt:variant>
      <vt:variant>
        <vt:i4>5</vt:i4>
      </vt:variant>
      <vt:variant>
        <vt:lpwstr/>
      </vt:variant>
      <vt:variant>
        <vt:lpwstr>_Toc2425</vt:lpwstr>
      </vt:variant>
      <vt:variant>
        <vt:i4>1835056</vt:i4>
      </vt:variant>
      <vt:variant>
        <vt:i4>356</vt:i4>
      </vt:variant>
      <vt:variant>
        <vt:i4>0</vt:i4>
      </vt:variant>
      <vt:variant>
        <vt:i4>5</vt:i4>
      </vt:variant>
      <vt:variant>
        <vt:lpwstr/>
      </vt:variant>
      <vt:variant>
        <vt:lpwstr>_Toc19121</vt:lpwstr>
      </vt:variant>
      <vt:variant>
        <vt:i4>1769525</vt:i4>
      </vt:variant>
      <vt:variant>
        <vt:i4>350</vt:i4>
      </vt:variant>
      <vt:variant>
        <vt:i4>0</vt:i4>
      </vt:variant>
      <vt:variant>
        <vt:i4>5</vt:i4>
      </vt:variant>
      <vt:variant>
        <vt:lpwstr/>
      </vt:variant>
      <vt:variant>
        <vt:lpwstr>_Toc28744</vt:lpwstr>
      </vt:variant>
      <vt:variant>
        <vt:i4>1114170</vt:i4>
      </vt:variant>
      <vt:variant>
        <vt:i4>344</vt:i4>
      </vt:variant>
      <vt:variant>
        <vt:i4>0</vt:i4>
      </vt:variant>
      <vt:variant>
        <vt:i4>5</vt:i4>
      </vt:variant>
      <vt:variant>
        <vt:lpwstr/>
      </vt:variant>
      <vt:variant>
        <vt:lpwstr>_Toc25837</vt:lpwstr>
      </vt:variant>
      <vt:variant>
        <vt:i4>1572925</vt:i4>
      </vt:variant>
      <vt:variant>
        <vt:i4>338</vt:i4>
      </vt:variant>
      <vt:variant>
        <vt:i4>0</vt:i4>
      </vt:variant>
      <vt:variant>
        <vt:i4>5</vt:i4>
      </vt:variant>
      <vt:variant>
        <vt:lpwstr/>
      </vt:variant>
      <vt:variant>
        <vt:lpwstr>_Toc9748</vt:lpwstr>
      </vt:variant>
      <vt:variant>
        <vt:i4>1900605</vt:i4>
      </vt:variant>
      <vt:variant>
        <vt:i4>332</vt:i4>
      </vt:variant>
      <vt:variant>
        <vt:i4>0</vt:i4>
      </vt:variant>
      <vt:variant>
        <vt:i4>5</vt:i4>
      </vt:variant>
      <vt:variant>
        <vt:lpwstr/>
      </vt:variant>
      <vt:variant>
        <vt:lpwstr>_Toc8852</vt:lpwstr>
      </vt:variant>
      <vt:variant>
        <vt:i4>1376309</vt:i4>
      </vt:variant>
      <vt:variant>
        <vt:i4>326</vt:i4>
      </vt:variant>
      <vt:variant>
        <vt:i4>0</vt:i4>
      </vt:variant>
      <vt:variant>
        <vt:i4>5</vt:i4>
      </vt:variant>
      <vt:variant>
        <vt:lpwstr/>
      </vt:variant>
      <vt:variant>
        <vt:lpwstr>_Toc26748</vt:lpwstr>
      </vt:variant>
      <vt:variant>
        <vt:i4>1376308</vt:i4>
      </vt:variant>
      <vt:variant>
        <vt:i4>320</vt:i4>
      </vt:variant>
      <vt:variant>
        <vt:i4>0</vt:i4>
      </vt:variant>
      <vt:variant>
        <vt:i4>5</vt:i4>
      </vt:variant>
      <vt:variant>
        <vt:lpwstr/>
      </vt:variant>
      <vt:variant>
        <vt:lpwstr>_Toc3072</vt:lpwstr>
      </vt:variant>
      <vt:variant>
        <vt:i4>1114167</vt:i4>
      </vt:variant>
      <vt:variant>
        <vt:i4>314</vt:i4>
      </vt:variant>
      <vt:variant>
        <vt:i4>0</vt:i4>
      </vt:variant>
      <vt:variant>
        <vt:i4>5</vt:i4>
      </vt:variant>
      <vt:variant>
        <vt:lpwstr/>
      </vt:variant>
      <vt:variant>
        <vt:lpwstr>_Toc4432</vt:lpwstr>
      </vt:variant>
      <vt:variant>
        <vt:i4>1507380</vt:i4>
      </vt:variant>
      <vt:variant>
        <vt:i4>308</vt:i4>
      </vt:variant>
      <vt:variant>
        <vt:i4>0</vt:i4>
      </vt:variant>
      <vt:variant>
        <vt:i4>5</vt:i4>
      </vt:variant>
      <vt:variant>
        <vt:lpwstr/>
      </vt:variant>
      <vt:variant>
        <vt:lpwstr>_Toc14549</vt:lpwstr>
      </vt:variant>
      <vt:variant>
        <vt:i4>2555910</vt:i4>
      </vt:variant>
      <vt:variant>
        <vt:i4>302</vt:i4>
      </vt:variant>
      <vt:variant>
        <vt:i4>0</vt:i4>
      </vt:variant>
      <vt:variant>
        <vt:i4>5</vt:i4>
      </vt:variant>
      <vt:variant>
        <vt:lpwstr/>
      </vt:variant>
      <vt:variant>
        <vt:lpwstr>_Toc608</vt:lpwstr>
      </vt:variant>
      <vt:variant>
        <vt:i4>1114168</vt:i4>
      </vt:variant>
      <vt:variant>
        <vt:i4>296</vt:i4>
      </vt:variant>
      <vt:variant>
        <vt:i4>0</vt:i4>
      </vt:variant>
      <vt:variant>
        <vt:i4>5</vt:i4>
      </vt:variant>
      <vt:variant>
        <vt:lpwstr/>
      </vt:variant>
      <vt:variant>
        <vt:lpwstr>_Toc12946</vt:lpwstr>
      </vt:variant>
      <vt:variant>
        <vt:i4>1179702</vt:i4>
      </vt:variant>
      <vt:variant>
        <vt:i4>290</vt:i4>
      </vt:variant>
      <vt:variant>
        <vt:i4>0</vt:i4>
      </vt:variant>
      <vt:variant>
        <vt:i4>5</vt:i4>
      </vt:variant>
      <vt:variant>
        <vt:lpwstr/>
      </vt:variant>
      <vt:variant>
        <vt:lpwstr>_Toc22478</vt:lpwstr>
      </vt:variant>
      <vt:variant>
        <vt:i4>1114160</vt:i4>
      </vt:variant>
      <vt:variant>
        <vt:i4>284</vt:i4>
      </vt:variant>
      <vt:variant>
        <vt:i4>0</vt:i4>
      </vt:variant>
      <vt:variant>
        <vt:i4>5</vt:i4>
      </vt:variant>
      <vt:variant>
        <vt:lpwstr/>
      </vt:variant>
      <vt:variant>
        <vt:lpwstr>_Toc11170</vt:lpwstr>
      </vt:variant>
      <vt:variant>
        <vt:i4>1900594</vt:i4>
      </vt:variant>
      <vt:variant>
        <vt:i4>278</vt:i4>
      </vt:variant>
      <vt:variant>
        <vt:i4>0</vt:i4>
      </vt:variant>
      <vt:variant>
        <vt:i4>5</vt:i4>
      </vt:variant>
      <vt:variant>
        <vt:lpwstr/>
      </vt:variant>
      <vt:variant>
        <vt:lpwstr>_Toc23091</vt:lpwstr>
      </vt:variant>
      <vt:variant>
        <vt:i4>1245236</vt:i4>
      </vt:variant>
      <vt:variant>
        <vt:i4>272</vt:i4>
      </vt:variant>
      <vt:variant>
        <vt:i4>0</vt:i4>
      </vt:variant>
      <vt:variant>
        <vt:i4>5</vt:i4>
      </vt:variant>
      <vt:variant>
        <vt:lpwstr/>
      </vt:variant>
      <vt:variant>
        <vt:lpwstr>_Toc11552</vt:lpwstr>
      </vt:variant>
      <vt:variant>
        <vt:i4>1114166</vt:i4>
      </vt:variant>
      <vt:variant>
        <vt:i4>266</vt:i4>
      </vt:variant>
      <vt:variant>
        <vt:i4>0</vt:i4>
      </vt:variant>
      <vt:variant>
        <vt:i4>5</vt:i4>
      </vt:variant>
      <vt:variant>
        <vt:lpwstr/>
      </vt:variant>
      <vt:variant>
        <vt:lpwstr>_Toc17716</vt:lpwstr>
      </vt:variant>
      <vt:variant>
        <vt:i4>1507382</vt:i4>
      </vt:variant>
      <vt:variant>
        <vt:i4>260</vt:i4>
      </vt:variant>
      <vt:variant>
        <vt:i4>0</vt:i4>
      </vt:variant>
      <vt:variant>
        <vt:i4>5</vt:i4>
      </vt:variant>
      <vt:variant>
        <vt:lpwstr/>
      </vt:variant>
      <vt:variant>
        <vt:lpwstr>_Toc10709</vt:lpwstr>
      </vt:variant>
      <vt:variant>
        <vt:i4>1310769</vt:i4>
      </vt:variant>
      <vt:variant>
        <vt:i4>254</vt:i4>
      </vt:variant>
      <vt:variant>
        <vt:i4>0</vt:i4>
      </vt:variant>
      <vt:variant>
        <vt:i4>5</vt:i4>
      </vt:variant>
      <vt:variant>
        <vt:lpwstr/>
      </vt:variant>
      <vt:variant>
        <vt:lpwstr>_Toc2132</vt:lpwstr>
      </vt:variant>
      <vt:variant>
        <vt:i4>1507377</vt:i4>
      </vt:variant>
      <vt:variant>
        <vt:i4>248</vt:i4>
      </vt:variant>
      <vt:variant>
        <vt:i4>0</vt:i4>
      </vt:variant>
      <vt:variant>
        <vt:i4>5</vt:i4>
      </vt:variant>
      <vt:variant>
        <vt:lpwstr/>
      </vt:variant>
      <vt:variant>
        <vt:lpwstr>_Toc24346</vt:lpwstr>
      </vt:variant>
      <vt:variant>
        <vt:i4>1048630</vt:i4>
      </vt:variant>
      <vt:variant>
        <vt:i4>242</vt:i4>
      </vt:variant>
      <vt:variant>
        <vt:i4>0</vt:i4>
      </vt:variant>
      <vt:variant>
        <vt:i4>5</vt:i4>
      </vt:variant>
      <vt:variant>
        <vt:lpwstr/>
      </vt:variant>
      <vt:variant>
        <vt:lpwstr>_Toc32557</vt:lpwstr>
      </vt:variant>
      <vt:variant>
        <vt:i4>1310782</vt:i4>
      </vt:variant>
      <vt:variant>
        <vt:i4>236</vt:i4>
      </vt:variant>
      <vt:variant>
        <vt:i4>0</vt:i4>
      </vt:variant>
      <vt:variant>
        <vt:i4>5</vt:i4>
      </vt:variant>
      <vt:variant>
        <vt:lpwstr/>
      </vt:variant>
      <vt:variant>
        <vt:lpwstr>_Toc9370</vt:lpwstr>
      </vt:variant>
      <vt:variant>
        <vt:i4>1703986</vt:i4>
      </vt:variant>
      <vt:variant>
        <vt:i4>230</vt:i4>
      </vt:variant>
      <vt:variant>
        <vt:i4>0</vt:i4>
      </vt:variant>
      <vt:variant>
        <vt:i4>5</vt:i4>
      </vt:variant>
      <vt:variant>
        <vt:lpwstr/>
      </vt:variant>
      <vt:variant>
        <vt:lpwstr>_Toc2904</vt:lpwstr>
      </vt:variant>
      <vt:variant>
        <vt:i4>1179698</vt:i4>
      </vt:variant>
      <vt:variant>
        <vt:i4>224</vt:i4>
      </vt:variant>
      <vt:variant>
        <vt:i4>0</vt:i4>
      </vt:variant>
      <vt:variant>
        <vt:i4>5</vt:i4>
      </vt:variant>
      <vt:variant>
        <vt:lpwstr/>
      </vt:variant>
      <vt:variant>
        <vt:lpwstr>_Toc21043</vt:lpwstr>
      </vt:variant>
      <vt:variant>
        <vt:i4>1638457</vt:i4>
      </vt:variant>
      <vt:variant>
        <vt:i4>218</vt:i4>
      </vt:variant>
      <vt:variant>
        <vt:i4>0</vt:i4>
      </vt:variant>
      <vt:variant>
        <vt:i4>5</vt:i4>
      </vt:variant>
      <vt:variant>
        <vt:lpwstr/>
      </vt:variant>
      <vt:variant>
        <vt:lpwstr>_Toc19875</vt:lpwstr>
      </vt:variant>
      <vt:variant>
        <vt:i4>1572915</vt:i4>
      </vt:variant>
      <vt:variant>
        <vt:i4>212</vt:i4>
      </vt:variant>
      <vt:variant>
        <vt:i4>0</vt:i4>
      </vt:variant>
      <vt:variant>
        <vt:i4>5</vt:i4>
      </vt:variant>
      <vt:variant>
        <vt:lpwstr/>
      </vt:variant>
      <vt:variant>
        <vt:lpwstr>_Toc18270</vt:lpwstr>
      </vt:variant>
      <vt:variant>
        <vt:i4>1507382</vt:i4>
      </vt:variant>
      <vt:variant>
        <vt:i4>206</vt:i4>
      </vt:variant>
      <vt:variant>
        <vt:i4>0</vt:i4>
      </vt:variant>
      <vt:variant>
        <vt:i4>5</vt:i4>
      </vt:variant>
      <vt:variant>
        <vt:lpwstr/>
      </vt:variant>
      <vt:variant>
        <vt:lpwstr>_Toc17772</vt:lpwstr>
      </vt:variant>
      <vt:variant>
        <vt:i4>1572915</vt:i4>
      </vt:variant>
      <vt:variant>
        <vt:i4>200</vt:i4>
      </vt:variant>
      <vt:variant>
        <vt:i4>0</vt:i4>
      </vt:variant>
      <vt:variant>
        <vt:i4>5</vt:i4>
      </vt:variant>
      <vt:variant>
        <vt:lpwstr/>
      </vt:variant>
      <vt:variant>
        <vt:lpwstr>_Toc29164</vt:lpwstr>
      </vt:variant>
      <vt:variant>
        <vt:i4>1310770</vt:i4>
      </vt:variant>
      <vt:variant>
        <vt:i4>194</vt:i4>
      </vt:variant>
      <vt:variant>
        <vt:i4>0</vt:i4>
      </vt:variant>
      <vt:variant>
        <vt:i4>5</vt:i4>
      </vt:variant>
      <vt:variant>
        <vt:lpwstr/>
      </vt:variant>
      <vt:variant>
        <vt:lpwstr>_Toc11323</vt:lpwstr>
      </vt:variant>
      <vt:variant>
        <vt:i4>2555909</vt:i4>
      </vt:variant>
      <vt:variant>
        <vt:i4>188</vt:i4>
      </vt:variant>
      <vt:variant>
        <vt:i4>0</vt:i4>
      </vt:variant>
      <vt:variant>
        <vt:i4>5</vt:i4>
      </vt:variant>
      <vt:variant>
        <vt:lpwstr/>
      </vt:variant>
      <vt:variant>
        <vt:lpwstr>_Toc506</vt:lpwstr>
      </vt:variant>
      <vt:variant>
        <vt:i4>1638455</vt:i4>
      </vt:variant>
      <vt:variant>
        <vt:i4>182</vt:i4>
      </vt:variant>
      <vt:variant>
        <vt:i4>0</vt:i4>
      </vt:variant>
      <vt:variant>
        <vt:i4>5</vt:i4>
      </vt:variant>
      <vt:variant>
        <vt:lpwstr/>
      </vt:variant>
      <vt:variant>
        <vt:lpwstr>_Toc18668</vt:lpwstr>
      </vt:variant>
      <vt:variant>
        <vt:i4>1179697</vt:i4>
      </vt:variant>
      <vt:variant>
        <vt:i4>176</vt:i4>
      </vt:variant>
      <vt:variant>
        <vt:i4>0</vt:i4>
      </vt:variant>
      <vt:variant>
        <vt:i4>5</vt:i4>
      </vt:variant>
      <vt:variant>
        <vt:lpwstr/>
      </vt:variant>
      <vt:variant>
        <vt:lpwstr>_Toc22370</vt:lpwstr>
      </vt:variant>
      <vt:variant>
        <vt:i4>2097154</vt:i4>
      </vt:variant>
      <vt:variant>
        <vt:i4>170</vt:i4>
      </vt:variant>
      <vt:variant>
        <vt:i4>0</vt:i4>
      </vt:variant>
      <vt:variant>
        <vt:i4>5</vt:i4>
      </vt:variant>
      <vt:variant>
        <vt:lpwstr/>
      </vt:variant>
      <vt:variant>
        <vt:lpwstr>_Toc272</vt:lpwstr>
      </vt:variant>
      <vt:variant>
        <vt:i4>1179700</vt:i4>
      </vt:variant>
      <vt:variant>
        <vt:i4>164</vt:i4>
      </vt:variant>
      <vt:variant>
        <vt:i4>0</vt:i4>
      </vt:variant>
      <vt:variant>
        <vt:i4>5</vt:i4>
      </vt:variant>
      <vt:variant>
        <vt:lpwstr/>
      </vt:variant>
      <vt:variant>
        <vt:lpwstr>_Toc12575</vt:lpwstr>
      </vt:variant>
      <vt:variant>
        <vt:i4>1835061</vt:i4>
      </vt:variant>
      <vt:variant>
        <vt:i4>158</vt:i4>
      </vt:variant>
      <vt:variant>
        <vt:i4>0</vt:i4>
      </vt:variant>
      <vt:variant>
        <vt:i4>5</vt:i4>
      </vt:variant>
      <vt:variant>
        <vt:lpwstr/>
      </vt:variant>
      <vt:variant>
        <vt:lpwstr>_Toc28739</vt:lpwstr>
      </vt:variant>
      <vt:variant>
        <vt:i4>1376314</vt:i4>
      </vt:variant>
      <vt:variant>
        <vt:i4>152</vt:i4>
      </vt:variant>
      <vt:variant>
        <vt:i4>0</vt:i4>
      </vt:variant>
      <vt:variant>
        <vt:i4>5</vt:i4>
      </vt:variant>
      <vt:variant>
        <vt:lpwstr/>
      </vt:variant>
      <vt:variant>
        <vt:lpwstr>_Toc20822</vt:lpwstr>
      </vt:variant>
      <vt:variant>
        <vt:i4>1900604</vt:i4>
      </vt:variant>
      <vt:variant>
        <vt:i4>146</vt:i4>
      </vt:variant>
      <vt:variant>
        <vt:i4>0</vt:i4>
      </vt:variant>
      <vt:variant>
        <vt:i4>5</vt:i4>
      </vt:variant>
      <vt:variant>
        <vt:lpwstr/>
      </vt:variant>
      <vt:variant>
        <vt:lpwstr>_Toc5298</vt:lpwstr>
      </vt:variant>
      <vt:variant>
        <vt:i4>1114164</vt:i4>
      </vt:variant>
      <vt:variant>
        <vt:i4>140</vt:i4>
      </vt:variant>
      <vt:variant>
        <vt:i4>0</vt:i4>
      </vt:variant>
      <vt:variant>
        <vt:i4>5</vt:i4>
      </vt:variant>
      <vt:variant>
        <vt:lpwstr/>
      </vt:variant>
      <vt:variant>
        <vt:lpwstr>_Toc12546</vt:lpwstr>
      </vt:variant>
      <vt:variant>
        <vt:i4>1376307</vt:i4>
      </vt:variant>
      <vt:variant>
        <vt:i4>134</vt:i4>
      </vt:variant>
      <vt:variant>
        <vt:i4>0</vt:i4>
      </vt:variant>
      <vt:variant>
        <vt:i4>5</vt:i4>
      </vt:variant>
      <vt:variant>
        <vt:lpwstr/>
      </vt:variant>
      <vt:variant>
        <vt:lpwstr>_Toc32004</vt:lpwstr>
      </vt:variant>
      <vt:variant>
        <vt:i4>1114161</vt:i4>
      </vt:variant>
      <vt:variant>
        <vt:i4>128</vt:i4>
      </vt:variant>
      <vt:variant>
        <vt:i4>0</vt:i4>
      </vt:variant>
      <vt:variant>
        <vt:i4>5</vt:i4>
      </vt:variant>
      <vt:variant>
        <vt:lpwstr/>
      </vt:variant>
      <vt:variant>
        <vt:lpwstr>_Toc5244</vt:lpwstr>
      </vt:variant>
      <vt:variant>
        <vt:i4>2031665</vt:i4>
      </vt:variant>
      <vt:variant>
        <vt:i4>122</vt:i4>
      </vt:variant>
      <vt:variant>
        <vt:i4>0</vt:i4>
      </vt:variant>
      <vt:variant>
        <vt:i4>5</vt:i4>
      </vt:variant>
      <vt:variant>
        <vt:lpwstr/>
      </vt:variant>
      <vt:variant>
        <vt:lpwstr>_Toc10080</vt:lpwstr>
      </vt:variant>
      <vt:variant>
        <vt:i4>1638451</vt:i4>
      </vt:variant>
      <vt:variant>
        <vt:i4>116</vt:i4>
      </vt:variant>
      <vt:variant>
        <vt:i4>0</vt:i4>
      </vt:variant>
      <vt:variant>
        <vt:i4>5</vt:i4>
      </vt:variant>
      <vt:variant>
        <vt:lpwstr/>
      </vt:variant>
      <vt:variant>
        <vt:lpwstr>_Toc26186</vt:lpwstr>
      </vt:variant>
      <vt:variant>
        <vt:i4>1114168</vt:i4>
      </vt:variant>
      <vt:variant>
        <vt:i4>110</vt:i4>
      </vt:variant>
      <vt:variant>
        <vt:i4>0</vt:i4>
      </vt:variant>
      <vt:variant>
        <vt:i4>5</vt:i4>
      </vt:variant>
      <vt:variant>
        <vt:lpwstr/>
      </vt:variant>
      <vt:variant>
        <vt:lpwstr>_Toc14920</vt:lpwstr>
      </vt:variant>
      <vt:variant>
        <vt:i4>1572914</vt:i4>
      </vt:variant>
      <vt:variant>
        <vt:i4>104</vt:i4>
      </vt:variant>
      <vt:variant>
        <vt:i4>0</vt:i4>
      </vt:variant>
      <vt:variant>
        <vt:i4>5</vt:i4>
      </vt:variant>
      <vt:variant>
        <vt:lpwstr/>
      </vt:variant>
      <vt:variant>
        <vt:lpwstr>_Toc16391</vt:lpwstr>
      </vt:variant>
      <vt:variant>
        <vt:i4>1310771</vt:i4>
      </vt:variant>
      <vt:variant>
        <vt:i4>98</vt:i4>
      </vt:variant>
      <vt:variant>
        <vt:i4>0</vt:i4>
      </vt:variant>
      <vt:variant>
        <vt:i4>5</vt:i4>
      </vt:variant>
      <vt:variant>
        <vt:lpwstr/>
      </vt:variant>
      <vt:variant>
        <vt:lpwstr>_Toc16259</vt:lpwstr>
      </vt:variant>
      <vt:variant>
        <vt:i4>1376308</vt:i4>
      </vt:variant>
      <vt:variant>
        <vt:i4>92</vt:i4>
      </vt:variant>
      <vt:variant>
        <vt:i4>0</vt:i4>
      </vt:variant>
      <vt:variant>
        <vt:i4>5</vt:i4>
      </vt:variant>
      <vt:variant>
        <vt:lpwstr/>
      </vt:variant>
      <vt:variant>
        <vt:lpwstr>_Toc2361</vt:lpwstr>
      </vt:variant>
      <vt:variant>
        <vt:i4>1048627</vt:i4>
      </vt:variant>
      <vt:variant>
        <vt:i4>86</vt:i4>
      </vt:variant>
      <vt:variant>
        <vt:i4>0</vt:i4>
      </vt:variant>
      <vt:variant>
        <vt:i4>5</vt:i4>
      </vt:variant>
      <vt:variant>
        <vt:lpwstr/>
      </vt:variant>
      <vt:variant>
        <vt:lpwstr>_Toc24137</vt:lpwstr>
      </vt:variant>
      <vt:variant>
        <vt:i4>1441849</vt:i4>
      </vt:variant>
      <vt:variant>
        <vt:i4>80</vt:i4>
      </vt:variant>
      <vt:variant>
        <vt:i4>0</vt:i4>
      </vt:variant>
      <vt:variant>
        <vt:i4>5</vt:i4>
      </vt:variant>
      <vt:variant>
        <vt:lpwstr/>
      </vt:variant>
      <vt:variant>
        <vt:lpwstr>_Toc8819</vt:lpwstr>
      </vt:variant>
      <vt:variant>
        <vt:i4>1376304</vt:i4>
      </vt:variant>
      <vt:variant>
        <vt:i4>74</vt:i4>
      </vt:variant>
      <vt:variant>
        <vt:i4>0</vt:i4>
      </vt:variant>
      <vt:variant>
        <vt:i4>5</vt:i4>
      </vt:variant>
      <vt:variant>
        <vt:lpwstr/>
      </vt:variant>
      <vt:variant>
        <vt:lpwstr>_Toc3436</vt:lpwstr>
      </vt:variant>
      <vt:variant>
        <vt:i4>1310768</vt:i4>
      </vt:variant>
      <vt:variant>
        <vt:i4>68</vt:i4>
      </vt:variant>
      <vt:variant>
        <vt:i4>0</vt:i4>
      </vt:variant>
      <vt:variant>
        <vt:i4>5</vt:i4>
      </vt:variant>
      <vt:variant>
        <vt:lpwstr/>
      </vt:variant>
      <vt:variant>
        <vt:lpwstr>_Toc16152</vt:lpwstr>
      </vt:variant>
      <vt:variant>
        <vt:i4>1245233</vt:i4>
      </vt:variant>
      <vt:variant>
        <vt:i4>62</vt:i4>
      </vt:variant>
      <vt:variant>
        <vt:i4>0</vt:i4>
      </vt:variant>
      <vt:variant>
        <vt:i4>5</vt:i4>
      </vt:variant>
      <vt:variant>
        <vt:lpwstr/>
      </vt:variant>
      <vt:variant>
        <vt:lpwstr>_Toc10045</vt:lpwstr>
      </vt:variant>
      <vt:variant>
        <vt:i4>1572912</vt:i4>
      </vt:variant>
      <vt:variant>
        <vt:i4>56</vt:i4>
      </vt:variant>
      <vt:variant>
        <vt:i4>0</vt:i4>
      </vt:variant>
      <vt:variant>
        <vt:i4>5</vt:i4>
      </vt:variant>
      <vt:variant>
        <vt:lpwstr/>
      </vt:variant>
      <vt:variant>
        <vt:lpwstr>_Toc27283</vt:lpwstr>
      </vt:variant>
      <vt:variant>
        <vt:i4>2490376</vt:i4>
      </vt:variant>
      <vt:variant>
        <vt:i4>50</vt:i4>
      </vt:variant>
      <vt:variant>
        <vt:i4>0</vt:i4>
      </vt:variant>
      <vt:variant>
        <vt:i4>5</vt:i4>
      </vt:variant>
      <vt:variant>
        <vt:lpwstr/>
      </vt:variant>
      <vt:variant>
        <vt:lpwstr>_Toc81</vt:lpwstr>
      </vt:variant>
      <vt:variant>
        <vt:i4>1703992</vt:i4>
      </vt:variant>
      <vt:variant>
        <vt:i4>44</vt:i4>
      </vt:variant>
      <vt:variant>
        <vt:i4>0</vt:i4>
      </vt:variant>
      <vt:variant>
        <vt:i4>5</vt:i4>
      </vt:variant>
      <vt:variant>
        <vt:lpwstr/>
      </vt:variant>
      <vt:variant>
        <vt:lpwstr>_Toc19943</vt:lpwstr>
      </vt:variant>
      <vt:variant>
        <vt:i4>1835063</vt:i4>
      </vt:variant>
      <vt:variant>
        <vt:i4>38</vt:i4>
      </vt:variant>
      <vt:variant>
        <vt:i4>0</vt:i4>
      </vt:variant>
      <vt:variant>
        <vt:i4>5</vt:i4>
      </vt:variant>
      <vt:variant>
        <vt:lpwstr/>
      </vt:variant>
      <vt:variant>
        <vt:lpwstr>_Toc28535</vt:lpwstr>
      </vt:variant>
      <vt:variant>
        <vt:i4>1376308</vt:i4>
      </vt:variant>
      <vt:variant>
        <vt:i4>32</vt:i4>
      </vt:variant>
      <vt:variant>
        <vt:i4>0</vt:i4>
      </vt:variant>
      <vt:variant>
        <vt:i4>5</vt:i4>
      </vt:variant>
      <vt:variant>
        <vt:lpwstr/>
      </vt:variant>
      <vt:variant>
        <vt:lpwstr>_Toc12509</vt:lpwstr>
      </vt:variant>
      <vt:variant>
        <vt:i4>1310773</vt:i4>
      </vt:variant>
      <vt:variant>
        <vt:i4>26</vt:i4>
      </vt:variant>
      <vt:variant>
        <vt:i4>0</vt:i4>
      </vt:variant>
      <vt:variant>
        <vt:i4>5</vt:i4>
      </vt:variant>
      <vt:variant>
        <vt:lpwstr/>
      </vt:variant>
      <vt:variant>
        <vt:lpwstr>_Toc26756</vt:lpwstr>
      </vt:variant>
      <vt:variant>
        <vt:i4>1048625</vt:i4>
      </vt:variant>
      <vt:variant>
        <vt:i4>20</vt:i4>
      </vt:variant>
      <vt:variant>
        <vt:i4>0</vt:i4>
      </vt:variant>
      <vt:variant>
        <vt:i4>5</vt:i4>
      </vt:variant>
      <vt:variant>
        <vt:lpwstr/>
      </vt:variant>
      <vt:variant>
        <vt:lpwstr>_Toc30276</vt:lpwstr>
      </vt:variant>
      <vt:variant>
        <vt:i4>1900597</vt:i4>
      </vt:variant>
      <vt:variant>
        <vt:i4>14</vt:i4>
      </vt:variant>
      <vt:variant>
        <vt:i4>0</vt:i4>
      </vt:variant>
      <vt:variant>
        <vt:i4>5</vt:i4>
      </vt:variant>
      <vt:variant>
        <vt:lpwstr/>
      </vt:variant>
      <vt:variant>
        <vt:lpwstr>_Toc13498</vt:lpwstr>
      </vt:variant>
      <vt:variant>
        <vt:i4>1900599</vt:i4>
      </vt:variant>
      <vt:variant>
        <vt:i4>8</vt:i4>
      </vt:variant>
      <vt:variant>
        <vt:i4>0</vt:i4>
      </vt:variant>
      <vt:variant>
        <vt:i4>5</vt:i4>
      </vt:variant>
      <vt:variant>
        <vt:lpwstr/>
      </vt:variant>
      <vt:variant>
        <vt:lpwstr>_Toc1268</vt:lpwstr>
      </vt:variant>
      <vt:variant>
        <vt:i4>1310768</vt:i4>
      </vt:variant>
      <vt:variant>
        <vt:i4>2</vt:i4>
      </vt:variant>
      <vt:variant>
        <vt:i4>0</vt:i4>
      </vt:variant>
      <vt:variant>
        <vt:i4>5</vt:i4>
      </vt:variant>
      <vt:variant>
        <vt:lpwstr/>
      </vt:variant>
      <vt:variant>
        <vt:lpwstr>_Toc17140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dc:creator>
  <cp:keywords/>
  <cp:lastModifiedBy>夏源 石</cp:lastModifiedBy>
  <cp:revision>2</cp:revision>
  <dcterms:created xsi:type="dcterms:W3CDTF">2026-04-15T08:13:00Z</dcterms:created>
  <dcterms:modified xsi:type="dcterms:W3CDTF">2026-04-15T08:13:00Z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0892C2D3ABD94BFBA3E46DEE0E68BE4F_13</vt:lpwstr>
  </property>
</Properties>
</file>