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Helvetica" w:cs="Helvetica" w:eastAsia="Helvetica" w:hAnsi="Helvetica"/>
          <w:b/>
          <w:bCs/>
          <w:color w:val="8A8A8A"/>
          <w:spacing w:val="80"/>
          <w:sz w:val="16"/>
          <w:szCs w:val="16"/>
        </w:rPr>
        <w:t xml:space="preserve">TECH SERVICES · INTERNAL</w:t>
      </w:r>
    </w:p>
    <w:p>
      <w:pPr>
        <w:spacing w:after="120" w:before="0" w:line="280"/>
      </w:pPr>
      <w:r>
        <w:rPr>
          <w:rFonts w:ascii="Helvetica" w:cs="Helvetica" w:eastAsia="Helvetica" w:hAnsi="Helvetica"/>
          <w:b/>
          <w:bCs/>
          <w:color w:val="111111"/>
          <w:sz w:val="56"/>
          <w:szCs w:val="56"/>
        </w:rPr>
        <w:t xml:space="preserve">Open Questions</w:t>
      </w:r>
    </w:p>
    <w:p>
      <w:pPr>
        <w:spacing w:after="480" w:before="0" w:line="320"/>
      </w:pPr>
      <w:r>
        <w:rPr>
          <w:rFonts w:ascii="Georgia" w:cs="Georgia" w:eastAsia="Georgia" w:hAnsi="Georgia"/>
          <w:i/>
          <w:iCs/>
          <w:color w:val="4A4A4A"/>
          <w:sz w:val="26"/>
          <w:szCs w:val="26"/>
        </w:rPr>
        <w:t xml:space="preserve">A plain-language walkthrough of what we still need to hear back on — written to be read straight through, not filled out.</w:t>
      </w:r>
    </w:p>
    <w:p>
      <w:pPr>
        <w:spacing w:after="160" w:before="0" w:line="320"/>
      </w:pPr>
      <w:r>
        <w:rPr>
          <w:rFonts w:ascii="Georgia" w:cs="Georgia" w:eastAsia="Georgia" w:hAnsi="Georgia"/>
          <w:color w:val="111111"/>
          <w:sz w:val="22"/>
          <w:szCs w:val="22"/>
        </w:rPr>
        <w:t xml:space="preserve">Answer however works: inline, in the margin, an email back. We'll fold the responses into the next revision of the spec. The sections follow the Tech Services checklist in order — Data Conversion, NCOA / CASS, Deduplication, Presort, and Print — plus a short catch-all at the end.</w:t>
      </w:r>
    </w:p>
    <w:p>
      <w:pPr>
        <w:spacing w:after="40" w:before="560"/>
      </w:pPr>
      <w:r>
        <w:rPr>
          <w:rFonts w:ascii="Helvetica" w:cs="Helvetica" w:eastAsia="Helvetica" w:hAnsi="Helvetica"/>
          <w:b/>
          <w:bCs/>
          <w:color w:val="C63A1E"/>
          <w:spacing w:val="60"/>
          <w:sz w:val="16"/>
          <w:szCs w:val="16"/>
        </w:rPr>
        <w:t xml:space="preserve">§ 01</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Data Conversion</w:t>
      </w:r>
    </w:p>
    <w:p>
      <w:pPr>
        <w:spacing w:after="160" w:before="0" w:line="320"/>
      </w:pPr>
      <w:r>
        <w:rPr>
          <w:rFonts w:ascii="Georgia" w:cs="Georgia" w:eastAsia="Georgia" w:hAnsi="Georgia"/>
          <w:color w:val="111111"/>
          <w:sz w:val="22"/>
          <w:szCs w:val="22"/>
        </w:rPr>
        <w:t xml:space="preserve">The first thing that happens to a file when it arrives: it gets counted and, if needed, split into mailstreams. Three things to weigh in on.</w:t>
      </w:r>
    </w:p>
    <w:p>
      <w:pPr>
        <w:spacing w:after="40" w:before="400"/>
      </w:pPr>
      <w:r>
        <w:rPr>
          <w:rFonts w:ascii="Helvetica" w:cs="Helvetica" w:eastAsia="Helvetica" w:hAnsi="Helvetica"/>
          <w:b/>
          <w:bCs/>
          <w:color w:val="C63A1E"/>
          <w:spacing w:val="80"/>
          <w:sz w:val="16"/>
          <w:szCs w:val="16"/>
        </w:rPr>
        <w:t xml:space="preserve">Question 1</w:t>
      </w:r>
    </w:p>
    <w:p>
      <w:pPr>
        <w:spacing w:after="160" w:before="0" w:line="300"/>
      </w:pPr>
      <w:r>
        <w:rPr>
          <w:rFonts w:ascii="Helvetica" w:cs="Helvetica" w:eastAsia="Helvetica" w:hAnsi="Helvetica"/>
          <w:b/>
          <w:bCs/>
          <w:color w:val="111111"/>
          <w:sz w:val="26"/>
          <w:szCs w:val="26"/>
        </w:rPr>
        <w:t xml:space="preserve">What should "Input record count" include?</w:t>
      </w:r>
    </w:p>
    <w:p>
      <w:pPr>
        <w:spacing w:after="160" w:before="0" w:line="320"/>
      </w:pPr>
      <w:r>
        <w:rPr>
          <w:rFonts w:ascii="Georgia" w:cs="Georgia" w:eastAsia="Georgia" w:hAnsi="Georgia"/>
          <w:color w:val="111111"/>
          <w:sz w:val="22"/>
          <w:szCs w:val="22"/>
        </w:rPr>
        <w:t xml:space="preserve">The field currently asks for a count with no further instruction. We need to know whether that number should be everything in the file — including seeds and suppressions — or strictly the live mailing records. Your answer decides the placeholder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3A1E" w:sz="16"/>
              <w:bottom w:val="none" w:color="FFFFFF" w:sz="0"/>
              <w:right w:val="none" w:color="FFFFFF" w:sz="0"/>
            </w:tcBorders>
            <w:shd w:fill="FFFFFF" w:val="clear"/>
            <w:tcMar>
              <w:top w:type="dxa" w:w="120"/>
              <w:left w:type="dxa" w:w="360"/>
              <w:bottom w:type="dxa" w:w="120"/>
              <w:right w:type="dxa" w:w="360"/>
            </w:tcMar>
          </w:tcPr>
          <w:p>
            <w:pPr>
              <w:spacing w:after="160" w:before="0" w:line="320"/>
            </w:pPr>
            <w:r>
              <w:rPr>
                <w:rFonts w:ascii="Georgia" w:cs="Georgia" w:eastAsia="Georgia" w:hAnsi="Georgia"/>
                <w:color w:val="111111"/>
                <w:sz w:val="22"/>
                <w:szCs w:val="22"/>
              </w:rPr>
              <w:t xml:space="preserve">Should the CSR write one total, or break it out — something like </w:t>
            </w:r>
            <w:r>
              <w:rPr>
                <w:rFonts w:ascii="Consolas" w:cs="Consolas" w:eastAsia="Consolas" w:hAnsi="Consolas"/>
                <w:color w:val="222222"/>
                <w:sz w:val="20"/>
                <w:szCs w:val="20"/>
              </w:rPr>
              <w:t xml:space="preserve">42,500 live + 12 seeds + 310 suppressions</w:t>
            </w:r>
            <w:r>
              <w:rPr>
                <w:rFonts w:ascii="Georgia" w:cs="Georgia" w:eastAsia="Georgia" w:hAnsi="Georgia"/>
                <w:color w:val="111111"/>
                <w:sz w:val="22"/>
                <w:szCs w:val="22"/>
              </w:rPr>
              <w:t xml:space="preserve">?</w:t>
            </w:r>
          </w:p>
        </w:tc>
      </w:tr>
    </w:tbl>
    <w:p>
      <w:pPr>
        <w:spacing w:after="40" w:before="400"/>
      </w:pPr>
      <w:r>
        <w:rPr>
          <w:rFonts w:ascii="Helvetica" w:cs="Helvetica" w:eastAsia="Helvetica" w:hAnsi="Helvetica"/>
          <w:b/>
          <w:bCs/>
          <w:color w:val="C63A1E"/>
          <w:spacing w:val="80"/>
          <w:sz w:val="16"/>
          <w:szCs w:val="16"/>
        </w:rPr>
        <w:t xml:space="preserve">Question 2</w:t>
      </w:r>
    </w:p>
    <w:p>
      <w:pPr>
        <w:spacing w:after="160" w:before="0" w:line="300"/>
      </w:pPr>
      <w:r>
        <w:rPr>
          <w:rFonts w:ascii="Helvetica" w:cs="Helvetica" w:eastAsia="Helvetica" w:hAnsi="Helvetica"/>
          <w:b/>
          <w:bCs/>
          <w:color w:val="111111"/>
          <w:sz w:val="26"/>
          <w:szCs w:val="26"/>
        </w:rPr>
        <w:t xml:space="preserve">Splitting criteria — free text, or a picklist?</w:t>
      </w:r>
    </w:p>
    <w:p>
      <w:pPr>
        <w:spacing w:after="160" w:before="0" w:line="320"/>
      </w:pPr>
      <w:r>
        <w:rPr>
          <w:rFonts w:ascii="Georgia" w:cs="Georgia" w:eastAsia="Georgia" w:hAnsi="Georgia"/>
          <w:color w:val="111111"/>
          <w:sz w:val="22"/>
          <w:szCs w:val="22"/>
        </w:rPr>
        <w:t xml:space="preserve">When a job has multiple mailstreams, the splitting criteria decides which records go where. State, product, VIP flag, sometimes something else. If the criteria repeat often enough across jobs, a dropdown would be faster. If every job is genuinely different, free text is the right call. Tell us which pattern you actually see.</w:t>
      </w:r>
    </w:p>
    <w:p>
      <w:pPr>
        <w:spacing w:after="40" w:before="400"/>
      </w:pPr>
      <w:r>
        <w:rPr>
          <w:rFonts w:ascii="Helvetica" w:cs="Helvetica" w:eastAsia="Helvetica" w:hAnsi="Helvetica"/>
          <w:b/>
          <w:bCs/>
          <w:color w:val="C63A1E"/>
          <w:spacing w:val="80"/>
          <w:sz w:val="16"/>
          <w:szCs w:val="16"/>
        </w:rPr>
        <w:t xml:space="preserve">Question 3</w:t>
      </w:r>
    </w:p>
    <w:p>
      <w:pPr>
        <w:spacing w:after="160" w:before="0" w:line="300"/>
      </w:pPr>
      <w:r>
        <w:rPr>
          <w:rFonts w:ascii="Helvetica" w:cs="Helvetica" w:eastAsia="Helvetica" w:hAnsi="Helvetica"/>
          <w:b/>
          <w:bCs/>
          <w:color w:val="111111"/>
          <w:sz w:val="26"/>
          <w:szCs w:val="26"/>
        </w:rPr>
        <w:t xml:space="preserve">What does "Multiple address fields" usually look like?</w:t>
      </w:r>
    </w:p>
    <w:p>
      <w:pPr>
        <w:spacing w:after="160" w:before="0" w:line="320"/>
      </w:pPr>
      <w:r>
        <w:rPr>
          <w:rFonts w:ascii="Georgia" w:cs="Georgia" w:eastAsia="Georgia" w:hAnsi="Georgia"/>
          <w:color w:val="111111"/>
          <w:sz w:val="22"/>
          <w:szCs w:val="22"/>
        </w:rPr>
        <w:t xml:space="preserve">The current label is abstract. An example or two from a recent job would help us write placeholder text that tells the CSR exactly what to type.</w:t>
      </w:r>
    </w:p>
    <w:p>
      <w:pPr>
        <w:spacing w:after="40" w:before="560"/>
      </w:pPr>
      <w:r>
        <w:rPr>
          <w:rFonts w:ascii="Helvetica" w:cs="Helvetica" w:eastAsia="Helvetica" w:hAnsi="Helvetica"/>
          <w:b/>
          <w:bCs/>
          <w:color w:val="C63A1E"/>
          <w:spacing w:val="60"/>
          <w:sz w:val="16"/>
          <w:szCs w:val="16"/>
        </w:rPr>
        <w:t xml:space="preserve">§ 02</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NCOA / CASS Processing</w:t>
      </w:r>
    </w:p>
    <w:p>
      <w:pPr>
        <w:spacing w:after="160" w:before="0" w:line="320"/>
      </w:pPr>
      <w:r>
        <w:rPr>
          <w:rFonts w:ascii="Georgia" w:cs="Georgia" w:eastAsia="Georgia" w:hAnsi="Georgia"/>
          <w:color w:val="111111"/>
          <w:sz w:val="22"/>
          <w:szCs w:val="22"/>
        </w:rPr>
        <w:t xml:space="preserve">The biggest section on the form, with the most moving parts. Five small questions first, then one bigger one about how the Movers group should be organized.</w:t>
      </w:r>
    </w:p>
    <w:p>
      <w:pPr>
        <w:pStyle w:val="Heading2"/>
        <w:spacing w:after="120" w:before="320"/>
      </w:pPr>
      <w:r>
        <w:rPr>
          <w:rFonts w:ascii="Helvetica" w:cs="Helvetica" w:eastAsia="Helvetica" w:hAnsi="Helvetica"/>
          <w:b/>
          <w:bCs/>
          <w:color w:val="111111"/>
          <w:sz w:val="24"/>
          <w:szCs w:val="24"/>
        </w:rPr>
        <w:t xml:space="preserve">Small questions</w:t>
      </w:r>
    </w:p>
    <w:p>
      <w:pPr>
        <w:spacing w:after="40" w:before="400"/>
      </w:pPr>
      <w:r>
        <w:rPr>
          <w:rFonts w:ascii="Helvetica" w:cs="Helvetica" w:eastAsia="Helvetica" w:hAnsi="Helvetica"/>
          <w:b/>
          <w:bCs/>
          <w:color w:val="C63A1E"/>
          <w:spacing w:val="80"/>
          <w:sz w:val="16"/>
          <w:szCs w:val="16"/>
        </w:rPr>
        <w:t xml:space="preserve">Question 1</w:t>
      </w:r>
    </w:p>
    <w:p>
      <w:pPr>
        <w:spacing w:after="160" w:before="0" w:line="300"/>
      </w:pPr>
      <w:r>
        <w:rPr>
          <w:rFonts w:ascii="Helvetica" w:cs="Helvetica" w:eastAsia="Helvetica" w:hAnsi="Helvetica"/>
          <w:b/>
          <w:bCs/>
          <w:color w:val="111111"/>
          <w:sz w:val="26"/>
          <w:szCs w:val="26"/>
        </w:rPr>
        <w:t xml:space="preserve">Is this still the current CASS error-code reference?</w:t>
      </w:r>
    </w:p>
    <w:p>
      <w:pPr>
        <w:spacing w:after="160" w:before="0" w:line="320"/>
      </w:pPr>
      <w:r>
        <w:rPr>
          <w:rFonts w:ascii="Georgia" w:cs="Georgia" w:eastAsia="Georgia" w:hAnsi="Georgia"/>
          <w:color w:val="111111"/>
          <w:sz w:val="22"/>
          <w:szCs w:val="22"/>
        </w:rPr>
        <w:t xml:space="preserve">We have the file path pointing to </w:t>
      </w:r>
      <w:r>
        <w:rPr>
          <w:rFonts w:ascii="Consolas" w:cs="Consolas" w:eastAsia="Consolas" w:hAnsi="Consolas"/>
          <w:color w:val="222222"/>
          <w:sz w:val="20"/>
          <w:szCs w:val="20"/>
        </w:rPr>
        <w:t xml:space="preserve">G:\CMI\PostalNewsAnd Reference\CASS_error_code_list.xlsx</w:t>
      </w:r>
      <w:r>
        <w:rPr>
          <w:rFonts w:ascii="Georgia" w:cs="Georgia" w:eastAsia="Georgia" w:hAnsi="Georgia"/>
          <w:color w:val="111111"/>
          <w:sz w:val="22"/>
          <w:szCs w:val="22"/>
        </w:rPr>
        <w:t xml:space="preserve">. If that file moved or was renamed, tell us where it lives now.</w:t>
      </w:r>
    </w:p>
    <w:p>
      <w:pPr>
        <w:spacing w:after="40" w:before="400"/>
      </w:pPr>
      <w:r>
        <w:rPr>
          <w:rFonts w:ascii="Helvetica" w:cs="Helvetica" w:eastAsia="Helvetica" w:hAnsi="Helvetica"/>
          <w:b/>
          <w:bCs/>
          <w:color w:val="C63A1E"/>
          <w:spacing w:val="80"/>
          <w:sz w:val="16"/>
          <w:szCs w:val="16"/>
        </w:rPr>
        <w:t xml:space="preserve">Question 2</w:t>
      </w:r>
    </w:p>
    <w:p>
      <w:pPr>
        <w:spacing w:after="160" w:before="0" w:line="300"/>
      </w:pPr>
      <w:r>
        <w:rPr>
          <w:rFonts w:ascii="Helvetica" w:cs="Helvetica" w:eastAsia="Helvetica" w:hAnsi="Helvetica"/>
          <w:b/>
          <w:bCs/>
          <w:color w:val="111111"/>
          <w:sz w:val="26"/>
          <w:szCs w:val="26"/>
        </w:rPr>
        <w:t xml:space="preserve">Any CASS error codes you drop beyond "over 90"?</w:t>
      </w:r>
    </w:p>
    <w:p>
      <w:pPr>
        <w:spacing w:after="160" w:before="0" w:line="320"/>
      </w:pPr>
      <w:r>
        <w:rPr>
          <w:rFonts w:ascii="Georgia" w:cs="Georgia" w:eastAsia="Georgia" w:hAnsi="Georgia"/>
          <w:color w:val="111111"/>
          <w:sz w:val="22"/>
          <w:szCs w:val="22"/>
        </w:rPr>
        <w:t xml:space="preserve">Today there's just one checkbox covering CASS errors: drop anything scoring over 90. If there are specific codes you routinely pull by number rather than by category, we'll either add named toggles for them or open up a free-text field.</w:t>
      </w:r>
    </w:p>
    <w:p>
      <w:pPr>
        <w:spacing w:after="40" w:before="400"/>
      </w:pPr>
      <w:r>
        <w:rPr>
          <w:rFonts w:ascii="Helvetica" w:cs="Helvetica" w:eastAsia="Helvetica" w:hAnsi="Helvetica"/>
          <w:b/>
          <w:bCs/>
          <w:color w:val="C63A1E"/>
          <w:spacing w:val="80"/>
          <w:sz w:val="16"/>
          <w:szCs w:val="16"/>
        </w:rPr>
        <w:t xml:space="preserve">Question 3</w:t>
      </w:r>
    </w:p>
    <w:p>
      <w:pPr>
        <w:spacing w:after="160" w:before="0" w:line="300"/>
      </w:pPr>
      <w:r>
        <w:rPr>
          <w:rFonts w:ascii="Helvetica" w:cs="Helvetica" w:eastAsia="Helvetica" w:hAnsi="Helvetica"/>
          <w:b/>
          <w:bCs/>
          <w:color w:val="111111"/>
          <w:sz w:val="26"/>
          <w:szCs w:val="26"/>
        </w:rPr>
        <w:t xml:space="preserve">Is "Client review required" a one-time check, or sometimes twice?</w:t>
      </w:r>
    </w:p>
    <w:p>
      <w:pPr>
        <w:spacing w:after="160" w:before="0" w:line="320"/>
      </w:pPr>
      <w:r>
        <w:rPr>
          <w:rFonts w:ascii="Georgia" w:cs="Georgia" w:eastAsia="Georgia" w:hAnsi="Georgia"/>
          <w:color w:val="111111"/>
          <w:sz w:val="22"/>
          <w:szCs w:val="22"/>
        </w:rPr>
        <w:t xml:space="preserve">We've seen it done both ways — once before the client picks, once after. Tell us your default and we'll make the form match.</w:t>
      </w:r>
    </w:p>
    <w:p>
      <w:pPr>
        <w:spacing w:after="40" w:before="400"/>
      </w:pPr>
      <w:r>
        <w:rPr>
          <w:rFonts w:ascii="Helvetica" w:cs="Helvetica" w:eastAsia="Helvetica" w:hAnsi="Helvetica"/>
          <w:b/>
          <w:bCs/>
          <w:color w:val="C63A1E"/>
          <w:spacing w:val="80"/>
          <w:sz w:val="16"/>
          <w:szCs w:val="16"/>
        </w:rPr>
        <w:t xml:space="preserve">Question 4</w:t>
      </w:r>
    </w:p>
    <w:p>
      <w:pPr>
        <w:spacing w:after="160" w:before="0" w:line="300"/>
      </w:pPr>
      <w:r>
        <w:rPr>
          <w:rFonts w:ascii="Helvetica" w:cs="Helvetica" w:eastAsia="Helvetica" w:hAnsi="Helvetica"/>
          <w:b/>
          <w:bCs/>
          <w:color w:val="111111"/>
          <w:sz w:val="26"/>
          <w:szCs w:val="26"/>
        </w:rPr>
        <w:t xml:space="preserve">Movers Mail vs. Drop — what does "both unchecked" mean?</w:t>
      </w:r>
    </w:p>
    <w:p>
      <w:pPr>
        <w:spacing w:after="160" w:before="0" w:line="320"/>
      </w:pPr>
      <w:r>
        <w:rPr>
          <w:rFonts w:ascii="Georgia" w:cs="Georgia" w:eastAsia="Georgia" w:hAnsi="Georgia"/>
          <w:color w:val="111111"/>
          <w:sz w:val="22"/>
          <w:szCs w:val="22"/>
        </w:rPr>
        <w:t xml:space="preserve">When both toggles are empty, we've been treating that as "send the counts back to the client and let them decide." Is that right? If so we'll label it on the form so nobody's guessing.</w:t>
      </w:r>
    </w:p>
    <w:p>
      <w:pPr>
        <w:spacing w:after="40" w:before="400"/>
      </w:pPr>
      <w:r>
        <w:rPr>
          <w:rFonts w:ascii="Helvetica" w:cs="Helvetica" w:eastAsia="Helvetica" w:hAnsi="Helvetica"/>
          <w:b/>
          <w:bCs/>
          <w:color w:val="C63A1E"/>
          <w:spacing w:val="80"/>
          <w:sz w:val="16"/>
          <w:szCs w:val="16"/>
        </w:rPr>
        <w:t xml:space="preserve">Question 5</w:t>
      </w:r>
    </w:p>
    <w:p>
      <w:pPr>
        <w:spacing w:after="160" w:before="0" w:line="300"/>
      </w:pPr>
      <w:r>
        <w:rPr>
          <w:rFonts w:ascii="Helvetica" w:cs="Helvetica" w:eastAsia="Helvetica" w:hAnsi="Helvetica"/>
          <w:b/>
          <w:bCs/>
          <w:color w:val="111111"/>
          <w:sz w:val="26"/>
          <w:szCs w:val="26"/>
        </w:rPr>
        <w:t xml:space="preserve">Deceased Mail vs. Drop — same question.</w:t>
      </w:r>
    </w:p>
    <w:p>
      <w:pPr>
        <w:spacing w:after="160" w:before="0" w:line="320"/>
      </w:pPr>
      <w:r>
        <w:rPr>
          <w:rFonts w:ascii="Georgia" w:cs="Georgia" w:eastAsia="Georgia" w:hAnsi="Georgia"/>
          <w:color w:val="111111"/>
          <w:sz w:val="22"/>
          <w:szCs w:val="22"/>
        </w:rPr>
        <w:t xml:space="preserve">Same logic as movers. If both are unchecked, does it mean client review, or does one of the two silently win?</w:t>
      </w:r>
    </w:p>
    <w:p>
      <w:pPr>
        <w:pStyle w:val="Heading2"/>
        <w:spacing w:after="120" w:before="320"/>
      </w:pPr>
      <w:r>
        <w:rPr>
          <w:rFonts w:ascii="Helvetica" w:cs="Helvetica" w:eastAsia="Helvetica" w:hAnsi="Helvetica"/>
          <w:b/>
          <w:bCs/>
          <w:color w:val="111111"/>
          <w:sz w:val="24"/>
          <w:szCs w:val="24"/>
        </w:rPr>
        <w:t xml:space="preserve">The bigger one — how should Movers be organized?</w:t>
      </w:r>
    </w:p>
    <w:p>
      <w:pPr>
        <w:spacing w:after="160" w:before="0" w:line="320"/>
      </w:pPr>
      <w:r>
        <w:rPr>
          <w:rFonts w:ascii="Georgia" w:cs="Georgia" w:eastAsia="Georgia" w:hAnsi="Georgia"/>
          <w:color w:val="111111"/>
          <w:sz w:val="22"/>
          <w:szCs w:val="22"/>
        </w:rPr>
        <w:t xml:space="preserve">This is the one we most need your guidance on. Today's toggles look like this:</w:t>
      </w:r>
    </w:p>
    <w:p>
      <w:pPr>
        <w:pStyle w:val="ListParagraph"/>
        <w:numPr>
          <w:ilvl w:val="0"/>
          <w:numId w:val="2"/>
        </w:numPr>
        <w:spacing w:after="40" w:before="40" w:line="320"/>
      </w:pPr>
      <w:r>
        <w:rPr>
          <w:rFonts w:ascii="Georgia" w:cs="Georgia" w:eastAsia="Georgia" w:hAnsi="Georgia"/>
          <w:color w:val="111111"/>
          <w:sz w:val="22"/>
          <w:szCs w:val="22"/>
        </w:rPr>
        <w:t xml:space="preserve">Movers w/ No New Address</w:t>
      </w:r>
    </w:p>
    <w:p>
      <w:pPr>
        <w:pStyle w:val="ListParagraph"/>
        <w:numPr>
          <w:ilvl w:val="0"/>
          <w:numId w:val="2"/>
        </w:numPr>
        <w:spacing w:after="40" w:before="40" w:line="320"/>
      </w:pPr>
      <w:r>
        <w:rPr>
          <w:rFonts w:ascii="Georgia" w:cs="Georgia" w:eastAsia="Georgia" w:hAnsi="Georgia"/>
          <w:color w:val="111111"/>
          <w:sz w:val="22"/>
          <w:szCs w:val="22"/>
        </w:rPr>
        <w:t xml:space="preserve">Mail To Original Address</w:t>
      </w:r>
    </w:p>
    <w:p>
      <w:pPr>
        <w:pStyle w:val="ListParagraph"/>
        <w:numPr>
          <w:ilvl w:val="0"/>
          <w:numId w:val="2"/>
        </w:numPr>
        <w:spacing w:after="40" w:before="40" w:line="320"/>
      </w:pPr>
      <w:r>
        <w:rPr>
          <w:rFonts w:ascii="Georgia" w:cs="Georgia" w:eastAsia="Georgia" w:hAnsi="Georgia"/>
          <w:color w:val="111111"/>
          <w:sz w:val="22"/>
          <w:szCs w:val="22"/>
        </w:rPr>
        <w:t xml:space="preserve">Mail to movers?</w:t>
      </w:r>
      <w:r>
        <w:rPr>
          <w:rFonts w:ascii="Georgia" w:cs="Georgia" w:eastAsia="Georgia" w:hAnsi="Georgia"/>
          <w:i/>
          <w:iCs/>
          <w:color w:val="8A8A8A"/>
          <w:sz w:val="22"/>
          <w:szCs w:val="22"/>
        </w:rPr>
        <w:t xml:space="preserve">   Out_MoveFootnote: 0, 91, 92, A</w:t>
      </w:r>
    </w:p>
    <w:p>
      <w:pPr>
        <w:pStyle w:val="ListParagraph"/>
        <w:numPr>
          <w:ilvl w:val="0"/>
          <w:numId w:val="2"/>
        </w:numPr>
        <w:spacing w:after="40" w:before="40" w:line="320"/>
      </w:pPr>
      <w:r>
        <w:rPr>
          <w:rFonts w:ascii="Georgia" w:cs="Georgia" w:eastAsia="Georgia" w:hAnsi="Georgia"/>
          <w:color w:val="111111"/>
          <w:sz w:val="22"/>
          <w:szCs w:val="22"/>
        </w:rPr>
        <w:t xml:space="preserve">Drop movers?</w:t>
      </w:r>
      <w:r>
        <w:rPr>
          <w:rFonts w:ascii="Georgia" w:cs="Georgia" w:eastAsia="Georgia" w:hAnsi="Georgia"/>
          <w:i/>
          <w:iCs/>
          <w:color w:val="8A8A8A"/>
          <w:sz w:val="22"/>
          <w:szCs w:val="22"/>
        </w:rPr>
        <w:t xml:space="preserve">   undeliverable footnotes</w:t>
      </w:r>
    </w:p>
    <w:p>
      <w:pPr>
        <w:spacing w:after="120" w:before="0"/>
      </w:pPr>
      <w:r>
        <w:rPr>
          <w:sz w:val="1"/>
          <w:szCs w:val="1"/>
        </w:rPr>
        <w:t xml:space="preserve"/>
      </w:r>
    </w:p>
    <w:p>
      <w:pPr>
        <w:spacing w:after="160" w:before="0" w:line="320"/>
      </w:pPr>
      <w:r>
        <w:rPr>
          <w:rFonts w:ascii="Georgia" w:cs="Georgia" w:eastAsia="Georgia" w:hAnsi="Georgia"/>
          <w:color w:val="111111"/>
          <w:sz w:val="22"/>
          <w:szCs w:val="22"/>
        </w:rPr>
        <w:t xml:space="preserve">The catch: footnote 91 means "no match / no new address," which is exactly what the dedicated "Movers w/ No New Address" toggle describes. So the same concept is showing up in two places. Three options — pick the one that matches how operators actually think about this.</w:t>
      </w:r>
    </w:p>
    <w:p>
      <w:pPr>
        <w:spacing w:after="40" w:before="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Option A · Flatten everything under NCOA</w:t>
      </w:r>
    </w:p>
    <w:p>
      <w:pPr>
        <w:spacing w:after="160" w:before="0" w:line="320"/>
      </w:pPr>
      <w:r>
        <w:rPr>
          <w:rFonts w:ascii="Georgia" w:cs="Georgia" w:eastAsia="Georgia" w:hAnsi="Georgia"/>
          <w:color w:val="111111"/>
          <w:sz w:val="22"/>
          <w:szCs w:val="22"/>
        </w:rPr>
        <w:t xml:space="preserve">Only "Movers w/ No New Address" keeps its child ("Mail To Original Address"). The other two toggles sit right next to it at the same indent level.</w:t>
      </w:r>
    </w:p>
    <w:p>
      <w:pPr>
        <w:spacing w:after="160" w:before="0" w:line="320"/>
      </w:pPr>
      <w:r>
        <w:rPr>
          <w:rFonts w:ascii="Helvetica" w:cs="Helvetica" w:eastAsia="Helvetica" w:hAnsi="Helvetica"/>
          <w:b/>
          <w:bCs/>
          <w:color w:val="111111"/>
          <w:sz w:val="22"/>
          <w:szCs w:val="22"/>
        </w:rPr>
        <w:t xml:space="preserve">Pro.  </w:t>
      </w:r>
      <w:r>
        <w:rPr>
          <w:rFonts w:ascii="Georgia" w:cs="Georgia" w:eastAsia="Georgia" w:hAnsi="Georgia"/>
          <w:color w:val="111111"/>
          <w:sz w:val="22"/>
          <w:szCs w:val="22"/>
        </w:rPr>
        <w:t xml:space="preserve">Simplest layout. No deep nesting.</w:t>
      </w:r>
    </w:p>
    <w:p>
      <w:pPr>
        <w:spacing w:after="160" w:before="0" w:line="320"/>
      </w:pPr>
      <w:r>
        <w:rPr>
          <w:rFonts w:ascii="Helvetica" w:cs="Helvetica" w:eastAsia="Helvetica" w:hAnsi="Helvetica"/>
          <w:b/>
          <w:bCs/>
          <w:color w:val="111111"/>
          <w:sz w:val="22"/>
          <w:szCs w:val="22"/>
        </w:rPr>
        <w:t xml:space="preserve">Con.  </w:t>
      </w:r>
      <w:r>
        <w:rPr>
          <w:rFonts w:ascii="Georgia" w:cs="Georgia" w:eastAsia="Georgia" w:hAnsi="Georgia"/>
          <w:color w:val="111111"/>
          <w:sz w:val="22"/>
          <w:szCs w:val="22"/>
        </w:rPr>
        <w:t xml:space="preserve">The three mover-related toggles aren't visually grouped.</w:t>
      </w:r>
    </w:p>
    <w:p>
      <w:pPr>
        <w:pBdr>
          <w:bottom w:val="single" w:color="E1E1E1" w:sz="4"/>
        </w:pBdr>
        <w:spacing w:after="200" w:before="20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Option B · Bring back a "Movers" header</w:t>
      </w:r>
    </w:p>
    <w:p>
      <w:pPr>
        <w:spacing w:after="160" w:before="0" w:line="320"/>
      </w:pPr>
      <w:r>
        <w:rPr>
          <w:rFonts w:ascii="Georgia" w:cs="Georgia" w:eastAsia="Georgia" w:hAnsi="Georgia"/>
          <w:color w:val="111111"/>
          <w:sz w:val="22"/>
          <w:szCs w:val="22"/>
        </w:rPr>
        <w:t xml:space="preserve">A small header labeled "Movers" groups all four toggles. "Movers w/ No New Address" still owns "Mail To Original Address." The other two sit as siblings under the header.</w:t>
      </w:r>
    </w:p>
    <w:p>
      <w:pPr>
        <w:spacing w:after="160" w:before="0" w:line="320"/>
      </w:pPr>
      <w:r>
        <w:rPr>
          <w:rFonts w:ascii="Helvetica" w:cs="Helvetica" w:eastAsia="Helvetica" w:hAnsi="Helvetica"/>
          <w:b/>
          <w:bCs/>
          <w:color w:val="111111"/>
          <w:sz w:val="22"/>
          <w:szCs w:val="22"/>
        </w:rPr>
        <w:t xml:space="preserve">Pro.  </w:t>
      </w:r>
      <w:r>
        <w:rPr>
          <w:rFonts w:ascii="Georgia" w:cs="Georgia" w:eastAsia="Georgia" w:hAnsi="Georgia"/>
          <w:color w:val="111111"/>
          <w:sz w:val="22"/>
          <w:szCs w:val="22"/>
        </w:rPr>
        <w:t xml:space="preserve">Everything mover-related lives visibly under one roof.</w:t>
      </w:r>
    </w:p>
    <w:p>
      <w:pPr>
        <w:spacing w:after="160" w:before="0" w:line="320"/>
      </w:pPr>
      <w:r>
        <w:rPr>
          <w:rFonts w:ascii="Helvetica" w:cs="Helvetica" w:eastAsia="Helvetica" w:hAnsi="Helvetica"/>
          <w:b/>
          <w:bCs/>
          <w:color w:val="111111"/>
          <w:sz w:val="22"/>
          <w:szCs w:val="22"/>
        </w:rPr>
        <w:t xml:space="preserve">Con.  </w:t>
      </w:r>
      <w:r>
        <w:rPr>
          <w:rFonts w:ascii="Georgia" w:cs="Georgia" w:eastAsia="Georgia" w:hAnsi="Georgia"/>
          <w:color w:val="111111"/>
          <w:sz w:val="22"/>
          <w:szCs w:val="22"/>
        </w:rPr>
        <w:t xml:space="preserve">Adds a third indent level. The form gets a little busier.</w:t>
      </w:r>
    </w:p>
    <w:p>
      <w:pPr>
        <w:pBdr>
          <w:bottom w:val="single" w:color="E1E1E1" w:sz="4"/>
        </w:pBdr>
        <w:spacing w:after="200" w:before="20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Option C · Keep today's layout</w:t>
      </w:r>
    </w:p>
    <w:p>
      <w:pPr>
        <w:spacing w:after="160" w:before="0" w:line="320"/>
      </w:pPr>
      <w:r>
        <w:rPr>
          <w:rFonts w:ascii="Georgia" w:cs="Georgia" w:eastAsia="Georgia" w:hAnsi="Georgia"/>
          <w:color w:val="111111"/>
          <w:sz w:val="22"/>
          <w:szCs w:val="22"/>
        </w:rPr>
        <w:t xml:space="preserve">No change. "Movers w/ No New Address" stays the entry point for every mover-related decision, with the others nested underneath.</w:t>
      </w:r>
    </w:p>
    <w:p>
      <w:pPr>
        <w:spacing w:after="160" w:before="0" w:line="320"/>
      </w:pPr>
      <w:r>
        <w:rPr>
          <w:rFonts w:ascii="Helvetica" w:cs="Helvetica" w:eastAsia="Helvetica" w:hAnsi="Helvetica"/>
          <w:b/>
          <w:bCs/>
          <w:color w:val="111111"/>
          <w:sz w:val="22"/>
          <w:szCs w:val="22"/>
        </w:rPr>
        <w:t xml:space="preserve">Pro.  </w:t>
      </w:r>
      <w:r>
        <w:rPr>
          <w:rFonts w:ascii="Georgia" w:cs="Georgia" w:eastAsia="Georgia" w:hAnsi="Georgia"/>
          <w:color w:val="111111"/>
          <w:sz w:val="22"/>
          <w:szCs w:val="22"/>
        </w:rPr>
        <w:t xml:space="preserve">Zero disruption. Operators already know this shape.</w:t>
      </w:r>
    </w:p>
    <w:p>
      <w:pPr>
        <w:spacing w:after="160" w:before="0" w:line="320"/>
      </w:pPr>
      <w:r>
        <w:rPr>
          <w:rFonts w:ascii="Helvetica" w:cs="Helvetica" w:eastAsia="Helvetica" w:hAnsi="Helvetica"/>
          <w:b/>
          <w:bCs/>
          <w:color w:val="111111"/>
          <w:sz w:val="22"/>
          <w:szCs w:val="22"/>
        </w:rPr>
        <w:t xml:space="preserve">Con.  </w:t>
      </w:r>
      <w:r>
        <w:rPr>
          <w:rFonts w:ascii="Georgia" w:cs="Georgia" w:eastAsia="Georgia" w:hAnsi="Georgia"/>
          <w:color w:val="111111"/>
          <w:sz w:val="22"/>
          <w:szCs w:val="22"/>
        </w:rPr>
        <w:t xml:space="preserve">The overlap with footnote 91 stays unresolved.</w:t>
      </w:r>
    </w:p>
    <w:p>
      <w:pPr>
        <w:spacing w:after="16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F2EF" w:sz="0"/>
              <w:left w:val="none" w:color="F5F2EF" w:sz="0"/>
              <w:bottom w:val="none" w:color="F5F2EF" w:sz="0"/>
              <w:right w:val="none" w:color="F5F2EF" w:sz="0"/>
            </w:tcBorders>
            <w:shd w:fill="F5F2EF" w:val="clear"/>
            <w:tcMar>
              <w:top w:type="dxa" w:w="200"/>
              <w:left w:type="dxa" w:w="280"/>
              <w:bottom w:type="dxa" w:w="160"/>
              <w:right w:type="dxa" w:w="280"/>
            </w:tcMar>
          </w:tcPr>
          <w:p>
            <w:pPr>
              <w:spacing w:after="80" w:before="0"/>
            </w:pPr>
            <w:r>
              <w:rPr>
                <w:rFonts w:ascii="Helvetica" w:cs="Helvetica" w:eastAsia="Helvetica" w:hAnsi="Helvetica"/>
                <w:b/>
                <w:bCs/>
                <w:color w:val="C63A1E"/>
                <w:spacing w:val="80"/>
                <w:sz w:val="16"/>
                <w:szCs w:val="16"/>
              </w:rPr>
              <w:t xml:space="preserve">NEEDS A DECISION</w:t>
            </w:r>
          </w:p>
          <w:p>
            <w:pPr>
              <w:spacing w:after="160" w:before="0" w:line="320"/>
            </w:pPr>
            <w:r>
              <w:rPr>
                <w:rFonts w:ascii="Georgia" w:cs="Georgia" w:eastAsia="Georgia" w:hAnsi="Georgia"/>
                <w:color w:val="111111"/>
                <w:sz w:val="22"/>
                <w:szCs w:val="22"/>
              </w:rPr>
              <w:t xml:space="preserve">Pick A, B, or C — whichever matches how the team actually thinks about this on the floor.</w:t>
            </w:r>
          </w:p>
        </w:tc>
      </w:tr>
    </w:tbl>
    <w:p>
      <w:pPr>
        <w:spacing w:after="40" w:before="560"/>
      </w:pPr>
      <w:r>
        <w:rPr>
          <w:rFonts w:ascii="Helvetica" w:cs="Helvetica" w:eastAsia="Helvetica" w:hAnsi="Helvetica"/>
          <w:b/>
          <w:bCs/>
          <w:color w:val="C63A1E"/>
          <w:spacing w:val="60"/>
          <w:sz w:val="16"/>
          <w:szCs w:val="16"/>
        </w:rPr>
        <w:t xml:space="preserve">§ 03</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Deduplication</w:t>
      </w:r>
    </w:p>
    <w:p>
      <w:pPr>
        <w:spacing w:after="160" w:before="0" w:line="320"/>
      </w:pPr>
      <w:r>
        <w:rPr>
          <w:rFonts w:ascii="Georgia" w:cs="Georgia" w:eastAsia="Georgia" w:hAnsi="Georgia"/>
          <w:color w:val="111111"/>
          <w:sz w:val="22"/>
          <w:szCs w:val="22"/>
        </w:rPr>
        <w:t xml:space="preserve">Short section, but a few of the fields feel like they might need more options than we've given them. Four quick questions.</w:t>
      </w:r>
    </w:p>
    <w:p>
      <w:pPr>
        <w:spacing w:after="40" w:before="400"/>
      </w:pPr>
      <w:r>
        <w:rPr>
          <w:rFonts w:ascii="Helvetica" w:cs="Helvetica" w:eastAsia="Helvetica" w:hAnsi="Helvetica"/>
          <w:b/>
          <w:bCs/>
          <w:color w:val="C63A1E"/>
          <w:spacing w:val="80"/>
          <w:sz w:val="16"/>
          <w:szCs w:val="16"/>
        </w:rPr>
        <w:t xml:space="preserve">Question 1</w:t>
      </w:r>
    </w:p>
    <w:p>
      <w:pPr>
        <w:spacing w:after="160" w:before="0" w:line="300"/>
      </w:pPr>
      <w:r>
        <w:rPr>
          <w:rFonts w:ascii="Helvetica" w:cs="Helvetica" w:eastAsia="Helvetica" w:hAnsi="Helvetica"/>
          <w:b/>
          <w:bCs/>
          <w:color w:val="111111"/>
          <w:sz w:val="26"/>
          <w:szCs w:val="26"/>
        </w:rPr>
        <w:t xml:space="preserve">Are Individual, Household, and Residential the only three methods?</w:t>
      </w:r>
    </w:p>
    <w:p>
      <w:pPr>
        <w:spacing w:after="160" w:before="0" w:line="320"/>
      </w:pPr>
      <w:r>
        <w:rPr>
          <w:rFonts w:ascii="Georgia" w:cs="Georgia" w:eastAsia="Georgia" w:hAnsi="Georgia"/>
          <w:color w:val="111111"/>
          <w:sz w:val="22"/>
          <w:szCs w:val="22"/>
        </w:rPr>
        <w:t xml:space="preserve">Those are the three in the dropdown today. If there's a business-level option, or anything else you run, we'll add it.</w:t>
      </w:r>
    </w:p>
    <w:p>
      <w:pPr>
        <w:spacing w:after="40" w:before="400"/>
      </w:pPr>
      <w:r>
        <w:rPr>
          <w:rFonts w:ascii="Helvetica" w:cs="Helvetica" w:eastAsia="Helvetica" w:hAnsi="Helvetica"/>
          <w:b/>
          <w:bCs/>
          <w:color w:val="C63A1E"/>
          <w:spacing w:val="80"/>
          <w:sz w:val="16"/>
          <w:szCs w:val="16"/>
        </w:rPr>
        <w:t xml:space="preserve">Question 2</w:t>
      </w:r>
    </w:p>
    <w:p>
      <w:pPr>
        <w:spacing w:after="160" w:before="0" w:line="300"/>
      </w:pPr>
      <w:r>
        <w:rPr>
          <w:rFonts w:ascii="Helvetica" w:cs="Helvetica" w:eastAsia="Helvetica" w:hAnsi="Helvetica"/>
          <w:b/>
          <w:bCs/>
          <w:color w:val="111111"/>
          <w:sz w:val="26"/>
          <w:szCs w:val="26"/>
        </w:rPr>
        <w:t xml:space="preserve">Suppression match by address or ID — is it really binary?</w:t>
      </w:r>
    </w:p>
    <w:p>
      <w:pPr>
        <w:spacing w:after="160" w:before="0" w:line="320"/>
      </w:pPr>
      <w:r>
        <w:rPr>
          <w:rFonts w:ascii="Georgia" w:cs="Georgia" w:eastAsia="Georgia" w:hAnsi="Georgia"/>
          <w:color w:val="111111"/>
          <w:sz w:val="22"/>
          <w:szCs w:val="22"/>
        </w:rPr>
        <w:t xml:space="preserve">The field today reads like a two-choice question. If there are more match methods in practice — fuzzy, phone, email, something else — we'll turn it into a proper picklist.</w:t>
      </w:r>
    </w:p>
    <w:p>
      <w:pPr>
        <w:spacing w:after="40" w:before="400"/>
      </w:pPr>
      <w:r>
        <w:rPr>
          <w:rFonts w:ascii="Helvetica" w:cs="Helvetica" w:eastAsia="Helvetica" w:hAnsi="Helvetica"/>
          <w:b/>
          <w:bCs/>
          <w:color w:val="C63A1E"/>
          <w:spacing w:val="80"/>
          <w:sz w:val="16"/>
          <w:szCs w:val="16"/>
        </w:rPr>
        <w:t xml:space="preserve">Question 3</w:t>
      </w:r>
    </w:p>
    <w:p>
      <w:pPr>
        <w:spacing w:after="160" w:before="0" w:line="300"/>
      </w:pPr>
      <w:r>
        <w:rPr>
          <w:rFonts w:ascii="Helvetica" w:cs="Helvetica" w:eastAsia="Helvetica" w:hAnsi="Helvetica"/>
          <w:b/>
          <w:bCs/>
          <w:color w:val="111111"/>
          <w:sz w:val="26"/>
          <w:szCs w:val="26"/>
        </w:rPr>
        <w:t xml:space="preserve">File priorities — free text, or structured?</w:t>
      </w:r>
    </w:p>
    <w:p>
      <w:pPr>
        <w:spacing w:after="160" w:before="0" w:line="320"/>
      </w:pPr>
      <w:r>
        <w:rPr>
          <w:rFonts w:ascii="Georgia" w:cs="Georgia" w:eastAsia="Georgia" w:hAnsi="Georgia"/>
          <w:color w:val="111111"/>
          <w:sz w:val="22"/>
          <w:szCs w:val="22"/>
        </w:rPr>
        <w:t xml:space="preserve">Right now it's a free-text box. If the answer usually looks like </w:t>
      </w:r>
      <w:r>
        <w:rPr>
          <w:rFonts w:ascii="Consolas" w:cs="Consolas" w:eastAsia="Consolas" w:hAnsi="Consolas"/>
          <w:color w:val="222222"/>
          <w:sz w:val="20"/>
          <w:szCs w:val="20"/>
        </w:rPr>
        <w:t xml:space="preserve">VIP &gt; General &gt; Suppression</w:t>
      </w:r>
      <w:r>
        <w:rPr>
          <w:rFonts w:ascii="Georgia" w:cs="Georgia" w:eastAsia="Georgia" w:hAnsi="Georgia"/>
          <w:color w:val="111111"/>
          <w:sz w:val="22"/>
          <w:szCs w:val="22"/>
        </w:rPr>
        <w:t xml:space="preserve">, a structured list (A &gt; B &gt; C) would be faster and less error-prone. Your call.</w:t>
      </w:r>
    </w:p>
    <w:p>
      <w:pPr>
        <w:spacing w:after="40" w:before="400"/>
      </w:pPr>
      <w:r>
        <w:rPr>
          <w:rFonts w:ascii="Helvetica" w:cs="Helvetica" w:eastAsia="Helvetica" w:hAnsi="Helvetica"/>
          <w:b/>
          <w:bCs/>
          <w:color w:val="C63A1E"/>
          <w:spacing w:val="80"/>
          <w:sz w:val="16"/>
          <w:szCs w:val="16"/>
        </w:rPr>
        <w:t xml:space="preserve">Question 4</w:t>
      </w:r>
    </w:p>
    <w:p>
      <w:pPr>
        <w:spacing w:after="160" w:before="0" w:line="300"/>
      </w:pPr>
      <w:r>
        <w:rPr>
          <w:rFonts w:ascii="Helvetica" w:cs="Helvetica" w:eastAsia="Helvetica" w:hAnsi="Helvetica"/>
          <w:b/>
          <w:bCs/>
          <w:color w:val="111111"/>
          <w:sz w:val="26"/>
          <w:szCs w:val="26"/>
        </w:rPr>
        <w:t xml:space="preserve">Rollup logic — how often does it come up?</w:t>
      </w:r>
    </w:p>
    <w:p>
      <w:pPr>
        <w:spacing w:after="160" w:before="0" w:line="320"/>
      </w:pPr>
      <w:r>
        <w:rPr>
          <w:rFonts w:ascii="Georgia" w:cs="Georgia" w:eastAsia="Georgia" w:hAnsi="Georgia"/>
          <w:color w:val="111111"/>
          <w:sz w:val="22"/>
          <w:szCs w:val="22"/>
        </w:rPr>
        <w:t xml:space="preserve">If it's rare, we'd rather move it to a general Notes area and stop giving it prime real estate. If it's common, we'll leave it where it is.</w:t>
      </w:r>
    </w:p>
    <w:p>
      <w:pPr>
        <w:spacing w:after="40" w:before="560"/>
      </w:pPr>
      <w:r>
        <w:rPr>
          <w:rFonts w:ascii="Helvetica" w:cs="Helvetica" w:eastAsia="Helvetica" w:hAnsi="Helvetica"/>
          <w:b/>
          <w:bCs/>
          <w:color w:val="C63A1E"/>
          <w:spacing w:val="60"/>
          <w:sz w:val="16"/>
          <w:szCs w:val="16"/>
        </w:rPr>
        <w:t xml:space="preserve">§ 04</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Presort</w:t>
      </w:r>
    </w:p>
    <w:p>
      <w:pPr>
        <w:spacing w:after="160" w:before="0" w:line="320"/>
      </w:pPr>
      <w:r>
        <w:rPr>
          <w:rFonts w:ascii="Georgia" w:cs="Georgia" w:eastAsia="Georgia" w:hAnsi="Georgia"/>
          <w:color w:val="111111"/>
          <w:sz w:val="22"/>
          <w:szCs w:val="22"/>
        </w:rPr>
        <w:t xml:space="preserve">The Presort section is transcribed straight from the Midnight Data/Postage tab — 29 fields in total. Before we finalize, we need to prune anything that shouldn't be on the work order at all, and figure out which fields want dropdowns versus free text.</w:t>
      </w:r>
    </w:p>
    <w:p>
      <w:pPr>
        <w:spacing w:after="40" w:before="400"/>
      </w:pPr>
      <w:r>
        <w:rPr>
          <w:rFonts w:ascii="Helvetica" w:cs="Helvetica" w:eastAsia="Helvetica" w:hAnsi="Helvetica"/>
          <w:b/>
          <w:bCs/>
          <w:color w:val="C63A1E"/>
          <w:spacing w:val="80"/>
          <w:sz w:val="16"/>
          <w:szCs w:val="16"/>
        </w:rPr>
        <w:t xml:space="preserve">Question 1</w:t>
      </w:r>
    </w:p>
    <w:p>
      <w:pPr>
        <w:spacing w:after="160" w:before="0" w:line="300"/>
      </w:pPr>
      <w:r>
        <w:rPr>
          <w:rFonts w:ascii="Helvetica" w:cs="Helvetica" w:eastAsia="Helvetica" w:hAnsi="Helvetica"/>
          <w:b/>
          <w:bCs/>
          <w:color w:val="111111"/>
          <w:sz w:val="26"/>
          <w:szCs w:val="26"/>
        </w:rPr>
        <w:t xml:space="preserve">Are all 29 Midnight fields actually needed here?</w:t>
      </w:r>
    </w:p>
    <w:p>
      <w:pPr>
        <w:spacing w:after="160" w:before="0" w:line="320"/>
      </w:pPr>
      <w:r>
        <w:rPr>
          <w:rFonts w:ascii="Georgia" w:cs="Georgia" w:eastAsia="Georgia" w:hAnsi="Georgia"/>
          <w:color w:val="111111"/>
          <w:sz w:val="22"/>
          <w:szCs w:val="22"/>
        </w:rPr>
        <w:t xml:space="preserve">Some of those fields may be auto-populated downstream and not something the CSR should have to enter manually. If any of the 29 fall into that bucket, let us know and we'll drop them.</w:t>
      </w:r>
    </w:p>
    <w:p>
      <w:pPr>
        <w:spacing w:after="40" w:before="400"/>
      </w:pPr>
      <w:r>
        <w:rPr>
          <w:rFonts w:ascii="Helvetica" w:cs="Helvetica" w:eastAsia="Helvetica" w:hAnsi="Helvetica"/>
          <w:b/>
          <w:bCs/>
          <w:color w:val="C63A1E"/>
          <w:spacing w:val="80"/>
          <w:sz w:val="16"/>
          <w:szCs w:val="16"/>
        </w:rPr>
        <w:t xml:space="preserve">Question 2</w:t>
      </w:r>
    </w:p>
    <w:p>
      <w:pPr>
        <w:spacing w:after="160" w:before="0" w:line="300"/>
      </w:pPr>
      <w:r>
        <w:rPr>
          <w:rFonts w:ascii="Helvetica" w:cs="Helvetica" w:eastAsia="Helvetica" w:hAnsi="Helvetica"/>
          <w:b/>
          <w:bCs/>
          <w:color w:val="111111"/>
          <w:sz w:val="26"/>
          <w:szCs w:val="26"/>
        </w:rPr>
        <w:t xml:space="preserve">Which fields are required — job can't print without them?</w:t>
      </w:r>
    </w:p>
    <w:p>
      <w:pPr>
        <w:spacing w:after="160" w:before="0" w:line="320"/>
      </w:pPr>
      <w:r>
        <w:rPr>
          <w:rFonts w:ascii="Georgia" w:cs="Georgia" w:eastAsia="Georgia" w:hAnsi="Georgia"/>
          <w:color w:val="111111"/>
          <w:sz w:val="22"/>
          <w:szCs w:val="22"/>
        </w:rPr>
        <w:t xml:space="preserve">We'll mark required fields with a red asterisk and block the print step until they're filled.</w:t>
      </w:r>
    </w:p>
    <w:p>
      <w:pPr>
        <w:spacing w:after="40" w:before="400"/>
      </w:pPr>
      <w:r>
        <w:rPr>
          <w:rFonts w:ascii="Helvetica" w:cs="Helvetica" w:eastAsia="Helvetica" w:hAnsi="Helvetica"/>
          <w:b/>
          <w:bCs/>
          <w:color w:val="C63A1E"/>
          <w:spacing w:val="80"/>
          <w:sz w:val="16"/>
          <w:szCs w:val="16"/>
        </w:rPr>
        <w:t xml:space="preserve">Question 3</w:t>
      </w:r>
    </w:p>
    <w:p>
      <w:pPr>
        <w:spacing w:after="160" w:before="0" w:line="300"/>
      </w:pPr>
      <w:r>
        <w:rPr>
          <w:rFonts w:ascii="Helvetica" w:cs="Helvetica" w:eastAsia="Helvetica" w:hAnsi="Helvetica"/>
          <w:b/>
          <w:bCs/>
          <w:color w:val="111111"/>
          <w:sz w:val="26"/>
          <w:szCs w:val="26"/>
        </w:rPr>
        <w:t xml:space="preserve">Which fields need dropdowns, and what are the options?</w:t>
      </w:r>
    </w:p>
    <w:p>
      <w:pPr>
        <w:spacing w:after="160" w:before="0" w:line="320"/>
      </w:pPr>
      <w:r>
        <w:rPr>
          <w:rFonts w:ascii="Georgia" w:cs="Georgia" w:eastAsia="Georgia" w:hAnsi="Georgia"/>
          <w:color w:val="111111"/>
          <w:sz w:val="22"/>
          <w:szCs w:val="22"/>
        </w:rPr>
        <w:t xml:space="preserve">The fields we think are most likely to need structured options:</w:t>
      </w:r>
    </w:p>
    <w:p>
      <w:pPr>
        <w:pStyle w:val="ListParagraph"/>
        <w:numPr>
          <w:ilvl w:val="0"/>
          <w:numId w:val="2"/>
        </w:numPr>
        <w:spacing w:after="40" w:before="40" w:line="320"/>
      </w:pPr>
      <w:r>
        <w:rPr>
          <w:rFonts w:ascii="Georgia" w:cs="Georgia" w:eastAsia="Georgia" w:hAnsi="Georgia"/>
          <w:color w:val="111111"/>
          <w:sz w:val="22"/>
          <w:szCs w:val="22"/>
        </w:rPr>
        <w:t xml:space="preserve">Sort</w:t>
      </w:r>
    </w:p>
    <w:p>
      <w:pPr>
        <w:pStyle w:val="ListParagraph"/>
        <w:numPr>
          <w:ilvl w:val="0"/>
          <w:numId w:val="2"/>
        </w:numPr>
        <w:spacing w:after="40" w:before="40" w:line="320"/>
      </w:pPr>
      <w:r>
        <w:rPr>
          <w:rFonts w:ascii="Georgia" w:cs="Georgia" w:eastAsia="Georgia" w:hAnsi="Georgia"/>
          <w:color w:val="111111"/>
          <w:sz w:val="22"/>
          <w:szCs w:val="22"/>
        </w:rPr>
        <w:t xml:space="preserve">Classification Type</w:t>
      </w:r>
    </w:p>
    <w:p>
      <w:pPr>
        <w:pStyle w:val="ListParagraph"/>
        <w:numPr>
          <w:ilvl w:val="0"/>
          <w:numId w:val="2"/>
        </w:numPr>
        <w:spacing w:after="40" w:before="40" w:line="320"/>
      </w:pPr>
      <w:r>
        <w:rPr>
          <w:rFonts w:ascii="Georgia" w:cs="Georgia" w:eastAsia="Georgia" w:hAnsi="Georgia"/>
          <w:color w:val="111111"/>
          <w:sz w:val="22"/>
          <w:szCs w:val="22"/>
        </w:rPr>
        <w:t xml:space="preserve">Post Affix</w:t>
      </w:r>
    </w:p>
    <w:p>
      <w:pPr>
        <w:pStyle w:val="ListParagraph"/>
        <w:numPr>
          <w:ilvl w:val="0"/>
          <w:numId w:val="2"/>
        </w:numPr>
        <w:spacing w:after="40" w:before="40" w:line="320"/>
      </w:pPr>
      <w:r>
        <w:rPr>
          <w:rFonts w:ascii="Georgia" w:cs="Georgia" w:eastAsia="Georgia" w:hAnsi="Georgia"/>
          <w:color w:val="111111"/>
          <w:sz w:val="22"/>
          <w:szCs w:val="22"/>
        </w:rPr>
        <w:t xml:space="preserve">Geo, Cat</w:t>
      </w:r>
    </w:p>
    <w:p>
      <w:pPr>
        <w:pStyle w:val="ListParagraph"/>
        <w:numPr>
          <w:ilvl w:val="0"/>
          <w:numId w:val="2"/>
        </w:numPr>
        <w:spacing w:after="40" w:before="40" w:line="320"/>
      </w:pPr>
      <w:r>
        <w:rPr>
          <w:rFonts w:ascii="Georgia" w:cs="Georgia" w:eastAsia="Georgia" w:hAnsi="Georgia"/>
          <w:color w:val="111111"/>
          <w:sz w:val="22"/>
          <w:szCs w:val="22"/>
        </w:rPr>
        <w:t xml:space="preserve">Permit #</w:t>
      </w:r>
    </w:p>
    <w:p>
      <w:pPr>
        <w:pStyle w:val="ListParagraph"/>
        <w:numPr>
          <w:ilvl w:val="0"/>
          <w:numId w:val="2"/>
        </w:numPr>
        <w:spacing w:after="40" w:before="40" w:line="320"/>
      </w:pPr>
      <w:r>
        <w:rPr>
          <w:rFonts w:ascii="Georgia" w:cs="Georgia" w:eastAsia="Georgia" w:hAnsi="Georgia"/>
          <w:color w:val="111111"/>
          <w:sz w:val="22"/>
          <w:szCs w:val="22"/>
        </w:rPr>
        <w:t xml:space="preserve">Postage Due</w:t>
      </w:r>
    </w:p>
    <w:p>
      <w:pPr>
        <w:pStyle w:val="ListParagraph"/>
        <w:numPr>
          <w:ilvl w:val="0"/>
          <w:numId w:val="2"/>
        </w:numPr>
        <w:spacing w:after="40" w:before="40" w:line="320"/>
      </w:pPr>
      <w:r>
        <w:rPr>
          <w:rFonts w:ascii="Georgia" w:cs="Georgia" w:eastAsia="Georgia" w:hAnsi="Georgia"/>
          <w:color w:val="111111"/>
          <w:sz w:val="22"/>
          <w:szCs w:val="22"/>
        </w:rPr>
        <w:t xml:space="preserve">Post Status</w:t>
      </w:r>
    </w:p>
    <w:p>
      <w:pPr>
        <w:pStyle w:val="ListParagraph"/>
        <w:numPr>
          <w:ilvl w:val="0"/>
          <w:numId w:val="2"/>
        </w:numPr>
        <w:spacing w:after="40" w:before="40" w:line="320"/>
      </w:pPr>
      <w:r>
        <w:rPr>
          <w:rFonts w:ascii="Georgia" w:cs="Georgia" w:eastAsia="Georgia" w:hAnsi="Georgia"/>
          <w:color w:val="111111"/>
          <w:sz w:val="22"/>
          <w:szCs w:val="22"/>
        </w:rPr>
        <w:t xml:space="preserve">PO Drop</w:t>
      </w:r>
    </w:p>
    <w:p>
      <w:pPr>
        <w:pStyle w:val="ListParagraph"/>
        <w:numPr>
          <w:ilvl w:val="0"/>
          <w:numId w:val="2"/>
        </w:numPr>
        <w:spacing w:after="40" w:before="40" w:line="320"/>
      </w:pPr>
      <w:r>
        <w:rPr>
          <w:rFonts w:ascii="Georgia" w:cs="Georgia" w:eastAsia="Georgia" w:hAnsi="Georgia"/>
          <w:color w:val="111111"/>
          <w:sz w:val="22"/>
          <w:szCs w:val="22"/>
        </w:rPr>
        <w:t xml:space="preserve">Canadian / Foreign / Unmailables</w:t>
      </w:r>
    </w:p>
    <w:p>
      <w:pPr>
        <w:pStyle w:val="ListParagraph"/>
        <w:numPr>
          <w:ilvl w:val="0"/>
          <w:numId w:val="2"/>
        </w:numPr>
        <w:spacing w:after="40" w:before="40" w:line="320"/>
      </w:pPr>
      <w:r>
        <w:rPr>
          <w:rFonts w:ascii="Georgia" w:cs="Georgia" w:eastAsia="Georgia" w:hAnsi="Georgia"/>
          <w:color w:val="111111"/>
          <w:sz w:val="22"/>
          <w:szCs w:val="22"/>
        </w:rPr>
        <w:t xml:space="preserve">Data Checked</w:t>
      </w:r>
    </w:p>
    <w:p>
      <w:pPr>
        <w:spacing w:after="80" w:before="0"/>
      </w:pPr>
      <w:r>
        <w:rPr>
          <w:sz w:val="1"/>
          <w:szCs w:val="1"/>
        </w:rPr>
        <w:t xml:space="preserve"/>
      </w:r>
    </w:p>
    <w:p>
      <w:pPr>
        <w:spacing w:after="160" w:before="0" w:line="320"/>
      </w:pPr>
      <w:r>
        <w:rPr>
          <w:rFonts w:ascii="Georgia" w:cs="Georgia" w:eastAsia="Georgia" w:hAnsi="Georgia"/>
          <w:color w:val="111111"/>
          <w:sz w:val="22"/>
          <w:szCs w:val="22"/>
        </w:rPr>
        <w:t xml:space="preserve">If any of these should stay free-text, say so. If we missed one that should be a dropdown, add it.</w:t>
      </w:r>
    </w:p>
    <w:p>
      <w:pPr>
        <w:spacing w:after="40" w:before="400"/>
      </w:pPr>
      <w:r>
        <w:rPr>
          <w:rFonts w:ascii="Helvetica" w:cs="Helvetica" w:eastAsia="Helvetica" w:hAnsi="Helvetica"/>
          <w:b/>
          <w:bCs/>
          <w:color w:val="C63A1E"/>
          <w:spacing w:val="80"/>
          <w:sz w:val="16"/>
          <w:szCs w:val="16"/>
        </w:rPr>
        <w:t xml:space="preserve">Question 4</w:t>
      </w:r>
    </w:p>
    <w:p>
      <w:pPr>
        <w:spacing w:after="160" w:before="0" w:line="300"/>
      </w:pPr>
      <w:r>
        <w:rPr>
          <w:rFonts w:ascii="Helvetica" w:cs="Helvetica" w:eastAsia="Helvetica" w:hAnsi="Helvetica"/>
          <w:b/>
          <w:bCs/>
          <w:color w:val="111111"/>
          <w:sz w:val="26"/>
          <w:szCs w:val="26"/>
        </w:rPr>
        <w:t xml:space="preserve">Any envelope-only fields?</w:t>
      </w:r>
    </w:p>
    <w:p>
      <w:pPr>
        <w:spacing w:after="160" w:before="0" w:line="320"/>
      </w:pPr>
      <w:r>
        <w:rPr>
          <w:rFonts w:ascii="Georgia" w:cs="Georgia" w:eastAsia="Georgia" w:hAnsi="Georgia"/>
          <w:color w:val="111111"/>
          <w:sz w:val="22"/>
          <w:szCs w:val="22"/>
        </w:rPr>
        <w:t xml:space="preserve">Some fields may not apply to letters or postcards. If any should hide when the job isn't an envelope, flag them.</w:t>
      </w:r>
    </w:p>
    <w:p>
      <w:pPr>
        <w:spacing w:after="40" w:before="400"/>
      </w:pPr>
      <w:r>
        <w:rPr>
          <w:rFonts w:ascii="Helvetica" w:cs="Helvetica" w:eastAsia="Helvetica" w:hAnsi="Helvetica"/>
          <w:b/>
          <w:bCs/>
          <w:color w:val="C63A1E"/>
          <w:spacing w:val="80"/>
          <w:sz w:val="16"/>
          <w:szCs w:val="16"/>
        </w:rPr>
        <w:t xml:space="preserve">Question 5</w:t>
      </w:r>
    </w:p>
    <w:p>
      <w:pPr>
        <w:spacing w:after="160" w:before="0" w:line="300"/>
      </w:pPr>
      <w:r>
        <w:rPr>
          <w:rFonts w:ascii="Helvetica" w:cs="Helvetica" w:eastAsia="Helvetica" w:hAnsi="Helvetica"/>
          <w:b/>
          <w:bCs/>
          <w:color w:val="111111"/>
          <w:sz w:val="26"/>
          <w:szCs w:val="26"/>
        </w:rPr>
        <w:t xml:space="preserve">DP Initials — who fills this in?</w:t>
      </w:r>
    </w:p>
    <w:p>
      <w:pPr>
        <w:spacing w:after="160" w:before="0" w:line="320"/>
      </w:pPr>
      <w:r>
        <w:rPr>
          <w:rFonts w:ascii="Georgia" w:cs="Georgia" w:eastAsia="Georgia" w:hAnsi="Georgia"/>
          <w:color w:val="111111"/>
          <w:sz w:val="22"/>
          <w:szCs w:val="22"/>
        </w:rPr>
        <w:t xml:space="preserve">We assume it's the operator running the job, but we'd rather ask than guess.</w:t>
      </w:r>
    </w:p>
    <w:p>
      <w:pPr>
        <w:spacing w:after="40" w:before="560"/>
      </w:pPr>
      <w:r>
        <w:rPr>
          <w:rFonts w:ascii="Helvetica" w:cs="Helvetica" w:eastAsia="Helvetica" w:hAnsi="Helvetica"/>
          <w:b/>
          <w:bCs/>
          <w:color w:val="C63A1E"/>
          <w:spacing w:val="60"/>
          <w:sz w:val="16"/>
          <w:szCs w:val="16"/>
        </w:rPr>
        <w:t xml:space="preserve">§ 05</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Print</w:t>
      </w:r>
    </w:p>
    <w:p>
      <w:pPr>
        <w:spacing w:after="160" w:before="0" w:line="320"/>
      </w:pPr>
      <w:r>
        <w:rPr>
          <w:rFonts w:ascii="Georgia" w:cs="Georgia" w:eastAsia="Georgia" w:hAnsi="Georgia"/>
          <w:color w:val="111111"/>
          <w:sz w:val="22"/>
          <w:szCs w:val="22"/>
        </w:rPr>
        <w:t xml:space="preserve">The Print section is small, but some of the fields have a history we want to double-check before we lock them down.</w:t>
      </w:r>
    </w:p>
    <w:p>
      <w:pPr>
        <w:spacing w:after="40" w:before="400"/>
      </w:pPr>
      <w:r>
        <w:rPr>
          <w:rFonts w:ascii="Helvetica" w:cs="Helvetica" w:eastAsia="Helvetica" w:hAnsi="Helvetica"/>
          <w:b/>
          <w:bCs/>
          <w:color w:val="C63A1E"/>
          <w:spacing w:val="80"/>
          <w:sz w:val="16"/>
          <w:szCs w:val="16"/>
        </w:rPr>
        <w:t xml:space="preserve">Question 1</w:t>
      </w:r>
    </w:p>
    <w:p>
      <w:pPr>
        <w:spacing w:after="160" w:before="0" w:line="300"/>
      </w:pPr>
      <w:r>
        <w:rPr>
          <w:rFonts w:ascii="Helvetica" w:cs="Helvetica" w:eastAsia="Helvetica" w:hAnsi="Helvetica"/>
          <w:b/>
          <w:bCs/>
          <w:color w:val="111111"/>
          <w:sz w:val="26"/>
          <w:szCs w:val="26"/>
        </w:rPr>
        <w:t xml:space="preserve">"Meeting required" — what triggers it?</w:t>
      </w:r>
    </w:p>
    <w:p>
      <w:pPr>
        <w:spacing w:after="160" w:before="0" w:line="320"/>
      </w:pPr>
      <w:r>
        <w:rPr>
          <w:rFonts w:ascii="Georgia" w:cs="Georgia" w:eastAsia="Georgia" w:hAnsi="Georgia"/>
          <w:color w:val="111111"/>
          <w:sz w:val="22"/>
          <w:szCs w:val="22"/>
        </w:rPr>
        <w:t xml:space="preserve">If we know the usual trigger — variable count over a threshold, a certain number of signoffs, a client request — we can auto-suggest the meeting on the form so the CSR doesn't have to remember. Tell us what you look for in practice.</w:t>
      </w:r>
    </w:p>
    <w:p>
      <w:pPr>
        <w:spacing w:after="40" w:before="400"/>
      </w:pPr>
      <w:r>
        <w:rPr>
          <w:rFonts w:ascii="Helvetica" w:cs="Helvetica" w:eastAsia="Helvetica" w:hAnsi="Helvetica"/>
          <w:b/>
          <w:bCs/>
          <w:color w:val="C63A1E"/>
          <w:spacing w:val="80"/>
          <w:sz w:val="16"/>
          <w:szCs w:val="16"/>
        </w:rPr>
        <w:t xml:space="preserve">Question 2</w:t>
      </w:r>
    </w:p>
    <w:p>
      <w:pPr>
        <w:spacing w:after="160" w:before="0" w:line="300"/>
      </w:pPr>
      <w:r>
        <w:rPr>
          <w:rFonts w:ascii="Helvetica" w:cs="Helvetica" w:eastAsia="Helvetica" w:hAnsi="Helvetica"/>
          <w:b/>
          <w:bCs/>
          <w:color w:val="111111"/>
          <w:sz w:val="26"/>
          <w:szCs w:val="26"/>
        </w:rPr>
        <w:t xml:space="preserve">"Variables beyond address" — count, or description?</w:t>
      </w:r>
    </w:p>
    <w:p>
      <w:pPr>
        <w:spacing w:after="160" w:before="0" w:line="320"/>
      </w:pPr>
      <w:r>
        <w:rPr>
          <w:rFonts w:ascii="Georgia" w:cs="Georgia" w:eastAsia="Georgia" w:hAnsi="Georgia"/>
          <w:color w:val="111111"/>
          <w:sz w:val="22"/>
          <w:szCs w:val="22"/>
        </w:rPr>
        <w:t xml:space="preserve">Is this a yes/no plus a count, or a free-text description of what the variables are? Either works. We just need to pick one.</w:t>
      </w:r>
    </w:p>
    <w:p>
      <w:pPr>
        <w:spacing w:after="40" w:before="400"/>
      </w:pPr>
      <w:r>
        <w:rPr>
          <w:rFonts w:ascii="Helvetica" w:cs="Helvetica" w:eastAsia="Helvetica" w:hAnsi="Helvetica"/>
          <w:b/>
          <w:bCs/>
          <w:color w:val="C63A1E"/>
          <w:spacing w:val="80"/>
          <w:sz w:val="16"/>
          <w:szCs w:val="16"/>
        </w:rPr>
        <w:t xml:space="preserve">Question 3</w:t>
      </w:r>
    </w:p>
    <w:p>
      <w:pPr>
        <w:spacing w:after="160" w:before="0" w:line="300"/>
      </w:pPr>
      <w:r>
        <w:rPr>
          <w:rFonts w:ascii="Helvetica" w:cs="Helvetica" w:eastAsia="Helvetica" w:hAnsi="Helvetica"/>
          <w:b/>
          <w:bCs/>
          <w:color w:val="111111"/>
          <w:sz w:val="26"/>
          <w:szCs w:val="26"/>
        </w:rPr>
        <w:t xml:space="preserve">Signoffs — did we collapse the right fields?</w:t>
      </w:r>
    </w:p>
    <w:p>
      <w:pPr>
        <w:spacing w:after="160" w:before="0" w:line="320"/>
      </w:pPr>
      <w:r>
        <w:rPr>
          <w:rFonts w:ascii="Georgia" w:cs="Georgia" w:eastAsia="Georgia" w:hAnsi="Georgia"/>
          <w:color w:val="111111"/>
          <w:sz w:val="22"/>
          <w:szCs w:val="22"/>
        </w:rPr>
        <w:t xml:space="preserve">We kept "Signoffs per letter version" and removed the older "Number of signoffs" field, on the theory that the first one covers both. Confirm that was the right call, or tell us you need both.</w:t>
      </w:r>
    </w:p>
    <w:p>
      <w:pPr>
        <w:spacing w:after="40" w:before="400"/>
      </w:pPr>
      <w:r>
        <w:rPr>
          <w:rFonts w:ascii="Helvetica" w:cs="Helvetica" w:eastAsia="Helvetica" w:hAnsi="Helvetica"/>
          <w:b/>
          <w:bCs/>
          <w:color w:val="C63A1E"/>
          <w:spacing w:val="80"/>
          <w:sz w:val="16"/>
          <w:szCs w:val="16"/>
        </w:rPr>
        <w:t xml:space="preserve">Question 4</w:t>
      </w:r>
    </w:p>
    <w:p>
      <w:pPr>
        <w:spacing w:after="160" w:before="0" w:line="300"/>
      </w:pPr>
      <w:r>
        <w:rPr>
          <w:rFonts w:ascii="Helvetica" w:cs="Helvetica" w:eastAsia="Helvetica" w:hAnsi="Helvetica"/>
          <w:b/>
          <w:bCs/>
          <w:color w:val="111111"/>
          <w:sz w:val="26"/>
          <w:szCs w:val="26"/>
        </w:rPr>
        <w:t xml:space="preserve">Samples — address info: standard list or per-job?</w:t>
      </w:r>
    </w:p>
    <w:p>
      <w:pPr>
        <w:spacing w:after="160" w:before="0" w:line="320"/>
      </w:pPr>
      <w:r>
        <w:rPr>
          <w:rFonts w:ascii="Georgia" w:cs="Georgia" w:eastAsia="Georgia" w:hAnsi="Georgia"/>
          <w:color w:val="111111"/>
          <w:sz w:val="22"/>
          <w:szCs w:val="22"/>
        </w:rPr>
        <w:t xml:space="preserve">If samples always go to the same four places (internal, CSR, client, attorney), we'll turn it into a checkbox list. If it varies every job, we'll leave it as free text.</w:t>
      </w:r>
    </w:p>
    <w:p>
      <w:pPr>
        <w:spacing w:after="40" w:before="560"/>
      </w:pPr>
      <w:r>
        <w:rPr>
          <w:rFonts w:ascii="Helvetica" w:cs="Helvetica" w:eastAsia="Helvetica" w:hAnsi="Helvetica"/>
          <w:b/>
          <w:bCs/>
          <w:color w:val="C63A1E"/>
          <w:spacing w:val="60"/>
          <w:sz w:val="16"/>
          <w:szCs w:val="16"/>
        </w:rPr>
        <w:t xml:space="preserve">§ 06</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Across all sections</w:t>
      </w:r>
    </w:p>
    <w:p>
      <w:pPr>
        <w:spacing w:after="160" w:before="0" w:line="320"/>
      </w:pPr>
      <w:r>
        <w:rPr>
          <w:rFonts w:ascii="Georgia" w:cs="Georgia" w:eastAsia="Georgia" w:hAnsi="Georgia"/>
          <w:color w:val="111111"/>
          <w:sz w:val="22"/>
          <w:szCs w:val="22"/>
        </w:rPr>
        <w:t xml:space="preserve">Three last catch-all questions. These often surface the most useful answers, so please don't skip them.</w:t>
      </w:r>
    </w:p>
    <w:p>
      <w:pPr>
        <w:spacing w:after="40" w:before="400"/>
      </w:pPr>
      <w:r>
        <w:rPr>
          <w:rFonts w:ascii="Helvetica" w:cs="Helvetica" w:eastAsia="Helvetica" w:hAnsi="Helvetica"/>
          <w:b/>
          <w:bCs/>
          <w:color w:val="C63A1E"/>
          <w:spacing w:val="80"/>
          <w:sz w:val="16"/>
          <w:szCs w:val="16"/>
        </w:rPr>
        <w:t xml:space="preserve">Question 1</w:t>
      </w:r>
    </w:p>
    <w:p>
      <w:pPr>
        <w:spacing w:after="160" w:before="0" w:line="300"/>
      </w:pPr>
      <w:r>
        <w:rPr>
          <w:rFonts w:ascii="Helvetica" w:cs="Helvetica" w:eastAsia="Helvetica" w:hAnsi="Helvetica"/>
          <w:b/>
          <w:bCs/>
          <w:color w:val="111111"/>
          <w:sz w:val="26"/>
          <w:szCs w:val="26"/>
        </w:rPr>
        <w:t xml:space="preserve">What's missing?</w:t>
      </w:r>
    </w:p>
    <w:p>
      <w:pPr>
        <w:spacing w:after="160" w:before="0" w:line="320"/>
      </w:pPr>
      <w:r>
        <w:rPr>
          <w:rFonts w:ascii="Georgia" w:cs="Georgia" w:eastAsia="Georgia" w:hAnsi="Georgia"/>
          <w:color w:val="111111"/>
          <w:sz w:val="22"/>
          <w:szCs w:val="22"/>
        </w:rPr>
        <w:t xml:space="preserve">Anything you always wish the CSR handed you up front that isn't on the checklist today?</w:t>
      </w:r>
    </w:p>
    <w:p>
      <w:pPr>
        <w:spacing w:after="40" w:before="400"/>
      </w:pPr>
      <w:r>
        <w:rPr>
          <w:rFonts w:ascii="Helvetica" w:cs="Helvetica" w:eastAsia="Helvetica" w:hAnsi="Helvetica"/>
          <w:b/>
          <w:bCs/>
          <w:color w:val="C63A1E"/>
          <w:spacing w:val="80"/>
          <w:sz w:val="16"/>
          <w:szCs w:val="16"/>
        </w:rPr>
        <w:t xml:space="preserve">Question 2</w:t>
      </w:r>
    </w:p>
    <w:p>
      <w:pPr>
        <w:spacing w:after="160" w:before="0" w:line="300"/>
      </w:pPr>
      <w:r>
        <w:rPr>
          <w:rFonts w:ascii="Helvetica" w:cs="Helvetica" w:eastAsia="Helvetica" w:hAnsi="Helvetica"/>
          <w:b/>
          <w:bCs/>
          <w:color w:val="111111"/>
          <w:sz w:val="26"/>
          <w:szCs w:val="26"/>
        </w:rPr>
        <w:t xml:space="preserve">What's never used?</w:t>
      </w:r>
    </w:p>
    <w:p>
      <w:pPr>
        <w:spacing w:after="160" w:before="0" w:line="320"/>
      </w:pPr>
      <w:r>
        <w:rPr>
          <w:rFonts w:ascii="Georgia" w:cs="Georgia" w:eastAsia="Georgia" w:hAnsi="Georgia"/>
          <w:color w:val="111111"/>
          <w:sz w:val="22"/>
          <w:szCs w:val="22"/>
        </w:rPr>
        <w:t xml:space="preserve">Anything on the form right now that you never actually need and would happily see removed?</w:t>
      </w:r>
    </w:p>
    <w:p>
      <w:pPr>
        <w:spacing w:after="40" w:before="400"/>
      </w:pPr>
      <w:r>
        <w:rPr>
          <w:rFonts w:ascii="Helvetica" w:cs="Helvetica" w:eastAsia="Helvetica" w:hAnsi="Helvetica"/>
          <w:b/>
          <w:bCs/>
          <w:color w:val="C63A1E"/>
          <w:spacing w:val="80"/>
          <w:sz w:val="16"/>
          <w:szCs w:val="16"/>
        </w:rPr>
        <w:t xml:space="preserve">Question 3</w:t>
      </w:r>
    </w:p>
    <w:p>
      <w:pPr>
        <w:spacing w:after="160" w:before="0" w:line="300"/>
      </w:pPr>
      <w:r>
        <w:rPr>
          <w:rFonts w:ascii="Helvetica" w:cs="Helvetica" w:eastAsia="Helvetica" w:hAnsi="Helvetica"/>
          <w:b/>
          <w:bCs/>
          <w:color w:val="111111"/>
          <w:sz w:val="26"/>
          <w:szCs w:val="26"/>
        </w:rPr>
        <w:t xml:space="preserve">Any field names that sound wrong?</w:t>
      </w:r>
    </w:p>
    <w:p>
      <w:pPr>
        <w:spacing w:after="160" w:before="0" w:line="320"/>
      </w:pPr>
      <w:r>
        <w:rPr>
          <w:rFonts w:ascii="Georgia" w:cs="Georgia" w:eastAsia="Georgia" w:hAnsi="Georgia"/>
          <w:color w:val="111111"/>
          <w:sz w:val="22"/>
          <w:szCs w:val="22"/>
        </w:rPr>
        <w:t xml:space="preserve">If any label on the form doesn't match how a TS operator would describe it, tell us the rename.</w:t>
      </w:r>
    </w:p>
    <w:p>
      <w:pPr>
        <w:spacing w:after="400" w:before="0"/>
      </w:pPr>
      <w:r>
        <w:rPr>
          <w:sz w:val="1"/>
          <w:szCs w:val="1"/>
        </w:rPr>
        <w:t xml:space="preserve"/>
      </w:r>
    </w:p>
    <w:p>
      <w:pPr>
        <w:pBdr>
          <w:bottom w:val="single" w:color="111111" w:sz="8"/>
        </w:pBdr>
        <w:spacing w:after="200" w:before="200"/>
      </w:pPr>
      <w:r>
        <w:rPr>
          <w:sz w:val="1"/>
          <w:szCs w:val="1"/>
        </w:rPr>
        <w:t xml:space="preserve"/>
      </w:r>
    </w:p>
    <w:p>
      <w:pPr>
        <w:spacing w:after="160" w:before="0" w:line="320"/>
      </w:pPr>
      <w:r>
        <w:rPr>
          <w:rFonts w:ascii="Georgia" w:cs="Georgia" w:eastAsia="Georgia" w:hAnsi="Georgia"/>
          <w:b/>
          <w:bCs/>
          <w:color w:val="111111"/>
          <w:sz w:val="22"/>
          <w:szCs w:val="22"/>
        </w:rPr>
        <w:t xml:space="preserve">Thank you — </w:t>
      </w:r>
      <w:r>
        <w:rPr>
          <w:rFonts w:ascii="Georgia" w:cs="Georgia" w:eastAsia="Georgia" w:hAnsi="Georgia"/>
          <w:color w:val="111111"/>
          <w:sz w:val="22"/>
          <w:szCs w:val="22"/>
        </w:rPr>
        <w:t xml:space="preserve">every answer tightens the feedback loop and makes the next version of the form better.</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Helvetica" w:cs="Helvetica" w:eastAsia="Helvetica" w:hAnsi="Helvetica"/>
      <w:b/>
      <w:bCs/>
      <w:color w:val="111111"/>
      <w:sz w:val="40"/>
      <w:szCs w:val="40"/>
    </w:rPr>
  </w:style>
  <w:style w:type="paragraph" w:styleId="Heading2">
    <w:name w:val="Heading 2"/>
    <w:basedOn w:val="Normal"/>
    <w:next w:val="Normal"/>
    <w:qFormat/>
    <w:pPr>
      <w:spacing w:after="120" w:before="320"/>
      <w:outlineLvl w:val="1"/>
    </w:pPr>
    <w:rPr>
      <w:rFonts w:ascii="Helvetica" w:cs="Helvetica" w:eastAsia="Helvetica" w:hAnsi="Helvetica"/>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Services — Open Questions</dc:title>
  <dc:creator>Tech Services</dc:creator>
  <cp:lastModifiedBy>Un-named</cp:lastModifiedBy>
  <cp:revision>1</cp:revision>
  <dcterms:created xsi:type="dcterms:W3CDTF">2026-04-23T05:31:49.194Z</dcterms:created>
  <dcterms:modified xsi:type="dcterms:W3CDTF">2026-04-23T05:31:49.195Z</dcterms:modified>
</cp:coreProperties>
</file>

<file path=docProps/custom.xml><?xml version="1.0" encoding="utf-8"?>
<Properties xmlns="http://schemas.openxmlformats.org/officeDocument/2006/custom-properties" xmlns:vt="http://schemas.openxmlformats.org/officeDocument/2006/docPropsVTypes"/>
</file>