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rFonts w:ascii="Times New Roman" w:cs="Times New Roman" w:eastAsia="Times New Roman" w:hAnsi="Times New Roman"/>
          <w:b w:val="1"/>
          <w:bCs w:val="1"/>
          <w:sz w:val="30"/>
          <w:szCs w:val="30"/>
        </w:rPr>
      </w:pPr>
      <w:bookmarkStart w:colFirst="0" w:colLast="0" w:name="_ftnvwwmvby5l" w:id="0"/>
      <w:bookmarkEnd w:id="0"/>
      <w:r w:rsidDel="00000000" w:rsidR="00000000" w:rsidRPr="00000000">
        <w:rPr>
          <w:rFonts w:ascii="Times New Roman" w:cs="Times New Roman" w:eastAsia="Times New Roman" w:hAnsi="Times New Roman"/>
          <w:b w:val="1"/>
          <w:bCs w:val="1"/>
          <w:sz w:val="30"/>
          <w:szCs w:val="30"/>
          <w:rtl w:val="0"/>
        </w:rPr>
        <w:t xml:space="preserve">1. Tại sao trước khi bắt đầu dự án, việc chọn kiến trúc lại là bước sống còn?</w:t>
      </w:r>
    </w:p>
    <w:p w:rsidR="00000000" w:rsidDel="00000000" w:rsidP="00000000" w:rsidRDefault="00000000" w:rsidRPr="00000000" w14:paraId="00000002">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Kiến trúc phần mềm là bộ khung xương định hình toàn bộ vòng đời phát triển của một sản phẩm. Đối với một startup – nơi nguồn lực về tài chính và thời gian luôn hữu hạn – quyết định kiến trúc mang tính sống còn vì các lý do sau:</w:t>
      </w:r>
    </w:p>
    <w:p w:rsidR="00000000" w:rsidDel="00000000" w:rsidP="00000000" w:rsidRDefault="00000000" w:rsidRPr="00000000" w14:paraId="00000003">
      <w:pPr>
        <w:numPr>
          <w:ilvl w:val="0"/>
          <w:numId w:val="3"/>
        </w:numPr>
        <w:spacing w:after="0" w:after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Chi phí thay đổi (Cost of Change) tăng theo hàm mũ:</w:t>
      </w:r>
      <w:r w:rsidDel="00000000" w:rsidR="00000000" w:rsidRPr="00000000">
        <w:rPr>
          <w:rFonts w:ascii="Times New Roman" w:cs="Times New Roman" w:eastAsia="Times New Roman" w:hAnsi="Times New Roman"/>
          <w:sz w:val="30"/>
          <w:szCs w:val="30"/>
          <w:rtl w:val="0"/>
        </w:rPr>
        <w:t xml:space="preserve"> Các quyết định kiến trúc là những quyết định khó thay đổi nhất khi mã nguồn đã hoàn thiện. Một lựa chọn sai lầm ngay từ đầu (ví dụ: chia nhỏ microservices quá sớm khi domain chưa rõ, hoặc chọn kiến trúc nguyên khối monolithic đan xen spaghetti code) sẽ dẫn đến món nợ kỹ thuật (technical debt) khổng lồ, buộc startup phải đập đi xây lại khi bắt đầu tăng trưởng.</w:t>
      </w:r>
    </w:p>
    <w:p w:rsidR="00000000" w:rsidDel="00000000" w:rsidP="00000000" w:rsidRDefault="00000000" w:rsidRPr="00000000" w14:paraId="00000004">
      <w:pPr>
        <w:numPr>
          <w:ilvl w:val="0"/>
          <w:numId w:val="3"/>
        </w:numPr>
        <w:spacing w:after="0" w:after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Cân bằng giữa Time-to-Market và khả năng mở rộng:</w:t>
      </w:r>
      <w:r w:rsidDel="00000000" w:rsidR="00000000" w:rsidRPr="00000000">
        <w:rPr>
          <w:rFonts w:ascii="Times New Roman" w:cs="Times New Roman" w:eastAsia="Times New Roman" w:hAnsi="Times New Roman"/>
          <w:sz w:val="30"/>
          <w:szCs w:val="30"/>
          <w:rtl w:val="0"/>
        </w:rPr>
        <w:t xml:space="preserve"> Kiến trúc phù hợp giúp startup đạt được cả hai mục tiêu: ra mắt sản phẩm khả dụng tối thiểu (MVP) đủ nhanh để kiểm chứng thị trường, đồng thời giữ cấu trúc code có ranh giới rõ ràng (modular/clean architecture) để không bị sụp đổ khi người dùng tăng đột biến.</w:t>
      </w:r>
    </w:p>
    <w:p w:rsidR="00000000" w:rsidDel="00000000" w:rsidP="00000000" w:rsidRDefault="00000000" w:rsidRPr="00000000" w14:paraId="00000005">
      <w:pPr>
        <w:numPr>
          <w:ilvl w:val="0"/>
          <w:numId w:val="3"/>
        </w:numPr>
        <w:spacing w:after="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Định hình cấu trúc tổ chức và hiệu suất nhóm (Conway's Law):</w:t>
      </w:r>
      <w:r w:rsidDel="00000000" w:rsidR="00000000" w:rsidRPr="00000000">
        <w:rPr>
          <w:rFonts w:ascii="Times New Roman" w:cs="Times New Roman" w:eastAsia="Times New Roman" w:hAnsi="Times New Roman"/>
          <w:sz w:val="30"/>
          <w:szCs w:val="30"/>
          <w:rtl w:val="0"/>
        </w:rPr>
        <w:t xml:space="preserve"> Cấu trúc kiến trúc quyết định cách phân chia công việc, giao tiếp giữa các thành viên, quy trình CI/CD và khả năng triển khai độc lập mà không dẫm chân lên nhau.</w:t>
      </w:r>
    </w:p>
    <w:p w:rsidR="00000000" w:rsidDel="00000000" w:rsidP="00000000" w:rsidRDefault="00000000" w:rsidRPr="00000000" w14:paraId="00000006">
      <w:pPr>
        <w:pStyle w:val="Heading2"/>
        <w:keepNext w:val="0"/>
        <w:keepLines w:val="0"/>
        <w:spacing w:after="80" w:before="0" w:lineRule="auto"/>
        <w:rPr>
          <w:rFonts w:ascii="Times New Roman" w:cs="Times New Roman" w:eastAsia="Times New Roman" w:hAnsi="Times New Roman"/>
          <w:b w:val="1"/>
          <w:bCs w:val="1"/>
          <w:sz w:val="30"/>
          <w:szCs w:val="30"/>
        </w:rPr>
      </w:pPr>
      <w:bookmarkStart w:colFirst="0" w:colLast="0" w:name="_p5nbotwtcws7" w:id="1"/>
      <w:bookmarkEnd w:id="1"/>
      <w:r w:rsidDel="00000000" w:rsidR="00000000" w:rsidRPr="00000000">
        <w:rPr>
          <w:rFonts w:ascii="Times New Roman" w:cs="Times New Roman" w:eastAsia="Times New Roman" w:hAnsi="Times New Roman"/>
          <w:b w:val="1"/>
          <w:bCs w:val="1"/>
          <w:sz w:val="30"/>
          <w:szCs w:val="30"/>
          <w:rtl w:val="0"/>
        </w:rPr>
        <w:t xml:space="preserve">2. Các loại kiến trúc phần mềm phổ biến</w:t>
      </w:r>
    </w:p>
    <w:p w:rsidR="00000000" w:rsidDel="00000000" w:rsidP="00000000" w:rsidRDefault="00000000" w:rsidRPr="00000000" w14:paraId="00000007">
      <w:pPr>
        <w:numPr>
          <w:ilvl w:val="0"/>
          <w:numId w:val="1"/>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Kiến trúc nguyên khối dạng mô-đun (Modular Monolith):</w:t>
      </w:r>
    </w:p>
    <w:p w:rsidR="00000000" w:rsidDel="00000000" w:rsidP="00000000" w:rsidRDefault="00000000" w:rsidRPr="00000000" w14:paraId="00000008">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Bản chất:</w:t>
      </w:r>
      <w:r w:rsidDel="00000000" w:rsidR="00000000" w:rsidRPr="00000000">
        <w:rPr>
          <w:rFonts w:ascii="Times New Roman" w:cs="Times New Roman" w:eastAsia="Times New Roman" w:hAnsi="Times New Roman"/>
          <w:sz w:val="30"/>
          <w:szCs w:val="30"/>
          <w:rtl w:val="0"/>
        </w:rPr>
        <w:t xml:space="preserve"> Toàn bộ hệ thống được đóng gói và triển khai như một ứng dụng đơn lẻ, nhưng bên trong mã nguồn được tổ chức thành các module/domain độc lập với ranh giới rõ ràng (thông qua interface/API nội bộ).</w:t>
      </w:r>
    </w:p>
    <w:p w:rsidR="00000000" w:rsidDel="00000000" w:rsidP="00000000" w:rsidRDefault="00000000" w:rsidRPr="00000000" w14:paraId="00000009">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Phù hợp với startup:</w:t>
      </w:r>
      <w:r w:rsidDel="00000000" w:rsidR="00000000" w:rsidRPr="00000000">
        <w:rPr>
          <w:rFonts w:ascii="Times New Roman" w:cs="Times New Roman" w:eastAsia="Times New Roman" w:hAnsi="Times New Roman"/>
          <w:sz w:val="30"/>
          <w:szCs w:val="30"/>
          <w:rtl w:val="0"/>
        </w:rPr>
        <w:t xml:space="preserve"> Tối ưu tốc độ phát triển ban đầu, chi phí hạ tầng thấp, dễ debug và kiểm thử, đồng thời cho phép tách thành microservices dễ dàng về sau.</w:t>
      </w:r>
    </w:p>
    <w:p w:rsidR="00000000" w:rsidDel="00000000" w:rsidP="00000000" w:rsidRDefault="00000000" w:rsidRPr="00000000" w14:paraId="0000000A">
      <w:pPr>
        <w:numPr>
          <w:ilvl w:val="0"/>
          <w:numId w:val="1"/>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Kiến trúc hướng dịch vụ vi mô (Microservices Architecture):</w:t>
      </w:r>
    </w:p>
    <w:p w:rsidR="00000000" w:rsidDel="00000000" w:rsidP="00000000" w:rsidRDefault="00000000" w:rsidRPr="00000000" w14:paraId="0000000B">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Bản chất:</w:t>
      </w:r>
      <w:r w:rsidDel="00000000" w:rsidR="00000000" w:rsidRPr="00000000">
        <w:rPr>
          <w:rFonts w:ascii="Times New Roman" w:cs="Times New Roman" w:eastAsia="Times New Roman" w:hAnsi="Times New Roman"/>
          <w:sz w:val="30"/>
          <w:szCs w:val="30"/>
          <w:rtl w:val="0"/>
        </w:rPr>
        <w:t xml:space="preserve"> Hệ thống được chia thành nhiều dịch vụ nhỏ, mỗi dịch vụ chạy độc lập, sở hữu cơ sở dữ liệu riêng và giao tiếp qua mạng (HTTP/REST, gRPC, Message Broker).</w:t>
      </w:r>
    </w:p>
    <w:p w:rsidR="00000000" w:rsidDel="00000000" w:rsidP="00000000" w:rsidRDefault="00000000" w:rsidRPr="00000000" w14:paraId="0000000C">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Phù hợp:</w:t>
      </w:r>
      <w:r w:rsidDel="00000000" w:rsidR="00000000" w:rsidRPr="00000000">
        <w:rPr>
          <w:rFonts w:ascii="Times New Roman" w:cs="Times New Roman" w:eastAsia="Times New Roman" w:hAnsi="Times New Roman"/>
          <w:sz w:val="30"/>
          <w:szCs w:val="30"/>
          <w:rtl w:val="0"/>
        </w:rPr>
        <w:t xml:space="preserve"> Các hệ thống quy mô lớn, nhiều nhóm phát triển độc lập, cần mở rộng linh hoạt cho từng tính năng cụ thể chịu tải cao.</w:t>
      </w:r>
    </w:p>
    <w:p w:rsidR="00000000" w:rsidDel="00000000" w:rsidP="00000000" w:rsidRDefault="00000000" w:rsidRPr="00000000" w14:paraId="0000000D">
      <w:pPr>
        <w:numPr>
          <w:ilvl w:val="0"/>
          <w:numId w:val="1"/>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Kiến trúc hướng sự kiện (Event-Driven Architecture - EDA):</w:t>
      </w:r>
    </w:p>
    <w:p w:rsidR="00000000" w:rsidDel="00000000" w:rsidP="00000000" w:rsidRDefault="00000000" w:rsidRPr="00000000" w14:paraId="0000000E">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Bản chất:</w:t>
      </w:r>
      <w:r w:rsidDel="00000000" w:rsidR="00000000" w:rsidRPr="00000000">
        <w:rPr>
          <w:rFonts w:ascii="Times New Roman" w:cs="Times New Roman" w:eastAsia="Times New Roman" w:hAnsi="Times New Roman"/>
          <w:sz w:val="30"/>
          <w:szCs w:val="30"/>
          <w:rtl w:val="0"/>
        </w:rPr>
        <w:t xml:space="preserve"> Các thành phần của hệ thống giao tiếp bất đồng bộ thông qua việc phát sinh và tiêu thụ sự kiện (events) thông qua các Message Broker (như Kafka, RabbitMQ).</w:t>
      </w:r>
    </w:p>
    <w:p w:rsidR="00000000" w:rsidDel="00000000" w:rsidP="00000000" w:rsidRDefault="00000000" w:rsidRPr="00000000" w14:paraId="0000000F">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Phù hợp:</w:t>
      </w:r>
      <w:r w:rsidDel="00000000" w:rsidR="00000000" w:rsidRPr="00000000">
        <w:rPr>
          <w:rFonts w:ascii="Times New Roman" w:cs="Times New Roman" w:eastAsia="Times New Roman" w:hAnsi="Times New Roman"/>
          <w:sz w:val="30"/>
          <w:szCs w:val="30"/>
          <w:rtl w:val="0"/>
        </w:rPr>
        <w:t xml:space="preserve"> Các bài toán yêu cầu xử lý dữ liệu thời gian thực, độ trễ thấp, tính phân tán cao và giải phóng liên kết phụ thuộc (loose coupling) giữa các dịch vụ.</w:t>
      </w:r>
    </w:p>
    <w:p w:rsidR="00000000" w:rsidDel="00000000" w:rsidP="00000000" w:rsidRDefault="00000000" w:rsidRPr="00000000" w14:paraId="00000010">
      <w:pPr>
        <w:numPr>
          <w:ilvl w:val="0"/>
          <w:numId w:val="1"/>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Kiến trúc phân lớp / Tách rời (Layered / Clean Architecture):</w:t>
      </w:r>
    </w:p>
    <w:p w:rsidR="00000000" w:rsidDel="00000000" w:rsidP="00000000" w:rsidRDefault="00000000" w:rsidRPr="00000000" w14:paraId="00000011">
      <w:pPr>
        <w:numPr>
          <w:ilvl w:val="1"/>
          <w:numId w:val="1"/>
        </w:numPr>
        <w:spacing w:after="24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Bản chất:</w:t>
      </w:r>
      <w:r w:rsidDel="00000000" w:rsidR="00000000" w:rsidRPr="00000000">
        <w:rPr>
          <w:rFonts w:ascii="Times New Roman" w:cs="Times New Roman" w:eastAsia="Times New Roman" w:hAnsi="Times New Roman"/>
          <w:sz w:val="30"/>
          <w:szCs w:val="30"/>
          <w:rtl w:val="0"/>
        </w:rPr>
        <w:t xml:space="preserve"> Phân chia mã nguồn theo các tầng rõ ràng (Domain, Application, Infrastructure, Presentation), đảm bảo logic nghiệp vụ cốt lõi không bị phụ thuộc vào framework, cơ sở dữ liệu hay thư viện bên ngoài.</w:t>
      </w:r>
    </w:p>
    <w:p w:rsidR="00000000" w:rsidDel="00000000" w:rsidP="00000000" w:rsidRDefault="00000000" w:rsidRPr="00000000" w14:paraId="00000012">
      <w:pPr>
        <w:pStyle w:val="Heading2"/>
        <w:keepNext w:val="0"/>
        <w:keepLines w:val="0"/>
        <w:spacing w:after="80" w:before="0" w:lineRule="auto"/>
        <w:rPr>
          <w:rFonts w:ascii="Times New Roman" w:cs="Times New Roman" w:eastAsia="Times New Roman" w:hAnsi="Times New Roman"/>
          <w:b w:val="1"/>
          <w:bCs w:val="1"/>
          <w:sz w:val="30"/>
          <w:szCs w:val="30"/>
        </w:rPr>
      </w:pPr>
      <w:bookmarkStart w:colFirst="0" w:colLast="0" w:name="_pow0l6x5ahn" w:id="2"/>
      <w:bookmarkEnd w:id="2"/>
      <w:r w:rsidDel="00000000" w:rsidR="00000000" w:rsidRPr="00000000">
        <w:rPr>
          <w:rFonts w:ascii="Times New Roman" w:cs="Times New Roman" w:eastAsia="Times New Roman" w:hAnsi="Times New Roman"/>
          <w:b w:val="1"/>
          <w:bCs w:val="1"/>
          <w:sz w:val="30"/>
          <w:szCs w:val="30"/>
          <w:rtl w:val="0"/>
        </w:rPr>
        <w:t xml:space="preserve">3. Các thuộc tính chất lượng (Quality Attributes) của phần mềm</w:t>
      </w:r>
    </w:p>
    <w:p w:rsidR="00000000" w:rsidDel="00000000" w:rsidP="00000000" w:rsidRDefault="00000000" w:rsidRPr="00000000" w14:paraId="00000013">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Các thuộc tính chất lượng (hay phi chức năng) quyết định mức độ vận hành ổn định và giá trị lâu dài của hệ thống:</w:t>
      </w:r>
    </w:p>
    <w:p w:rsidR="00000000" w:rsidDel="00000000" w:rsidP="00000000" w:rsidRDefault="00000000" w:rsidRPr="00000000" w14:paraId="00000014">
      <w:pPr>
        <w:numPr>
          <w:ilvl w:val="0"/>
          <w:numId w:val="2"/>
        </w:numPr>
        <w:spacing w:after="0" w:after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Khả năng mở rộng (Scalability):</w:t>
      </w:r>
      <w:r w:rsidDel="00000000" w:rsidR="00000000" w:rsidRPr="00000000">
        <w:rPr>
          <w:rFonts w:ascii="Times New Roman" w:cs="Times New Roman" w:eastAsia="Times New Roman" w:hAnsi="Times New Roman"/>
          <w:sz w:val="30"/>
          <w:szCs w:val="30"/>
          <w:rtl w:val="0"/>
        </w:rPr>
        <w:t xml:space="preserve"> Khả năng hệ thống xử lý khối lượng công việc, lưu lượng truy cập hoặc dữ liệu gia tăng mà không làm suy giảm hiệu năng. Điều này đạt được thông qua mở rộng theo chiều dọc (Scale-up: nâng cấp phần cứng) hoặc theo chiều ngang (Scale-out: thêm nhiều instance/node).</w:t>
      </w:r>
    </w:p>
    <w:p w:rsidR="00000000" w:rsidDel="00000000" w:rsidP="00000000" w:rsidRDefault="00000000" w:rsidRPr="00000000" w14:paraId="00000015">
      <w:pPr>
        <w:numPr>
          <w:ilvl w:val="0"/>
          <w:numId w:val="2"/>
        </w:numPr>
        <w:spacing w:after="0" w:after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Tính sẵn sàng (Availability):</w:t>
      </w:r>
      <w:r w:rsidDel="00000000" w:rsidR="00000000" w:rsidRPr="00000000">
        <w:rPr>
          <w:rFonts w:ascii="Times New Roman" w:cs="Times New Roman" w:eastAsia="Times New Roman" w:hAnsi="Times New Roman"/>
          <w:sz w:val="30"/>
          <w:szCs w:val="30"/>
          <w:rtl w:val="0"/>
        </w:rPr>
        <w:t xml:space="preserve"> Tỉ lệ phần trăm thời gian hệ thống hoạt động bình thường và người dùng có thể truy cập được (thường đo bằng chuẩn "nines", ví dụ 99.9% uptime). Tính sẵn sàng đòi hỏi thiết kế có dự phòng (redundancy), cân bằng tải (load balancing) và cơ chế chịu lỗi (fault tolerance).</w:t>
      </w:r>
    </w:p>
    <w:p w:rsidR="00000000" w:rsidDel="00000000" w:rsidP="00000000" w:rsidRDefault="00000000" w:rsidRPr="00000000" w14:paraId="00000016">
      <w:pPr>
        <w:numPr>
          <w:ilvl w:val="0"/>
          <w:numId w:val="2"/>
        </w:numPr>
        <w:spacing w:after="0" w:after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Khả năng bảo trì (Maintainability):</w:t>
      </w:r>
      <w:r w:rsidDel="00000000" w:rsidR="00000000" w:rsidRPr="00000000">
        <w:rPr>
          <w:rFonts w:ascii="Times New Roman" w:cs="Times New Roman" w:eastAsia="Times New Roman" w:hAnsi="Times New Roman"/>
          <w:sz w:val="30"/>
          <w:szCs w:val="30"/>
          <w:rtl w:val="0"/>
        </w:rPr>
        <w:t xml:space="preserve"> Mức độ dễ dàng trong việc đọc hiểu, sửa lỗi, cập nhật và bổ sung tính năng mới mà không gây ảnh hưởng tiêu cực đến các phần khác. Thuộc tính này phụ thuộc trực tiếp vào tính module hóa, mức độ kết dính (high cohesion), độ phụ thuộc lỏng (loose coupling) và độ phủ kiểm thử (unit/integration tests).</w:t>
      </w:r>
    </w:p>
    <w:p w:rsidR="00000000" w:rsidDel="00000000" w:rsidP="00000000" w:rsidRDefault="00000000" w:rsidRPr="00000000" w14:paraId="00000017">
      <w:pPr>
        <w:numPr>
          <w:ilvl w:val="0"/>
          <w:numId w:val="2"/>
        </w:numPr>
        <w:spacing w:after="0" w:after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Hiệu năng (Performance / Latency):</w:t>
      </w:r>
      <w:r w:rsidDel="00000000" w:rsidR="00000000" w:rsidRPr="00000000">
        <w:rPr>
          <w:rFonts w:ascii="Times New Roman" w:cs="Times New Roman" w:eastAsia="Times New Roman" w:hAnsi="Times New Roman"/>
          <w:sz w:val="30"/>
          <w:szCs w:val="30"/>
          <w:rtl w:val="0"/>
        </w:rPr>
        <w:t xml:space="preserve"> Tốc độ phản hồi của hệ thống dưới các mức tải khác nhau, bao gồm thời gian phản hồi (response time), độ trễ (latency) và thông lượng xử lý (throughput).</w:t>
      </w:r>
    </w:p>
    <w:p w:rsidR="00000000" w:rsidDel="00000000" w:rsidP="00000000" w:rsidRDefault="00000000" w:rsidRPr="00000000" w14:paraId="00000018">
      <w:pPr>
        <w:numPr>
          <w:ilvl w:val="0"/>
          <w:numId w:val="2"/>
        </w:numPr>
        <w:spacing w:after="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Bảo mật (Security):</w:t>
      </w:r>
      <w:r w:rsidDel="00000000" w:rsidR="00000000" w:rsidRPr="00000000">
        <w:rPr>
          <w:rFonts w:ascii="Times New Roman" w:cs="Times New Roman" w:eastAsia="Times New Roman" w:hAnsi="Times New Roman"/>
          <w:sz w:val="30"/>
          <w:szCs w:val="30"/>
          <w:rtl w:val="0"/>
        </w:rPr>
        <w:t xml:space="preserve"> Khả năng tự bảo vệ của hệ thống trước các mối đe dọa, xâm nhập trái phép và rò rỉ dữ liệu thông qua xác thực (authentication), phân quyền (authorization), mã hóa dữ liệu và kiểm soát truy cập.</w:t>
      </w:r>
    </w:p>
    <w:p w:rsidR="00000000" w:rsidDel="00000000" w:rsidP="00000000" w:rsidRDefault="00000000" w:rsidRPr="00000000" w14:paraId="00000019">
      <w:pPr>
        <w:pStyle w:val="Heading2"/>
        <w:keepNext w:val="0"/>
        <w:keepLines w:val="0"/>
        <w:spacing w:after="80" w:before="0" w:lineRule="auto"/>
        <w:rPr>
          <w:rFonts w:ascii="Times New Roman" w:cs="Times New Roman" w:eastAsia="Times New Roman" w:hAnsi="Times New Roman"/>
          <w:b w:val="1"/>
          <w:bCs w:val="1"/>
          <w:sz w:val="30"/>
          <w:szCs w:val="30"/>
        </w:rPr>
      </w:pPr>
      <w:bookmarkStart w:colFirst="0" w:colLast="0" w:name="_p3pdwkryyrkf" w:id="3"/>
      <w:bookmarkEnd w:id="3"/>
      <w:r w:rsidDel="00000000" w:rsidR="00000000" w:rsidRPr="00000000">
        <w:rPr>
          <w:rFonts w:ascii="Times New Roman" w:cs="Times New Roman" w:eastAsia="Times New Roman" w:hAnsi="Times New Roman"/>
          <w:b w:val="1"/>
          <w:bCs w:val="1"/>
          <w:sz w:val="30"/>
          <w:szCs w:val="30"/>
          <w:rtl w:val="0"/>
        </w:rPr>
        <w:t xml:space="preserve">Mối quan hệ giữa "Kiến trúc tốt" và "Sự thành công của dự án"</w:t>
      </w:r>
    </w:p>
    <w:p w:rsidR="00000000" w:rsidDel="00000000" w:rsidP="00000000" w:rsidRDefault="00000000" w:rsidRPr="00000000" w14:paraId="0000001A">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Một kiến trúc tốt không phải là kiến trúc phức tạp hay sử dụng nhiều công nghệ thời thượng nhất, mà là kiến trúc </w:t>
      </w:r>
      <w:r w:rsidDel="00000000" w:rsidR="00000000" w:rsidRPr="00000000">
        <w:rPr>
          <w:rFonts w:ascii="Times New Roman" w:cs="Times New Roman" w:eastAsia="Times New Roman" w:hAnsi="Times New Roman"/>
          <w:b w:val="1"/>
          <w:bCs w:val="1"/>
          <w:sz w:val="30"/>
          <w:szCs w:val="30"/>
          <w:rtl w:val="0"/>
        </w:rPr>
        <w:t xml:space="preserve">phù hợp nhất với mục tiêu kinh doanh và nguồn lực hiện tại của doanh nghiệp</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1B">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Đối với startup, mối quan hệ giữa kiến trúc và thành công thể hiện qua nguyên tắc: </w:t>
      </w:r>
      <w:r w:rsidDel="00000000" w:rsidR="00000000" w:rsidRPr="00000000">
        <w:rPr>
          <w:rFonts w:ascii="Times New Roman" w:cs="Times New Roman" w:eastAsia="Times New Roman" w:hAnsi="Times New Roman"/>
          <w:i w:val="1"/>
          <w:iCs w:val="1"/>
          <w:sz w:val="30"/>
          <w:szCs w:val="30"/>
          <w:rtl w:val="0"/>
        </w:rPr>
        <w:t xml:space="preserve">Xây dựng để thích nghi, không phải để phỏng đoán tương lai quá xa.</w:t>
      </w:r>
      <w:r w:rsidDel="00000000" w:rsidR="00000000" w:rsidRPr="00000000">
        <w:rPr>
          <w:rFonts w:ascii="Times New Roman" w:cs="Times New Roman" w:eastAsia="Times New Roman" w:hAnsi="Times New Roman"/>
          <w:sz w:val="30"/>
          <w:szCs w:val="30"/>
          <w:rtl w:val="0"/>
        </w:rPr>
        <w:t xml:space="preserve"> Lựa chọn một kiến trúc khởi đầu như </w:t>
      </w:r>
      <w:r w:rsidDel="00000000" w:rsidR="00000000" w:rsidRPr="00000000">
        <w:rPr>
          <w:rFonts w:ascii="Times New Roman" w:cs="Times New Roman" w:eastAsia="Times New Roman" w:hAnsi="Times New Roman"/>
          <w:b w:val="1"/>
          <w:bCs w:val="1"/>
          <w:sz w:val="30"/>
          <w:szCs w:val="30"/>
          <w:rtl w:val="0"/>
        </w:rPr>
        <w:t xml:space="preserve">Modular Monolith</w:t>
      </w:r>
      <w:r w:rsidDel="00000000" w:rsidR="00000000" w:rsidRPr="00000000">
        <w:rPr>
          <w:rFonts w:ascii="Times New Roman" w:cs="Times New Roman" w:eastAsia="Times New Roman" w:hAnsi="Times New Roman"/>
          <w:sz w:val="30"/>
          <w:szCs w:val="30"/>
          <w:rtl w:val="0"/>
        </w:rPr>
        <w:t xml:space="preserve"> kết hợp với </w:t>
      </w:r>
      <w:r w:rsidDel="00000000" w:rsidR="00000000" w:rsidRPr="00000000">
        <w:rPr>
          <w:rFonts w:ascii="Times New Roman" w:cs="Times New Roman" w:eastAsia="Times New Roman" w:hAnsi="Times New Roman"/>
          <w:b w:val="1"/>
          <w:bCs w:val="1"/>
          <w:sz w:val="30"/>
          <w:szCs w:val="30"/>
          <w:rtl w:val="0"/>
        </w:rPr>
        <w:t xml:space="preserve">Clean Architecture</w:t>
      </w:r>
      <w:r w:rsidDel="00000000" w:rsidR="00000000" w:rsidRPr="00000000">
        <w:rPr>
          <w:rFonts w:ascii="Times New Roman" w:cs="Times New Roman" w:eastAsia="Times New Roman" w:hAnsi="Times New Roman"/>
          <w:sz w:val="30"/>
          <w:szCs w:val="30"/>
          <w:rtl w:val="0"/>
        </w:rPr>
        <w:t xml:space="preserve"> vừa đảm bảo tốc độ đưa sản phẩm ra thị trường cực nhanh, vừa giữ cho chi phí vận hành ở mức thấp nhất, đồng thời tạo ra một nền móng vững chắc giúp sản phẩm mở rộng và tái cấu trúc mượt mà khi thị trường thực sự bùng nổ.</w:t>
      </w:r>
    </w:p>
    <w:p w:rsidR="00000000" w:rsidDel="00000000" w:rsidP="00000000" w:rsidRDefault="00000000" w:rsidRPr="00000000" w14:paraId="0000001C">
      <w:pPr>
        <w:rPr>
          <w:rFonts w:ascii="Times New Roman" w:cs="Times New Roman" w:eastAsia="Times New Roman" w:hAnsi="Times New Roman"/>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