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Государственное бюджетное профессиональное образовательное учреждение Московской области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Красногорский колледж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Информационные системы и программирование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ru-RU"/>
        </w:rPr>
        <w:t>Практическая работа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Техническое задание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”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Выполнили</w:t>
      </w:r>
      <w:bookmarkStart w:id="5" w:name="_GoBack"/>
      <w:bookmarkEnd w:id="5"/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Студенты 32ис-20к</w:t>
      </w:r>
    </w:p>
    <w:p>
      <w:pPr>
        <w:wordWrap/>
        <w:jc w:val="right"/>
        <w:rPr>
          <w:rFonts w:hint="default" w:ascii="Times New Roman" w:hAnsi="Times New Roman" w:eastAsia="TimesNewRoman"/>
          <w:iCs/>
          <w:sz w:val="32"/>
          <w:szCs w:val="32"/>
          <w:lang w:val="ru-RU"/>
        </w:rPr>
      </w:pPr>
      <w:r>
        <w:rPr>
          <w:rFonts w:hint="default" w:ascii="Times New Roman" w:hAnsi="Times New Roman" w:eastAsia="TimesNewRoman"/>
          <w:iCs/>
          <w:sz w:val="32"/>
          <w:szCs w:val="32"/>
          <w:lang w:val="ru-RU"/>
        </w:rPr>
        <w:t>Пьянов А. В.</w:t>
      </w:r>
    </w:p>
    <w:p>
      <w:pPr>
        <w:wordWrap/>
        <w:jc w:val="right"/>
        <w:rPr>
          <w:rFonts w:hint="default" w:ascii="Times New Roman" w:hAnsi="Times New Roman" w:eastAsia="TimesNewRoman"/>
          <w:iCs/>
          <w:sz w:val="32"/>
          <w:szCs w:val="32"/>
          <w:lang w:val="ru-RU"/>
        </w:rPr>
      </w:pPr>
      <w:r>
        <w:rPr>
          <w:rFonts w:hint="default" w:ascii="Times New Roman" w:hAnsi="Times New Roman" w:eastAsia="TimesNewRoman"/>
          <w:iCs/>
          <w:sz w:val="32"/>
          <w:szCs w:val="32"/>
          <w:lang w:val="ru-RU"/>
        </w:rPr>
        <w:t>Орёл А. Д.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Проверил: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Солдатенко Д. С.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titlePg/>
          <w:docGrid w:linePitch="360" w:charSpace="0"/>
        </w:sect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Содержание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sdt>
      <w:sdt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id w:val="14747553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Cs/>
          <w:sz w:val="28"/>
          <w:szCs w:val="32"/>
          <w:lang w:val="ru-RU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_Toc18833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Техническое задание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_Toc18833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_Toc15265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NewRoman"/>
              <w:bCs/>
              <w:iCs/>
              <w:sz w:val="28"/>
              <w:szCs w:val="28"/>
            </w:rPr>
            <w:t>1. Общие сведения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_Toc15265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_Toc4619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NewRoman"/>
              <w:bCs/>
              <w:iCs/>
              <w:sz w:val="28"/>
              <w:szCs w:val="28"/>
            </w:rPr>
            <w:t>2. Назначение и цели создания системы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_Toc4619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_Toc14250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NewRoman"/>
              <w:bCs/>
              <w:iCs/>
              <w:sz w:val="28"/>
              <w:szCs w:val="28"/>
            </w:rPr>
            <w:t>3. Характеристика объекта автоматизации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_Toc14250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_Toc40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NewRoman"/>
              <w:bCs/>
              <w:iCs/>
              <w:sz w:val="28"/>
              <w:szCs w:val="28"/>
            </w:rPr>
            <w:t>4. Требования к системе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  <w:p>
          <w:pPr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outlineLvl w:val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18833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Техническое задание</w:t>
      </w:r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outlineLvl w:val="0"/>
        <w:rPr>
          <w:rFonts w:hint="default" w:ascii="Times New Roman" w:hAnsi="Times New Roman" w:eastAsia="TimesNewRoman"/>
          <w:b/>
          <w:bCs/>
          <w:iCs/>
          <w:sz w:val="28"/>
          <w:szCs w:val="28"/>
        </w:rPr>
      </w:pPr>
      <w:bookmarkStart w:id="1" w:name="_Toc15265"/>
      <w:r>
        <w:rPr>
          <w:rFonts w:hint="default" w:ascii="Times New Roman" w:hAnsi="Times New Roman" w:eastAsia="TimesNewRoman"/>
          <w:b/>
          <w:bCs/>
          <w:iCs/>
          <w:sz w:val="28"/>
          <w:szCs w:val="28"/>
        </w:rPr>
        <w:t>1. Общие сведения</w:t>
      </w:r>
      <w:bookmarkEnd w:id="1"/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1.1. Полное наименование системы и её условное обозначение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[Наименование программного обеспечения — "Графический редактор (Paint)". Краткое наименование программного обеспечения — "Paint"].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1.2. Шифр темы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[Курсовая работа]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1.3. Сведения о разработчике и заказчике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ru-RU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 xml:space="preserve">[Разработчик — студенты группы 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32ис-20к Пьянов А. В. Орёл А. Д.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 xml:space="preserve">Заказчик – 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ГБПОУ Красногорский колледж</w:t>
      </w:r>
      <w:r>
        <w:rPr>
          <w:rFonts w:hint="default" w:ascii="Times New Roman" w:hAnsi="Times New Roman" w:eastAsia="TimesNewRoman"/>
          <w:iCs/>
          <w:sz w:val="28"/>
          <w:szCs w:val="28"/>
        </w:rPr>
        <w:t>]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1.4. Перечень документов, на основании которых создаётся система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1</w:t>
      </w:r>
      <w:r>
        <w:rPr>
          <w:rFonts w:hint="default" w:ascii="Times New Roman" w:hAnsi="Times New Roman" w:eastAsia="TimesNewRoman"/>
          <w:iCs/>
          <w:sz w:val="28"/>
          <w:szCs w:val="28"/>
        </w:rPr>
        <w:t>) Техническое задание.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1.5. Плановые сроки начала и окончания работ по созданию системы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Плановый срок начала работ: 0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9</w:t>
      </w:r>
      <w:r>
        <w:rPr>
          <w:rFonts w:hint="default" w:ascii="Times New Roman" w:hAnsi="Times New Roman" w:eastAsia="TimesNewRoman"/>
          <w:iCs/>
          <w:sz w:val="28"/>
          <w:szCs w:val="28"/>
        </w:rPr>
        <w:t>.0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3</w:t>
      </w:r>
      <w:r>
        <w:rPr>
          <w:rFonts w:hint="default" w:ascii="Times New Roman" w:hAnsi="Times New Roman" w:eastAsia="TimesNewRoman"/>
          <w:iCs/>
          <w:sz w:val="28"/>
          <w:szCs w:val="28"/>
        </w:rPr>
        <w:t>.20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NewRoman"/>
          <w:iCs/>
          <w:sz w:val="28"/>
          <w:szCs w:val="28"/>
        </w:rPr>
        <w:t>3.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Плановый срок окончания работ: 31.05.20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NewRoman"/>
          <w:iCs/>
          <w:sz w:val="28"/>
          <w:szCs w:val="28"/>
        </w:rPr>
        <w:t>3.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1.6. Порядок оформления и предъявления заказчику результатов работ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1) Создание рабочей системы.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NewRoman"/>
          <w:iCs/>
          <w:sz w:val="28"/>
          <w:szCs w:val="28"/>
        </w:rPr>
        <w:t>) Создание пакета технической документации на систему, оформленного в соответствии с ГОСТ 34.201 и ЕСПД.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3</w:t>
      </w:r>
      <w:r>
        <w:rPr>
          <w:rFonts w:hint="default" w:ascii="Times New Roman" w:hAnsi="Times New Roman" w:eastAsia="TimesNewRoman"/>
          <w:iCs/>
          <w:sz w:val="28"/>
          <w:szCs w:val="28"/>
        </w:rPr>
        <w:t>) Предъявление программного обеспечения заказчику.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NewRoman"/>
          <w:iCs/>
          <w:sz w:val="28"/>
          <w:szCs w:val="28"/>
        </w:rPr>
        <w:t>) Выявление заказчиком недостатков и недоработок в рамках настоящего технического задания.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5</w:t>
      </w:r>
      <w:r>
        <w:rPr>
          <w:rFonts w:hint="default" w:ascii="Times New Roman" w:hAnsi="Times New Roman" w:eastAsia="TimesNewRoman"/>
          <w:iCs/>
          <w:sz w:val="28"/>
          <w:szCs w:val="28"/>
        </w:rPr>
        <w:t>) Устранение выявленных недостатков и недоработок.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outlineLvl w:val="0"/>
        <w:rPr>
          <w:rFonts w:hint="default" w:ascii="Times New Roman" w:hAnsi="Times New Roman" w:eastAsia="TimesNewRoman"/>
          <w:b/>
          <w:bCs/>
          <w:iCs/>
          <w:sz w:val="28"/>
          <w:szCs w:val="28"/>
        </w:rPr>
      </w:pPr>
      <w:bookmarkStart w:id="2" w:name="_Toc4619"/>
      <w:r>
        <w:rPr>
          <w:rFonts w:hint="default" w:ascii="Times New Roman" w:hAnsi="Times New Roman" w:eastAsia="TimesNewRoman"/>
          <w:b/>
          <w:bCs/>
          <w:iCs/>
          <w:sz w:val="28"/>
          <w:szCs w:val="28"/>
        </w:rPr>
        <w:t>2. Назначение и цели создания системы</w:t>
      </w:r>
      <w:bookmarkEnd w:id="2"/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2.1. Назначение системы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Указывается вид автоматизируемой деятельности и перечень объектов автоматизации, на которых предполагается использовать систему.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Данный программный продукт предназначен для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 xml:space="preserve"> создания</w:t>
      </w:r>
      <w:r>
        <w:rPr>
          <w:rFonts w:hint="default" w:ascii="Times New Roman" w:hAnsi="Times New Roman" w:eastAsia="TimesNewRoman"/>
          <w:iCs/>
          <w:sz w:val="28"/>
          <w:szCs w:val="28"/>
        </w:rPr>
        <w:t xml:space="preserve"> 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TimesNewRoman"/>
          <w:iCs/>
          <w:sz w:val="28"/>
          <w:szCs w:val="28"/>
        </w:rPr>
        <w:t>редактирования графических изображений.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Объект автоматизации: деятельность пользователя ПЭВМ, направленная на работу с графическими изображениями.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Вид автоматизированной деятельности: создание и редактирование графических изображений.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2.2. Цели создания системы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Приводятся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системы. Например: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уменьшить временные затраты при выполнении такой-то работы, за счет автоматизации процесса создания отчетных документов, любого другого процесса;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увеличить производительность труда кого-то;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уменьшить или увеличить какой-то показатель;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увеличить производительность труда пользователя ПЭВМ при работе с графическими изображениями;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обеспечить простоту и удобство при работе с графическими изображениями;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обеспечить удобство при изменении рисунка рабочего стола.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outlineLvl w:val="0"/>
        <w:rPr>
          <w:rFonts w:hint="default" w:ascii="Times New Roman" w:hAnsi="Times New Roman" w:eastAsia="TimesNewRoman"/>
          <w:b/>
          <w:bCs/>
          <w:iCs/>
          <w:sz w:val="28"/>
          <w:szCs w:val="28"/>
        </w:rPr>
      </w:pPr>
      <w:bookmarkStart w:id="3" w:name="_Toc14250"/>
      <w:r>
        <w:rPr>
          <w:rFonts w:hint="default" w:ascii="Times New Roman" w:hAnsi="Times New Roman" w:eastAsia="TimesNewRoman"/>
          <w:b/>
          <w:bCs/>
          <w:iCs/>
          <w:sz w:val="28"/>
          <w:szCs w:val="28"/>
        </w:rPr>
        <w:t>3. Характеристика объекта автоматизации</w:t>
      </w:r>
      <w:bookmarkEnd w:id="3"/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3.1. Краткие сведения об объекте автоматизации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Обычно процесс работы пользователя состоит из следующих основных действий: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создани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NewRoman"/>
          <w:iCs/>
          <w:sz w:val="28"/>
          <w:szCs w:val="28"/>
        </w:rPr>
        <w:t xml:space="preserve"> графического файла</w:t>
      </w: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редактирования изображения;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распечатки изображения;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сохранения изображения в графическом файле на жёстком диске.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Перечень вводимой информации: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Имя графического файла (имя файла, вводимое пользователем при открытии или создании);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графический файл на диске (файл, который может быть открыт для последующего редактирования);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данные от пользователя (информация от пользователя о настройке изображения (размер изображения, единицы измерения, цветовая палитра), о параметрах интерфейса, а также данные о масштабе изображения, о цвете и координатах точек, о цвете заливки, координаты границ области копирования и вставки);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файловая система (структура организации файлов на диске (таблица размещения файлов));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графическое ядро ОС (часть ОС, отвечающая за оформление ОС);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настройка цветовой палитры в ОС (глубина цвета, установленная в ОС);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Перечень выводимой информации: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 изображение в графическом поле (изображение рисунка на экране компьютера после рисовки);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 измененный графический файл (графический файл, содержимое которого изменилось в результате действий пользователя и было сохранено на диск);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Автоматизируемые функции: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Работа с файлом (стандартные операции с графическим файлом: создать, открыть или сохранить);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 редактирование изображения (различные действия по созданию и редактированию изображения с помощью инструментов);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 настройка интерфейса программы (операции, связанные с настройкой интерфейса ПО для более эффективной работы с ним);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 настройка изображения (действия по установке размера изображения, выбора из предложенного списка единицы измерения, установке вида палитры изображения — черно-белое изображение или цветное);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3.2. Сведения об условиях эксплуатации объекта автоматизации и характеристиках окружающей среды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Условия эксплуатации объекта автоматизации: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существование логических и/или физических дисков;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существование графических файлов (необязательно);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- наличие прав записи на диск.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outlineLvl w:val="0"/>
        <w:rPr>
          <w:rFonts w:hint="default" w:ascii="Times New Roman" w:hAnsi="Times New Roman" w:eastAsia="TimesNewRoman"/>
          <w:b/>
          <w:bCs/>
          <w:iCs/>
          <w:sz w:val="28"/>
          <w:szCs w:val="28"/>
        </w:rPr>
      </w:pPr>
      <w:bookmarkStart w:id="4" w:name="_Toc40"/>
      <w:r>
        <w:rPr>
          <w:rFonts w:hint="default" w:ascii="Times New Roman" w:hAnsi="Times New Roman" w:eastAsia="TimesNewRoman"/>
          <w:b/>
          <w:bCs/>
          <w:iCs/>
          <w:sz w:val="28"/>
          <w:szCs w:val="28"/>
        </w:rPr>
        <w:t>4. Требования к системе</w:t>
      </w:r>
      <w:bookmarkEnd w:id="4"/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 Требования к системе в целом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4.1.1. Требования к структуре и функционированию системы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4.1.1.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1</w:t>
      </w:r>
      <w:r>
        <w:rPr>
          <w:rFonts w:hint="default" w:ascii="Times New Roman" w:hAnsi="Times New Roman" w:eastAsia="TimesNewRoman"/>
          <w:iCs/>
          <w:sz w:val="28"/>
          <w:szCs w:val="28"/>
        </w:rPr>
        <w:t>. Требования к способам и средствам связи для информационного обмена между компонентами системы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Название накопителя: Изображение в памяти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Описание накопителя:     Накопитель предназначен для хранения информации о наборе пикселей, составляющих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4.1.1.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NewRoman"/>
          <w:iCs/>
          <w:sz w:val="28"/>
          <w:szCs w:val="28"/>
        </w:rPr>
        <w:t>. Требования к характеристикам взаимосвязей создаваемой системы со смежными системами,  требования к ее совместимости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Перечисляются внешние сущности (названия сохранять), с подробным описанием, указанием входной и выходной информации (потоков данных на контекстной диаграмме, через которые передается информация от/к системе).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Название внешней сущности: название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Описание:                                  описание этой внешней сущности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Принимает информацию от Наименование работы на контекстной диаграмме через поток Наименования потоков данных указываются на отдельных строках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Направляет информацию к Наименование работы на контекстной диаграмме через поток Наименования потоков данных указываются на отдельных строках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Название внешней сущности:       Пользователь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Описание сущности:                         Человек, использующий данную систему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Принимает информацию от Система создания и редактирования изображения через поток Изображение в графическом поле (Изображение рисунка на экране компьютера после перерисовки)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Принимает информацию от Система создания и редактирования изображения через поток Рисунок рабочего стола (Изображение, которое стало рисунком рабочего стола)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Принимает информацию от Система создания и редактирования изображения через поток Распечатка (Распечатка данного изображения)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Направляет информацию к Система создания и редактирования изображения через поток Данные (Информация от пользователя, включающая в себя: атрибуты изображения (единицы измерения, палитра и т.д.), вид примитива и его параметры, имя графического файла, а также данные о масштабе изображения, о цвете и координатах точек, координаты границ области копирования и вставки и цвете заливки и т.д.)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Направляет информацию к Система создания и редактирования изображения через поток Имя графического файла (Имя файла, отображенного на экране при открытии или создании)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4.1.1.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3</w:t>
      </w:r>
      <w:r>
        <w:rPr>
          <w:rFonts w:hint="default" w:ascii="Times New Roman" w:hAnsi="Times New Roman" w:eastAsia="TimesNewRoman"/>
          <w:iCs/>
          <w:sz w:val="28"/>
          <w:szCs w:val="28"/>
        </w:rPr>
        <w:t>. Требования к режимам функционирования системы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[Требования к режимам функционирования системы определяются требованиями к ОС.]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4.1.1.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NewRoman"/>
          <w:iCs/>
          <w:sz w:val="28"/>
          <w:szCs w:val="28"/>
        </w:rPr>
        <w:t>. Требования по диагностированию системы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[Диагностирование системы должно производиться при соблюдении условий эксплуатации.]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4.1.1.</w:t>
      </w:r>
      <w:r>
        <w:rPr>
          <w:rFonts w:hint="default" w:ascii="Times New Roman" w:hAnsi="Times New Roman" w:eastAsia="TimesNewRoman"/>
          <w:iCs/>
          <w:sz w:val="28"/>
          <w:szCs w:val="28"/>
          <w:lang w:val="ru-RU"/>
        </w:rPr>
        <w:t>5</w:t>
      </w:r>
      <w:r>
        <w:rPr>
          <w:rFonts w:hint="default" w:ascii="Times New Roman" w:hAnsi="Times New Roman" w:eastAsia="TimesNewRoman"/>
          <w:iCs/>
          <w:sz w:val="28"/>
          <w:szCs w:val="28"/>
        </w:rPr>
        <w:t>. Требования развития, модернизации системы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[Система должна состоять из модулей, обеспечивающих гибкую настройку системы под конкретные нужды пользователя.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Каждый модуль должен выполнять определенную функцию. Добавление или удаление какого-либо модуля не должно влиять на выполнение основной задачи и не должно приводить к отказам системы.]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4.1.2. Требования к численности и квалификации персонала  и режиму его работы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[С программным обеспечением Paint работает пользователь, обладающий навыками работы на ПК. Режим работы с Paint ограничен режимом работы пользователя ПЭВМ.]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4.1.3. Требования к надёжности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[Во время эксплуатации системы при условии соблюдения всех требований, перечисленных в пункте 4 настоящего "Технического задания", общий процент отказов системы не должен превышать 3 %. Все возможные ошибки обрабатываются операционной системой. При отказе системы необходимо производить проверку работоспособности аппаратного и программного обеспечения (операционной системы), используемого при работе с Paint.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 возникновении другой аварийной ситуации необходимо проверить соответствие системы требованиям, перечисленным в пункте 4 данного технического задания.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Требования к надежности технических средств и дополнительного программного обеспечения устанавливаются в соответствии с предъявляемыми к ним требованиями к надежности.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Оценку надежности автоматизированной системы необходимо производить в результате многочасового тестирования с использованием всех функциональных возможностей Paint.]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4.1.4. Требования безопасности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[В процессе функционирования Paint не должен влиять на работу любых других программных средств и не приводить к сбоям в работе компьютера и операционной системы.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Требования безопасности при эксплуатации и обслуживании Paint устанавливаются в соответствии с СанПиН 2.2.2.542-96. Гигиенические требования к видеодисплейным терминалам, персональным электронно-вычислительным машинам и организации работы, введенному 14.07.96.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Требования по обеспечению безопасности технических средств и дополнительного программного обеспечения устанавливаются в соответствии с предъявляемыми к ним требованиям безопасности.]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4.1.5. Требования к эргономике и технической эстетике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[Создаваемая автоматизированная система должна обеспечивать дружественный интерфейс пользователя; удобное расположение элементов на формах; использование эргономичных цветовой гаммы и шрифтового оформления; наглядность представления данных, с которыми работает система и результатов ее работы. Работа пользователя с автоматизированной системой должна осуществляться при помощи стандартного оконного интерфейса.]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Приводятся правила оформления окон (шрифты, цветовая палитра), правила использования клавиатуры и мыши, правила оформления текстов помощи, перечень стандартных сообщений, правила обработки реакции пользователя.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Приводятся эти рисунки.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4.1.6. Требования к эксплуатации, техническому обслуживанию, ремонту  и хранению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[Условия эксплуатации Paint определяются условиями эксплуатации использующегося аппаратного обеспечения. Paint не имеет ограничения по времени эксплуатации. …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Требования по количеству и квалификации персонала устанавливаются в соответствии с пунктом 4.1.2 данного технического задания.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 xml:space="preserve">Для восстановления работоспособности Paint необходимо иметь резервную копию программы. 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Защита Paint и информации, с которой оно работает,  от несанкционированного доступа возлагается на операционную систему.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4.1.8. Требования к защите от внешних воздействий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Программное обеспечение Paint должно быть устойчиво к наличию и параллельной с ним работе на той же ПЭВМ другого программного обеспечения.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Требования к защите от физических внешних воздействий определяются требованиями, предъявляемыми к используемому аппаратному обеспечению.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4.1.9. Требования по стандартизации и унификации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Программное обеспечение Paint должно предоставлять пользователю привычный, общепринятый в среде Microsoft Windows интерфейс. Программная документация, поставляемая с ПО, должна быть оформлена в соответствии со стандартом ЕСПД. Paint должен предоставлять возможность представления результатов своей работы в приложениях Microsoft Office.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4.2. Требования к функциям (задачам), выполняемым системой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Перечисляются все работы модели в нотации DFD на втором, третьем и ниже уровнях, а также элементарные работы первого уровня. С указанием номера уровня (названия работ сохранять), подробным описанием работы, входными, выходными данными.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Подробное описание потоков данных приведено в "Словаре данных" в Приложении.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4.3. Требования к видам обеспечения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Требования к информационному обеспечению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Перечисляются накопители данных системы. Для каждого хранилища указывается: состав данных накопителя в виде таблицы (наименование, тип, размер, описание хранимых элементов), состав входных и выходных данных и от каких функций эти данные.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Накопители данных: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Имя хранилища:           Изображение в памяти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Описание хранилища: Предназначен для хранения информации о пикселях изображения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Источник:                       Подсистема работы с файлами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Входные данные:          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Источник:                       Закрасить область изображения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Входные данные:          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Источник:                       Редактировать изображение с помощью примитивов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Входные данные:          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Источник:                       Выделить, копировать и вставить часть изображения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Входные данные:          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Приемник:                      Подсистема работы с файлами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Выходные данные:       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Приемник:                      Закрасить область изображения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Выходные данные:       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Приемник:                      Редактировать изображение с помощью примитивов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Выходные данные:       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Приемник:                      Печатать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Выходные данные:       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Приемник:                      Выделить, копировать и вставить часть изображения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Выходные данные:       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Приемник:                      Перерисовать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Выходные данные:        Изображение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Требования к лингвистическому обеспечению системы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Язык программирования — C</w:t>
      </w: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#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Язык взаимодействия пользователя с ПО — диалогово-оконный.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  <w:r>
        <w:rPr>
          <w:rFonts w:hint="default" w:ascii="Times New Roman" w:hAnsi="Times New Roman" w:eastAsia="TimesNewRoman"/>
          <w:iCs/>
          <w:sz w:val="28"/>
          <w:szCs w:val="28"/>
        </w:rPr>
        <w:t>В следующем примере кода создается PictureBox элемент управления в форме и используется Paint событие для рисования к нему.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// This example creates a PictureBox control on the form and draws to it.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// This example assumes that the Form_Load event handler method is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// connected to the Load event of the form.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private PictureBox pictureBox1 = new PictureBox();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// Cache font instead of recreating font objects each time we paint.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private Font fnt = new Font("Arial",10);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private void Form1_Load(object sender, System.EventArgs e)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// Dock the PictureBox to the form and set its background to white.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pictureBox1.Dock = DockStyle.Fill;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pictureBox1.BackColor = Color.White;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// Connect the Paint event of the PictureBox to the event handler method.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pictureBox1.Paint += new System.Windows.Forms.PaintEventHandler(this.pictureBox1_Paint);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// Add the PictureBox control to the Form.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this.Controls.Add(pictureBox1);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private void pictureBox1_Paint(object sender, System.Windows.Forms.PaintEventArgs e)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{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// Create a local version of the graphics object for the PictureBox.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Graphics g = e.Graphics;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// Draw a string on the PictureBox.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g.DrawString("This is a diagonal line drawn on the control",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    fnt, System.Drawing.Brushes.Blue, new Point(30,30));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// Draw a line in the PictureBox.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g.DrawLine(System.Drawing.Pens.Red, pictureBox1.Left, pictureBox1.Top,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 xml:space="preserve">        pictureBox1.Right, pictureBox1.Bottom);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eastAsia="TimesNewRoman"/>
          <w:iCs/>
          <w:sz w:val="28"/>
          <w:szCs w:val="28"/>
          <w:lang w:val="en-US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440" w:right="1800" w:bottom="1440" w:left="1800" w:header="720" w:footer="720" w:gutter="0"/>
          <w:pgNumType w:fmt="decimal" w:start="2"/>
          <w:cols w:space="720" w:num="1"/>
          <w:docGrid w:linePitch="360" w:charSpace="0"/>
        </w:sectPr>
      </w:pPr>
      <w:r>
        <w:rPr>
          <w:rFonts w:hint="default" w:ascii="Times New Roman" w:hAnsi="Times New Roman" w:eastAsia="TimesNewRoman"/>
          <w:iCs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Текстовое 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DqIXcY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24"/>
        <w:szCs w:val="24"/>
        <w:lang w:val="ru-RU"/>
      </w:rPr>
      <w:t>Красногорск 2023</w:t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Текстовое поле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2Rc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m9kXG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Текстовое 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DARNKT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5266690</wp:posOffset>
              </wp:positionH>
              <wp:positionV relativeFrom="paragraph">
                <wp:posOffset>132715</wp:posOffset>
              </wp:positionV>
              <wp:extent cx="76200" cy="762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 flipV="1">
                        <a:off x="0" y="0"/>
                        <a:ext cx="76200" cy="76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flip:x y;margin-left:414.7pt;margin-top:10.45pt;height:6pt;width:6pt;mso-position-horizontal-relative:margin;z-index:251661312;mso-width-relative:page;mso-height-relative:page;" filled="f" stroked="f" coordsize="21600,21600" o:gfxdata="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7t/6/1wAAAAkBAAAPAAAAAAAA&#10;AAEAIAAAACIAAABkcnMvZG93bnJldi54bWxQSwECFAAUAAAACACHTuJAPSNXl0wCAACFBAAADgAA&#10;AAAAAAABACAAAAAmAQAAZHJzL2Uyb0RvYy54bWxQSwUGAAAAAAYABgBZAQAA5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ri8PGU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24"/>
        <w:szCs w:val="24"/>
        <w:lang w:val="ru-RU"/>
      </w:rPr>
      <w:t>Красногорск 2023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6649720</wp:posOffset>
              </wp:positionH>
              <wp:positionV relativeFrom="paragraph">
                <wp:posOffset>-633730</wp:posOffset>
              </wp:positionV>
              <wp:extent cx="1828800" cy="1828800"/>
              <wp:effectExtent l="0" t="0" r="0" b="0"/>
              <wp:wrapNone/>
              <wp:docPr id="20" name="Текстовое поле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23.6pt;margin-top:-49.9pt;height:144pt;width:144pt;mso-position-horizontal-relative:margin;mso-wrap-style:none;z-index:251665408;mso-width-relative:page;mso-height-relative:page;" filled="f" stroked="f" coordsize="21600,21600" o:gfxdata="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KiUstkAAAANAQAADwAAAAAAAAABACAAAAAi&#10;AAAAZHJzL2Rvd25yZXYueG1sUEsBAhQAFAAAAAgAh07iQDRnT0xCAgAAdQQAAA4AAAAAAAAAAQAg&#10;AAAAKAEAAGRycy9lMm9Eb2MueG1sUEsFBgAAAAAGAAYAWQEAAN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81CB2"/>
    <w:rsid w:val="1CA52FC2"/>
    <w:rsid w:val="1F54197E"/>
    <w:rsid w:val="6C881CB2"/>
    <w:rsid w:val="79C4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2023-03-07T07:23:00Z</dcterms:created>
  <dc:creator>Student</dc:creator>
  <cp:lastModifiedBy>Student</cp:lastModifiedBy>
  <dcterms:modified xsi:type="dcterms:W3CDTF">2023-03-10T09:34:46Z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4B58F8F43D344A46AFB091449E18F45C</vt:lpwstr>
  </property>
</Properties>
</file>