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1209"/>
        <w:gridCol w:w="8428"/>
        <w:gridCol w:w="172"/>
      </w:tblGrid>
      <w:tr w:rsidR="00C84EF2" w:rsidTr="00C84EF2">
        <w:trPr>
          <w:trHeight w:val="1695"/>
        </w:trPr>
        <w:tc>
          <w:tcPr>
            <w:tcW w:w="18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84EF2" w:rsidRDefault="00C84EF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84EF2" w:rsidRDefault="00C84EF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84EF2" w:rsidRDefault="00C84EF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84EF2" w:rsidRDefault="00C84EF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84EF2" w:rsidRDefault="00C84EF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84EF2" w:rsidRDefault="00C84EF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  <w:tr w:rsidR="00C84EF2" w:rsidTr="00C84EF2">
        <w:trPr>
          <w:gridBefore w:val="1"/>
          <w:gridAfter w:val="1"/>
          <w:wBefore w:w="624" w:type="dxa"/>
          <w:wAfter w:w="172" w:type="dxa"/>
        </w:trPr>
        <w:tc>
          <w:tcPr>
            <w:tcW w:w="963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C84EF2" w:rsidRDefault="00C84EF2">
            <w:pPr>
              <w:spacing w:line="276" w:lineRule="auto"/>
              <w:jc w:val="center"/>
              <w:outlineLvl w:val="0"/>
              <w:rPr>
                <w:rFonts w:eastAsia="Times New Roman"/>
                <w:bCs/>
                <w:szCs w:val="20"/>
                <w:lang w:eastAsia="en-US"/>
              </w:rPr>
            </w:pPr>
          </w:p>
          <w:p w:rsidR="00C84EF2" w:rsidRDefault="00C84EF2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C84EF2" w:rsidRDefault="00C84EF2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 xml:space="preserve">№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val="en-US" w:eastAsia="bg-BG"/>
              </w:rPr>
              <w:t>/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</w:t>
            </w:r>
            <w:r>
              <w:rPr>
                <w:rFonts w:eastAsia="Times New Roman"/>
                <w:bCs/>
                <w:lang w:eastAsia="bg-BG"/>
              </w:rPr>
              <w:t>20</w:t>
            </w:r>
            <w:r>
              <w:rPr>
                <w:rFonts w:eastAsia="Times New Roman"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Cs/>
                <w:lang w:eastAsia="bg-BG"/>
              </w:rPr>
            </w:r>
            <w:r>
              <w:rPr>
                <w:rFonts w:eastAsia="Times New Roman"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Cs/>
                <w:lang w:eastAsia="bg-BG"/>
              </w:rPr>
              <w:t>......</w:t>
            </w:r>
            <w:r>
              <w:rPr>
                <w:rFonts w:eastAsia="Times New Roman"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г.</w:t>
            </w:r>
          </w:p>
          <w:p w:rsidR="00C84EF2" w:rsidRDefault="00C84EF2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На основание чл. 259, ал. 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      </w:r>
            <w:r>
              <w:rPr>
                <w:rFonts w:eastAsia="Times New Roman"/>
                <w:lang w:val="en-US" w:eastAsia="bg-BG"/>
              </w:rPr>
              <w:t xml:space="preserve"> </w:t>
            </w:r>
            <w:r>
              <w:rPr>
                <w:rFonts w:eastAsia="Times New Roman"/>
                <w:lang w:eastAsia="bg-BG"/>
              </w:rPr>
              <w:t>31, ал.</w:t>
            </w:r>
            <w:r>
              <w:rPr>
                <w:rFonts w:eastAsia="Times New Roman"/>
                <w:lang w:val="en-US" w:eastAsia="bg-BG"/>
              </w:rPr>
              <w:t xml:space="preserve"> </w:t>
            </w:r>
            <w:r>
              <w:rPr>
                <w:rFonts w:eastAsia="Times New Roman"/>
                <w:lang w:eastAsia="bg-BG"/>
              </w:rPr>
              <w:t>1, т. 30 от Наредба № 15/22.07.2019 г. за статута и професионалното развитие на учителите, директорите и другите педагогически специалисти</w:t>
            </w:r>
          </w:p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ОПРЕДЕЛЯМ</w:t>
            </w:r>
            <w:r>
              <w:rPr>
                <w:rFonts w:eastAsia="Times New Roman"/>
                <w:bCs/>
                <w:szCs w:val="20"/>
                <w:lang w:eastAsia="en-US"/>
              </w:rPr>
              <w:t>:</w:t>
            </w:r>
          </w:p>
          <w:p w:rsidR="00C84EF2" w:rsidRDefault="00C84EF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Иван Филчев,</w:t>
            </w:r>
            <w:r>
              <w:rPr>
                <w:rFonts w:eastAsia="Times New Roman"/>
                <w:bCs/>
                <w:i/>
                <w:color w:val="FF0000"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на длъжност ЗДУД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като длъжностно лице за водене на </w:t>
            </w:r>
            <w:r>
              <w:rPr>
                <w:rFonts w:eastAsia="Times New Roman"/>
                <w:b/>
                <w:szCs w:val="20"/>
                <w:lang w:eastAsia="en-US"/>
              </w:rPr>
              <w:t xml:space="preserve">Регистрационната книга за издадените дубликати на удостоверения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през учебната </w:t>
            </w:r>
            <w:r w:rsidR="00C009A9">
              <w:rPr>
                <w:rFonts w:eastAsia="Times New Roman"/>
                <w:szCs w:val="20"/>
                <w:lang w:eastAsia="en-US"/>
              </w:rPr>
              <w:t>2021</w:t>
            </w:r>
            <w:r>
              <w:rPr>
                <w:rFonts w:eastAsia="Times New Roman"/>
                <w:b/>
                <w:szCs w:val="20"/>
                <w:lang w:val="en-US" w:eastAsia="en-US"/>
              </w:rPr>
              <w:t>/</w:t>
            </w:r>
            <w:r w:rsidR="00C009A9">
              <w:rPr>
                <w:rFonts w:eastAsia="Times New Roman"/>
                <w:szCs w:val="20"/>
                <w:lang w:eastAsia="en-US"/>
              </w:rPr>
              <w:t>2022</w:t>
            </w:r>
            <w:bookmarkStart w:id="0" w:name="_GoBack"/>
            <w:bookmarkEnd w:id="0"/>
            <w:r>
              <w:rPr>
                <w:rFonts w:eastAsia="Times New Roman"/>
                <w:bCs/>
                <w:szCs w:val="20"/>
                <w:lang w:eastAsia="en-US"/>
              </w:rPr>
              <w:t xml:space="preserve"> г., със следните задължения:</w:t>
            </w:r>
          </w:p>
          <w:p w:rsidR="00C84EF2" w:rsidRDefault="00C84EF2" w:rsidP="006F2AE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Водене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Регистрационната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книга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за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издадените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дубликати на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удостоверения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образец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с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номенклатурен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номер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3-78</w:t>
            </w:r>
            <w:r>
              <w:rPr>
                <w:rFonts w:eastAsia="Times New Roman"/>
                <w:bCs/>
                <w:szCs w:val="20"/>
                <w:lang w:eastAsia="en-US"/>
              </w:rPr>
              <w:t>Б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и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регистриране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в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нея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издаваните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от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дубликати на у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достоверения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, вкл. и дубликати на удостоверения за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валидиране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. </w:t>
            </w:r>
          </w:p>
          <w:p w:rsidR="00C84EF2" w:rsidRDefault="00C84EF2" w:rsidP="006F2AE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00" w:lineRule="exact"/>
              <w:ind w:left="567" w:hanging="283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В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книгата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се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вписват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:</w:t>
            </w:r>
          </w:p>
          <w:p w:rsidR="00C84EF2" w:rsidRDefault="00C84EF2" w:rsidP="006F2AE2">
            <w:pPr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номер по ред на издаване на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дубиката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6F2AE2">
            <w:pPr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регистрационен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номер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по ред за годината на издаване на дубликата - </w:t>
            </w:r>
            <w:r>
              <w:rPr>
                <w:rFonts w:eastAsia="Times New Roman"/>
                <w:bCs/>
                <w:i/>
                <w:szCs w:val="20"/>
                <w:lang w:val="x-none" w:eastAsia="en-US"/>
              </w:rPr>
              <w:t>започва с № 1 в началото на всяка учебна година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6F2AE2">
            <w:pPr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дата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регистриране на дубликата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6F2AE2">
            <w:pPr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лични данни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ученика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6F2AE2">
            <w:pPr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вид на издавания дубликат;</w:t>
            </w:r>
          </w:p>
          <w:p w:rsidR="00C84EF2" w:rsidRDefault="00C84EF2" w:rsidP="006F2AE2">
            <w:pPr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данни за оригинала на документа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:rsidR="00C84EF2" w:rsidRDefault="00C84EF2" w:rsidP="006F2AE2">
            <w:pPr>
              <w:numPr>
                <w:ilvl w:val="1"/>
                <w:numId w:val="2"/>
              </w:numPr>
              <w:autoSpaceDE w:val="0"/>
              <w:autoSpaceDN w:val="0"/>
              <w:adjustRightInd w:val="0"/>
              <w:spacing w:after="120" w:line="300" w:lineRule="exact"/>
              <w:ind w:left="993" w:hanging="426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eastAsia="Times New Roman"/>
                <w:bCs/>
                <w:szCs w:val="20"/>
                <w:lang w:val="en-US" w:eastAsia="en-US"/>
              </w:rPr>
              <w:t>подпис</w:t>
            </w:r>
            <w:proofErr w:type="spellEnd"/>
            <w:proofErr w:type="gram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лицето при получаване на дубликата.</w:t>
            </w:r>
          </w:p>
          <w:p w:rsidR="00C84EF2" w:rsidRDefault="00C84EF2" w:rsidP="006F2AE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При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воденето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Регистрационната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книга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за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издадените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дубликати на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удостоверения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се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спазват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общите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изисквания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към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попълването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и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воденето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документите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, </w:t>
            </w:r>
            <w:r>
              <w:rPr>
                <w:rFonts w:eastAsia="Times New Roman"/>
                <w:bCs/>
                <w:lang w:eastAsia="en-US"/>
              </w:rPr>
              <w:t xml:space="preserve">съгласно Раздел V, глава Трета от Наредба № 8/11.08.2016 г. за информацията и документите за системата на предучилищното и училищното образование. </w:t>
            </w:r>
          </w:p>
          <w:p w:rsidR="00C84EF2" w:rsidRDefault="00C84EF2" w:rsidP="006F2AE2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x-none" w:eastAsia="en-US"/>
              </w:rPr>
              <w:t xml:space="preserve">Когато не е номерирана фабрично, </w:t>
            </w:r>
            <w:r>
              <w:rPr>
                <w:rFonts w:eastAsia="Times New Roman"/>
                <w:bCs/>
                <w:szCs w:val="20"/>
                <w:lang w:eastAsia="en-US"/>
              </w:rPr>
              <w:t>книгата</w:t>
            </w:r>
            <w:r>
              <w:rPr>
                <w:rFonts w:eastAsia="Times New Roman"/>
                <w:bCs/>
                <w:szCs w:val="20"/>
                <w:lang w:val="x-none" w:eastAsia="en-US"/>
              </w:rPr>
              <w:t xml:space="preserve"> се номерира на ръка със син химикал в горния десен ъгъл на листа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. </w:t>
            </w:r>
            <w:r>
              <w:rPr>
                <w:rFonts w:eastAsia="Times New Roman"/>
                <w:bCs/>
                <w:szCs w:val="20"/>
                <w:lang w:val="x-none" w:eastAsia="en-US"/>
              </w:rPr>
              <w:t>На титулната страница на книг</w:t>
            </w:r>
            <w:r>
              <w:rPr>
                <w:rFonts w:eastAsia="Times New Roman"/>
                <w:bCs/>
                <w:szCs w:val="20"/>
                <w:lang w:eastAsia="en-US"/>
              </w:rPr>
              <w:t>ата</w:t>
            </w:r>
            <w:r>
              <w:rPr>
                <w:rFonts w:eastAsia="Times New Roman"/>
                <w:bCs/>
                <w:szCs w:val="20"/>
                <w:lang w:val="x-none" w:eastAsia="en-US"/>
              </w:rPr>
              <w:t xml:space="preserve"> се отбелязва</w:t>
            </w:r>
            <w:r>
              <w:rPr>
                <w:rFonts w:eastAsia="Times New Roman"/>
                <w:bCs/>
                <w:szCs w:val="20"/>
                <w:lang w:eastAsia="en-US"/>
              </w:rPr>
              <w:t>т</w:t>
            </w:r>
            <w:r>
              <w:rPr>
                <w:rFonts w:eastAsia="Times New Roman"/>
                <w:bCs/>
                <w:szCs w:val="20"/>
                <w:lang w:val="x-none" w:eastAsia="en-US"/>
              </w:rPr>
              <w:t xml:space="preserve"> дат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ите </w:t>
            </w:r>
            <w:r>
              <w:rPr>
                <w:rFonts w:eastAsia="Times New Roman"/>
                <w:bCs/>
                <w:szCs w:val="20"/>
                <w:lang w:val="x-none" w:eastAsia="en-US"/>
              </w:rPr>
              <w:t xml:space="preserve">на </w:t>
            </w:r>
            <w:r>
              <w:rPr>
                <w:rFonts w:eastAsia="Times New Roman"/>
                <w:bCs/>
                <w:szCs w:val="20"/>
                <w:lang w:eastAsia="en-US"/>
              </w:rPr>
              <w:t>нейното</w:t>
            </w:r>
            <w:r>
              <w:rPr>
                <w:rFonts w:eastAsia="Times New Roman"/>
                <w:bCs/>
                <w:szCs w:val="20"/>
                <w:lang w:val="x-none" w:eastAsia="en-US"/>
              </w:rPr>
              <w:t xml:space="preserve"> започване и приключване.</w:t>
            </w:r>
            <w:r>
              <w:rPr>
                <w:rFonts w:eastAsia="Times New Roman"/>
                <w:bCs/>
                <w:lang w:val="x-none" w:eastAsia="en-US"/>
              </w:rPr>
              <w:t xml:space="preserve"> </w:t>
            </w:r>
          </w:p>
          <w:p w:rsidR="00C84EF2" w:rsidRDefault="00C84EF2" w:rsidP="006F2AE2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Книгата се попълва със син химикал. </w:t>
            </w:r>
          </w:p>
          <w:p w:rsidR="00C84EF2" w:rsidRDefault="00C84EF2" w:rsidP="006F2AE2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Не се допуска изтриване или коригиране с коректор на фабрично отпечатани или вписани с химикал текстове и цифри. </w:t>
            </w:r>
          </w:p>
          <w:p w:rsidR="00C84EF2" w:rsidRDefault="00C84EF2" w:rsidP="006F2AE2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after="120" w:line="300" w:lineRule="exact"/>
              <w:ind w:left="993" w:hanging="426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      </w:r>
          </w:p>
          <w:p w:rsidR="00C84EF2" w:rsidRDefault="00C84EF2" w:rsidP="006F2AE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567" w:hanging="283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lastRenderedPageBreak/>
              <w:t>Като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място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съхранение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Регистрационн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>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>т</w:t>
            </w:r>
            <w:r>
              <w:rPr>
                <w:rFonts w:eastAsia="Times New Roman"/>
                <w:bCs/>
                <w:szCs w:val="20"/>
                <w:lang w:eastAsia="en-US"/>
              </w:rPr>
              <w:t>а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книг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а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за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издадените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дубликати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удостоверения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до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приключването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й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определям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дирекцията на ЗДУД.</w:t>
            </w:r>
          </w:p>
          <w:p w:rsidR="00C84EF2" w:rsidRDefault="00C84EF2" w:rsidP="006F2AE2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      </w:r>
            <w:r>
              <w:rPr>
                <w:rFonts w:eastAsia="Times New Roman"/>
                <w:b/>
                <w:bCs/>
                <w:szCs w:val="20"/>
                <w:lang w:eastAsia="en-US"/>
              </w:rPr>
              <w:t xml:space="preserve">50 години. </w:t>
            </w:r>
          </w:p>
          <w:p w:rsidR="00C84EF2" w:rsidRDefault="00C84EF2" w:rsidP="006F2AE2">
            <w:pPr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993" w:hanging="426"/>
              <w:jc w:val="both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val="x-none" w:eastAsia="en-US"/>
              </w:rPr>
              <w:t>Срокът за съхранение се отчита от датата на приключване</w:t>
            </w:r>
            <w:r>
              <w:rPr>
                <w:rFonts w:eastAsia="Times New Roman"/>
                <w:bCs/>
                <w:szCs w:val="20"/>
                <w:lang w:eastAsia="en-US"/>
              </w:rPr>
              <w:t>то на документа.</w:t>
            </w:r>
          </w:p>
          <w:p w:rsidR="00C84EF2" w:rsidRDefault="00C84EF2" w:rsidP="006F2AE2">
            <w:pPr>
              <w:pStyle w:val="a4"/>
              <w:numPr>
                <w:ilvl w:val="0"/>
                <w:numId w:val="3"/>
              </w:numPr>
              <w:spacing w:before="120"/>
              <w:rPr>
                <w:i/>
                <w:szCs w:val="24"/>
              </w:rPr>
            </w:pPr>
            <w:r>
              <w:rPr>
                <w:b/>
              </w:rPr>
              <w:t>Редът за предаване, съхраняване и използване в архива на институцията след приключване на документите</w:t>
            </w:r>
            <w:r>
              <w:t xml:space="preserve"> да бъде съгласно</w:t>
            </w:r>
            <w:r>
              <w:rPr>
                <w:i/>
                <w:szCs w:val="24"/>
              </w:rPr>
              <w:t xml:space="preserve"> </w:t>
            </w:r>
            <w:r>
              <w:rPr>
                <w:szCs w:val="24"/>
              </w:rPr>
              <w:t>изискванията на чл. 45 – 50 от Закона за Националния архивен фонд и съгласно срока на съхранение на документа.</w:t>
            </w:r>
          </w:p>
          <w:p w:rsidR="00C84EF2" w:rsidRDefault="00C84EF2">
            <w:pPr>
              <w:pStyle w:val="a4"/>
              <w:spacing w:before="120"/>
            </w:pPr>
            <w:r>
              <w:t xml:space="preserve">Настоящата заповед да се доведе до знанието на горепосоченото длъжностно лице срещу подпис за сведение и изпълнение. </w:t>
            </w:r>
          </w:p>
          <w:p w:rsidR="00C84EF2" w:rsidRDefault="00C84EF2">
            <w:pPr>
              <w:pStyle w:val="a4"/>
              <w:spacing w:before="120"/>
              <w:rPr>
                <w:szCs w:val="24"/>
              </w:rPr>
            </w:pPr>
            <w:r>
              <w:rPr>
                <w:szCs w:val="24"/>
              </w:rPr>
              <w:t>Контрол по изпълнение на заповедта ще осъществя лично.</w:t>
            </w:r>
          </w:p>
          <w:p w:rsidR="00C84EF2" w:rsidRDefault="00C84EF2">
            <w:pPr>
              <w:pStyle w:val="a4"/>
              <w:spacing w:before="120"/>
              <w:rPr>
                <w:szCs w:val="24"/>
              </w:rPr>
            </w:pPr>
          </w:p>
          <w:p w:rsidR="00C84EF2" w:rsidRDefault="00C84EF2">
            <w:pPr>
              <w:pStyle w:val="a4"/>
              <w:spacing w:before="120"/>
              <w:rPr>
                <w:szCs w:val="24"/>
                <w:lang w:val="en-US"/>
              </w:rPr>
            </w:pPr>
          </w:p>
          <w:p w:rsidR="00C84EF2" w:rsidRDefault="00C84EF2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b/>
                <w:szCs w:val="24"/>
              </w:rPr>
              <w:t>ДИРЕКТОР</w:t>
            </w:r>
            <w:r>
              <w:rPr>
                <w:szCs w:val="24"/>
              </w:rPr>
              <w:t xml:space="preserve">: </w:t>
            </w:r>
            <w:r>
              <w:rPr>
                <w:szCs w:val="24"/>
              </w:rPr>
              <w:tab/>
            </w:r>
          </w:p>
          <w:p w:rsidR="00C84EF2" w:rsidRDefault="00C84EF2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i/>
                <w:szCs w:val="24"/>
              </w:rPr>
              <w:t>/ Павлинка Шопова – Начкова /</w:t>
            </w:r>
          </w:p>
          <w:p w:rsidR="00C84EF2" w:rsidRDefault="00C84EF2">
            <w:pPr>
              <w:pStyle w:val="a4"/>
              <w:ind w:firstLine="0"/>
              <w:jc w:val="left"/>
              <w:rPr>
                <w:i/>
                <w:color w:val="FF0000"/>
                <w:szCs w:val="24"/>
              </w:rPr>
            </w:pPr>
          </w:p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904"/>
              <w:gridCol w:w="2111"/>
            </w:tblGrid>
            <w:tr w:rsidR="00C84EF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C84EF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1.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szCs w:val="20"/>
                      <w:lang w:eastAsia="en-US"/>
                    </w:rPr>
                    <w:t>Иван Филчев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ЗДУД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C84EF2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C84EF2" w:rsidRDefault="00C84EF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0C66F7" w:rsidRDefault="000C66F7"/>
    <w:sectPr w:rsidR="000C66F7" w:rsidSect="00C84EF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74B06"/>
    <w:multiLevelType w:val="multilevel"/>
    <w:tmpl w:val="B406F8A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37" w:hanging="360"/>
      </w:pPr>
    </w:lvl>
    <w:lvl w:ilvl="2">
      <w:start w:val="1"/>
      <w:numFmt w:val="decimal"/>
      <w:lvlText w:val="%1.%2.%3."/>
      <w:lvlJc w:val="left"/>
      <w:pPr>
        <w:ind w:left="3674" w:hanging="720"/>
      </w:pPr>
    </w:lvl>
    <w:lvl w:ilvl="3">
      <w:start w:val="1"/>
      <w:numFmt w:val="decimal"/>
      <w:lvlText w:val="%1.%2.%3.%4."/>
      <w:lvlJc w:val="left"/>
      <w:pPr>
        <w:ind w:left="5151" w:hanging="720"/>
      </w:pPr>
    </w:lvl>
    <w:lvl w:ilvl="4">
      <w:start w:val="1"/>
      <w:numFmt w:val="decimal"/>
      <w:lvlText w:val="%1.%2.%3.%4.%5."/>
      <w:lvlJc w:val="left"/>
      <w:pPr>
        <w:ind w:left="6988" w:hanging="1080"/>
      </w:pPr>
    </w:lvl>
    <w:lvl w:ilvl="5">
      <w:start w:val="1"/>
      <w:numFmt w:val="decimal"/>
      <w:lvlText w:val="%1.%2.%3.%4.%5.%6."/>
      <w:lvlJc w:val="left"/>
      <w:pPr>
        <w:ind w:left="8465" w:hanging="1080"/>
      </w:pPr>
    </w:lvl>
    <w:lvl w:ilvl="6">
      <w:start w:val="1"/>
      <w:numFmt w:val="decimal"/>
      <w:lvlText w:val="%1.%2.%3.%4.%5.%6.%7."/>
      <w:lvlJc w:val="left"/>
      <w:pPr>
        <w:ind w:left="10302" w:hanging="1440"/>
      </w:pPr>
    </w:lvl>
    <w:lvl w:ilvl="7">
      <w:start w:val="1"/>
      <w:numFmt w:val="decimal"/>
      <w:lvlText w:val="%1.%2.%3.%4.%5.%6.%7.%8."/>
      <w:lvlJc w:val="left"/>
      <w:pPr>
        <w:ind w:left="11779" w:hanging="1440"/>
      </w:pPr>
    </w:lvl>
    <w:lvl w:ilvl="8">
      <w:start w:val="1"/>
      <w:numFmt w:val="decimal"/>
      <w:lvlText w:val="%1.%2.%3.%4.%5.%6.%7.%8.%9."/>
      <w:lvlJc w:val="left"/>
      <w:pPr>
        <w:ind w:left="13616" w:hanging="1800"/>
      </w:pPr>
    </w:lvl>
  </w:abstractNum>
  <w:abstractNum w:abstractNumId="1">
    <w:nsid w:val="4979658A"/>
    <w:multiLevelType w:val="multilevel"/>
    <w:tmpl w:val="065C2F9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2">
    <w:nsid w:val="52361F6E"/>
    <w:multiLevelType w:val="hybridMultilevel"/>
    <w:tmpl w:val="8F1A4364"/>
    <w:lvl w:ilvl="0" w:tplc="E66ED0EC">
      <w:start w:val="1"/>
      <w:numFmt w:val="decimal"/>
      <w:lvlText w:val="%1."/>
      <w:lvlJc w:val="left"/>
      <w:pPr>
        <w:ind w:left="660" w:hanging="660"/>
      </w:pPr>
      <w:rPr>
        <w:b w:val="0"/>
      </w:rPr>
    </w:lvl>
    <w:lvl w:ilvl="1" w:tplc="5DD8BC76">
      <w:numFmt w:val="bullet"/>
      <w:lvlText w:val="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EF2"/>
    <w:rsid w:val="000C66F7"/>
    <w:rsid w:val="00C009A9"/>
    <w:rsid w:val="00C84EF2"/>
    <w:rsid w:val="00CE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EF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4EF2"/>
    <w:rPr>
      <w:color w:val="0000FF"/>
      <w:u w:val="single"/>
    </w:rPr>
  </w:style>
  <w:style w:type="paragraph" w:styleId="a4">
    <w:name w:val="Body Text"/>
    <w:link w:val="a5"/>
    <w:semiHidden/>
    <w:unhideWhenUsed/>
    <w:rsid w:val="00C84EF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4EF2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EF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4EF2"/>
    <w:rPr>
      <w:color w:val="0000FF"/>
      <w:u w:val="single"/>
    </w:rPr>
  </w:style>
  <w:style w:type="paragraph" w:styleId="a4">
    <w:name w:val="Body Text"/>
    <w:link w:val="a5"/>
    <w:semiHidden/>
    <w:unhideWhenUsed/>
    <w:rsid w:val="00C84EF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4EF2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8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2021-09-29T16:57:00Z</dcterms:created>
  <dcterms:modified xsi:type="dcterms:W3CDTF">2021-09-29T16:59:00Z</dcterms:modified>
</cp:coreProperties>
</file>