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421EF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421EF" w:rsidRDefault="006421EF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0F3B4474" wp14:editId="6FBDDCA5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421EF" w:rsidRPr="0004131B" w:rsidRDefault="006421EF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6421EF" w:rsidRPr="0004131B" w:rsidRDefault="006421EF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6421EF" w:rsidRPr="0004131B" w:rsidRDefault="006421EF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6421EF" w:rsidRPr="0004131B" w:rsidRDefault="006421EF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6" w:history="1">
              <w:r w:rsidRPr="0004131B">
                <w:rPr>
                  <w:rStyle w:val="a3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6421EF" w:rsidRPr="0004131B" w:rsidRDefault="006421EF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6421EF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6421EF" w:rsidRPr="00F90ED8" w:rsidRDefault="006421EF" w:rsidP="006421EF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lang w:val="bg-BG"/>
        </w:rPr>
      </w:pPr>
      <w:r w:rsidRPr="00F90ED8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90ED8"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…….. / …………. 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</w:t>
      </w:r>
      <w:r w:rsidRPr="00F90E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  <w:shd w:val="clear" w:color="auto" w:fill="FFFFFF"/>
          <w:lang w:val="bg-BG"/>
        </w:rPr>
        <w:t>.</w:t>
      </w:r>
    </w:p>
    <w:p w:rsidR="006421EF" w:rsidRDefault="006421EF" w:rsidP="006421EF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Pr="00C57C0B" w:rsidRDefault="00A51F06" w:rsidP="006421EF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6421EF" w:rsidRPr="00A51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6421E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 за контрол, техническо обслужване, презареждане и хидростатичното изпитване на устойчивост на налягане на пожарогасители</w:t>
      </w:r>
      <w:bookmarkStart w:id="0" w:name="_Hlk532326792"/>
      <w:r w:rsidR="006421EF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FF"/>
          <w:lang w:val="bg-BG" w:eastAsia="bg-BG"/>
        </w:rPr>
        <w:t xml:space="preserve"> </w:t>
      </w:r>
      <w:bookmarkEnd w:id="0"/>
      <w:r w:rsidR="006421EF" w:rsidRPr="00C57C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 училище.</w:t>
      </w:r>
    </w:p>
    <w:p w:rsidR="006421EF" w:rsidRDefault="006421EF" w:rsidP="006421EF">
      <w:pPr>
        <w:spacing w:after="0" w:line="280" w:lineRule="exact"/>
        <w:ind w:left="1276" w:hanging="12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770B9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6421EF" w:rsidRDefault="006421EF" w:rsidP="006421EF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6421EF" w:rsidRDefault="006421EF" w:rsidP="006421EF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 xml:space="preserve">I.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Контролът, техническото обслужване, презареждането и хидростатичното изпитване на устойчивост на налягане на пожарогасителите в обекта да се извършват при спазване на следния ред: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1. Контролът съгласно чл. 21, ал. 1 и 2 </w:t>
      </w:r>
      <w:bookmarkStart w:id="1" w:name="_Hlk532323365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от Наредба № 8121з-647/01.10.2014 г. за ПНПБЕО</w:t>
      </w:r>
      <w:bookmarkEnd w:id="1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на пожарогасителите в обекта, осъществяван от лицето, определено със заповедта по чл. 9, ал. 2, т. 10, във връзка с чл. 6, ал. 1, т. 3 от Наредба № 8121з-647/01.10.2014 г. за ПНПБЕО да включва проверка дали всеки пожарогасител отговаря на следните условия: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  Поставен е на леснодостъпно и с добра видимост място в съответствие с неговото местоположение върху схемите за евакуация и при спазване на следните изисквания: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.1. Поставен е на конзола или стойка или е монтиран в шкаф, освен ако не е возим тип.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.2. Монтиран е така, че горната част на пожарогасителя да е на разстояние не повече от 1,5 m над пода (важи за пожарогасители с обща маса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kg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или по-малка).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.3. Монтиран е така, че горната част на пожарогасителя да е на разстояние не повече от 1,0 m над пода (важи за пожарогасители с обща маса, по-голяма от 18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kg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, с изключение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возимите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видове).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.4. Разстоянието между дъното на пожарогасителя, монтиран на конзола или стойка, и пода е не по-малко от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cm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.5. Инструкциите за работа с пожарогасителя са обърнати навън или по посока на най-вероятния достъп (когато пожарогасителя е монтиран или поставен на предназначеното за него място).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.6. Шкафът, в който е поставен пожарогасителя е осигурен с вентилационни отвори (когато пожарогасителя е монтиран в затворен шкаф, който е поставен навън или е изложен на повишени температури).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.7. Осигурени са средства за достъп до пожарогасителя при аварийна ситуация (важи за пожарогасители, разположени в заключени шкафове или помещения).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1.2. Достъпът до пожарогасителя е безпрепятствен.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1.3. Инструкциите за експлоатация на пожарогасителя са четливи.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1.4. Предпазното устройство за предотвратяване на непреднамерено задействане и пломбите на пожарогасителя не са повредени или липсващи.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lastRenderedPageBreak/>
        <w:t>1.5. Пожарогасителят е пълен (чрез претегляне или повдигане);</w:t>
      </w:r>
    </w:p>
    <w:p w:rsidR="006421EF" w:rsidRDefault="006421EF" w:rsidP="006421EF">
      <w:pPr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Пожарогасителят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повреден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корозирал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изтичащ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със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запушен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струйник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6421EF" w:rsidRDefault="006421EF" w:rsidP="006421EF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  <w:lang w:val="bg-BG"/>
        </w:rPr>
        <w:t>П</w:t>
      </w:r>
      <w:proofErr w:type="spellStart"/>
      <w:r>
        <w:rPr>
          <w:rFonts w:ascii="Times New Roman" w:hAnsi="Times New Roman" w:cs="Times New Roman"/>
          <w:sz w:val="24"/>
          <w:szCs w:val="24"/>
        </w:rPr>
        <w:t>оказанието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манометъра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индикатора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където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такъв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на пожарогасителя </w:t>
      </w:r>
      <w:r>
        <w:rPr>
          <w:rFonts w:ascii="Times New Roman" w:hAnsi="Times New Roman" w:cs="Times New Roman"/>
          <w:sz w:val="24"/>
          <w:szCs w:val="24"/>
        </w:rPr>
        <w:t xml:space="preserve">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работния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обхват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421EF" w:rsidRDefault="006421EF" w:rsidP="006421EF">
      <w:pPr>
        <w:spacing w:after="0" w:line="32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bg-BG"/>
        </w:rPr>
        <w:t>Контролът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. 1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извършват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първоначалното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поставяне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обекта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впоследствие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интервали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Пожарогасителите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проверяват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по-често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когато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обстоятелствата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налагат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Осъщественият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пожарогасители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своевременно 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удостоверява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от лицето по т. 1 </w:t>
      </w:r>
      <w:r w:rsidR="008740CC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8740CC">
        <w:rPr>
          <w:rFonts w:ascii="Times New Roman" w:hAnsi="Times New Roman" w:cs="Times New Roman"/>
          <w:sz w:val="24"/>
          <w:szCs w:val="24"/>
        </w:rPr>
        <w:t>дневник</w:t>
      </w:r>
      <w:proofErr w:type="spellEnd"/>
      <w:r w:rsidR="008740CC">
        <w:rPr>
          <w:rFonts w:ascii="Times New Roman" w:hAnsi="Times New Roman" w:cs="Times New Roman"/>
          <w:sz w:val="24"/>
          <w:szCs w:val="24"/>
        </w:rPr>
        <w:t xml:space="preserve"> (</w:t>
      </w:r>
      <w:r w:rsidR="008740CC">
        <w:rPr>
          <w:rFonts w:ascii="Times New Roman" w:hAnsi="Times New Roman" w:cs="Times New Roman"/>
          <w:sz w:val="24"/>
          <w:szCs w:val="24"/>
          <w:lang w:val="bg-BG"/>
        </w:rPr>
        <w:t>П</w:t>
      </w:r>
      <w:proofErr w:type="spellStart"/>
      <w:r>
        <w:rPr>
          <w:rFonts w:ascii="Times New Roman" w:hAnsi="Times New Roman" w:cs="Times New Roman"/>
          <w:sz w:val="24"/>
          <w:szCs w:val="24"/>
        </w:rPr>
        <w:t>риложение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№ 4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към чл. 13, ал. 1 от Наредба № 8121з-647/01.10.2014 г. за ПНПБЕО).</w:t>
      </w:r>
      <w:proofErr w:type="gramEnd"/>
    </w:p>
    <w:p w:rsidR="006421EF" w:rsidRDefault="006421EF" w:rsidP="006421EF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Лицето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 1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своевременно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уведомява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писмено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наличие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несъответствие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изискванията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т. 1.3 - 1.7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предложение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предприемане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съответното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коригиращо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действие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техническо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обслужване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отстраняване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експлоатация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пожарогасителя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Техническото обслужване, презареждане и хидростатично изпитване на устойчивост на налягане на пожарогасителите, да се извършва от търговец, получил разрешение за осъществяване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тази дейност по реда на ЗМВР. Посочените дейности следва да се извършват в съответствие с инструкциите за експлоатация на производителя и при спазване на изискванията по т. 4.3, 4.4 и 5 от БДС ISO 11602-2:2002.</w:t>
      </w:r>
    </w:p>
    <w:p w:rsidR="006421EF" w:rsidRDefault="006421EF" w:rsidP="006421EF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6421EF" w:rsidRDefault="006421EF" w:rsidP="006421EF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8740CC" w:rsidRDefault="008740CC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8740CC" w:rsidRDefault="008740CC" w:rsidP="008740CC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8740CC" w:rsidRDefault="008740CC" w:rsidP="008740CC">
      <w:pPr>
        <w:pStyle w:val="a4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8740CC" w:rsidRDefault="008740CC" w:rsidP="008740CC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8740CC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8740CC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0CC" w:rsidRPr="00E2168F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отговорните лица</w:t>
            </w:r>
            <w:bookmarkStart w:id="2" w:name="_GoBack"/>
            <w:bookmarkEnd w:id="2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0CC" w:rsidRDefault="008740CC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8740CC" w:rsidRDefault="008740CC" w:rsidP="008740CC"/>
    <w:p w:rsidR="00956EE1" w:rsidRDefault="00956EE1"/>
    <w:sectPr w:rsidR="00956EE1" w:rsidSect="006421EF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1EF"/>
    <w:rsid w:val="006421EF"/>
    <w:rsid w:val="00770B95"/>
    <w:rsid w:val="008740CC"/>
    <w:rsid w:val="00956EE1"/>
    <w:rsid w:val="00A51F06"/>
    <w:rsid w:val="00F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1E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21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40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1EF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421E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40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638</Words>
  <Characters>3641</Characters>
  <Application>Microsoft Office Word</Application>
  <DocSecurity>0</DocSecurity>
  <Lines>30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    </vt:lpstr>
      <vt:lpstr>    ЗАПОВЕД №357/13.01.2021г.</vt:lpstr>
    </vt:vector>
  </TitlesOfParts>
  <Company/>
  <LinksUpToDate>false</LinksUpToDate>
  <CharactersWithSpaces>4271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2021-10-09T20:21:00Z</dcterms:created>
  <dcterms:modified xsi:type="dcterms:W3CDTF">2021-10-09T20:26:00Z</dcterms:modified>
</cp:coreProperties>
</file>