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FA8" w:rsidRPr="00C44FA8" w:rsidRDefault="00C44FA8" w:rsidP="00C44FA8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C44FA8" w:rsidRPr="00C44FA8" w:rsidRDefault="00C44FA8" w:rsidP="00C44FA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232F6E5" wp14:editId="58369192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4FA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C44FA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C44FA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44FA8" w:rsidRPr="00C44FA8" w:rsidRDefault="00C44FA8" w:rsidP="00C44FA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44FA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44FA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44FA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44FA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44FA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44FA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44FA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44FA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44FA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C44FA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C44FA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C44FA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C44FA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44FA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44FA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C44FA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44FA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C44FA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C44FA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44FA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44FA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C44FA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C44FA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44FA8" w:rsidRPr="00C44FA8" w:rsidRDefault="00C44FA8" w:rsidP="00C44FA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44FA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C44FA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C44FA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44FA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44FA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44FA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44FA8" w:rsidRPr="00C44FA8" w:rsidRDefault="00C44FA8" w:rsidP="00C44FA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C44FA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C44FA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44FA8" w:rsidRPr="00C44FA8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C44FA8" w:rsidRPr="00C44FA8" w:rsidRDefault="00C44FA8" w:rsidP="00C44FA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C44FA8" w:rsidRPr="00C44FA8" w:rsidRDefault="00C44FA8" w:rsidP="00C44FA8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6F5E3F" w:rsidRDefault="006F5E3F" w:rsidP="00E411F7">
      <w:pPr>
        <w:jc w:val="center"/>
        <w:outlineLvl w:val="0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ЗАПОВЕД</w:t>
      </w:r>
    </w:p>
    <w:p w:rsidR="00E411F7" w:rsidRDefault="00E411F7" w:rsidP="00E411F7">
      <w:pPr>
        <w:jc w:val="center"/>
        <w:outlineLvl w:val="0"/>
        <w:rPr>
          <w:rFonts w:eastAsia="Times New Roman"/>
          <w:b/>
          <w:bCs/>
          <w:lang w:eastAsia="en-US"/>
        </w:rPr>
      </w:pPr>
    </w:p>
    <w:p w:rsidR="006F5E3F" w:rsidRDefault="006F5E3F" w:rsidP="006F5E3F">
      <w:pPr>
        <w:spacing w:after="240"/>
        <w:jc w:val="center"/>
        <w:outlineLvl w:val="0"/>
        <w:rPr>
          <w:rFonts w:eastAsia="Times New Roman"/>
          <w:b/>
          <w:bCs/>
          <w:lang w:eastAsia="en-US"/>
        </w:rPr>
      </w:pPr>
      <w:r w:rsidRPr="00E411F7">
        <w:rPr>
          <w:rFonts w:eastAsia="Times New Roman"/>
          <w:b/>
          <w:bCs/>
          <w:highlight w:val="yellow"/>
          <w:lang w:eastAsia="en-US"/>
        </w:rPr>
        <w:t xml:space="preserve">№ 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val="en-US" w:eastAsia="en-US"/>
        </w:rPr>
        <w:t>/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eastAsia="en-US"/>
        </w:rPr>
        <w:t xml:space="preserve"> 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eastAsia="en-US"/>
        </w:rPr>
        <w:t xml:space="preserve"> 20</w:t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11F7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E411F7">
        <w:rPr>
          <w:rFonts w:eastAsia="Times New Roman"/>
          <w:b/>
          <w:bCs/>
          <w:highlight w:val="yellow"/>
          <w:lang w:eastAsia="en-US"/>
        </w:rPr>
      </w:r>
      <w:r w:rsidRPr="00E411F7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E411F7">
        <w:rPr>
          <w:rFonts w:eastAsia="Times New Roman"/>
          <w:b/>
          <w:bCs/>
          <w:highlight w:val="yellow"/>
          <w:lang w:eastAsia="en-US"/>
        </w:rPr>
        <w:t>......</w:t>
      </w:r>
      <w:r w:rsidRPr="00E411F7">
        <w:rPr>
          <w:rFonts w:eastAsia="Times New Roman"/>
          <w:b/>
          <w:highlight w:val="yellow"/>
          <w:lang w:eastAsia="en-US"/>
        </w:rPr>
        <w:fldChar w:fldCharType="end"/>
      </w:r>
      <w:r w:rsidRPr="00E411F7">
        <w:rPr>
          <w:rFonts w:eastAsia="Times New Roman"/>
          <w:b/>
          <w:bCs/>
          <w:highlight w:val="yellow"/>
          <w:lang w:eastAsia="en-US"/>
        </w:rPr>
        <w:t xml:space="preserve"> г.</w:t>
      </w:r>
    </w:p>
    <w:p w:rsidR="006F5E3F" w:rsidRDefault="00E411F7" w:rsidP="006F5E3F">
      <w:pPr>
        <w:jc w:val="both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        </w:t>
      </w:r>
      <w:r w:rsidR="006F5E3F">
        <w:rPr>
          <w:rFonts w:eastAsia="Times New Roman"/>
          <w:lang w:eastAsia="en-US"/>
        </w:rPr>
        <w:t>На основание чл. 259, ал.</w:t>
      </w:r>
      <w:r w:rsidR="006F5E3F">
        <w:rPr>
          <w:rFonts w:eastAsia="Times New Roman"/>
          <w:lang w:val="en-US" w:eastAsia="en-US"/>
        </w:rPr>
        <w:t xml:space="preserve"> </w:t>
      </w:r>
      <w:r w:rsidR="006F5E3F">
        <w:rPr>
          <w:rFonts w:eastAsia="Times New Roman"/>
          <w:lang w:eastAsia="en-US"/>
        </w:rPr>
        <w:t>1 от Закона за предучилищното и училищното образование, чл. 51, ал.</w:t>
      </w:r>
      <w:r w:rsidR="006F5E3F">
        <w:rPr>
          <w:rFonts w:eastAsia="Times New Roman"/>
          <w:lang w:val="en-US" w:eastAsia="en-US"/>
        </w:rPr>
        <w:t xml:space="preserve"> </w:t>
      </w:r>
      <w:r w:rsidR="006F5E3F">
        <w:rPr>
          <w:rFonts w:eastAsia="Times New Roman"/>
          <w:lang w:eastAsia="en-US"/>
        </w:rPr>
        <w:t>4 и чл. 52, ал.</w:t>
      </w:r>
      <w:r w:rsidR="006F5E3F">
        <w:rPr>
          <w:rFonts w:eastAsia="Times New Roman"/>
          <w:lang w:val="en-US" w:eastAsia="en-US"/>
        </w:rPr>
        <w:t xml:space="preserve"> </w:t>
      </w:r>
      <w:r w:rsidR="006F5E3F">
        <w:rPr>
          <w:rFonts w:eastAsia="Times New Roman"/>
          <w:lang w:eastAsia="en-US"/>
        </w:rPr>
        <w:t>3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6F5E3F" w:rsidRDefault="006F5E3F" w:rsidP="006F5E3F">
      <w:pPr>
        <w:jc w:val="both"/>
        <w:rPr>
          <w:rFonts w:eastAsia="Times New Roman"/>
          <w:lang w:val="ru-RU" w:eastAsia="en-US"/>
        </w:rPr>
      </w:pPr>
    </w:p>
    <w:p w:rsidR="006F5E3F" w:rsidRDefault="006F5E3F" w:rsidP="006F5E3F">
      <w:pPr>
        <w:jc w:val="center"/>
        <w:rPr>
          <w:rFonts w:eastAsia="Times New Roman"/>
          <w:lang w:eastAsia="en-US"/>
        </w:rPr>
      </w:pPr>
      <w:r>
        <w:rPr>
          <w:rFonts w:eastAsia="Times New Roman"/>
          <w:b/>
          <w:lang w:eastAsia="en-US"/>
        </w:rPr>
        <w:t>ОПРЕДЕЛЯМ</w:t>
      </w:r>
      <w:r>
        <w:rPr>
          <w:rFonts w:eastAsia="Times New Roman"/>
          <w:lang w:eastAsia="en-US"/>
        </w:rPr>
        <w:t>:</w:t>
      </w:r>
    </w:p>
    <w:p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Място</w:t>
      </w:r>
      <w:r>
        <w:rPr>
          <w:rFonts w:eastAsia="Times New Roman"/>
          <w:szCs w:val="20"/>
          <w:lang w:eastAsia="en-US"/>
        </w:rPr>
        <w:t xml:space="preserve"> на съхранение на приемателно</w:t>
      </w:r>
      <w:r w:rsidR="00E411F7">
        <w:rPr>
          <w:rFonts w:eastAsia="Times New Roman"/>
          <w:szCs w:val="20"/>
          <w:lang w:eastAsia="en-US"/>
        </w:rPr>
        <w:t xml:space="preserve"> </w:t>
      </w:r>
      <w:r>
        <w:rPr>
          <w:rFonts w:eastAsia="Times New Roman"/>
          <w:szCs w:val="20"/>
          <w:lang w:eastAsia="en-US"/>
        </w:rPr>
        <w:t>-</w:t>
      </w:r>
      <w:r w:rsidR="00E411F7">
        <w:rPr>
          <w:rFonts w:eastAsia="Times New Roman"/>
          <w:szCs w:val="20"/>
          <w:lang w:eastAsia="en-US"/>
        </w:rPr>
        <w:t xml:space="preserve"> </w:t>
      </w:r>
      <w:r>
        <w:rPr>
          <w:rFonts w:eastAsia="Times New Roman"/>
          <w:szCs w:val="20"/>
          <w:lang w:eastAsia="en-US"/>
        </w:rPr>
        <w:t xml:space="preserve">предавателните протоколи за документи с фабрична номерация, отчети за документи с фабрична номерация и протоколи за унищожаване на документи с фабрична номерация, както следва: </w:t>
      </w:r>
    </w:p>
    <w:p w:rsidR="006F5E3F" w:rsidRDefault="006F5E3F" w:rsidP="006F5E3F">
      <w:pPr>
        <w:jc w:val="both"/>
        <w:rPr>
          <w:rFonts w:eastAsia="Times New Roman"/>
          <w:b/>
          <w:lang w:val="ru-RU"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20"/>
      </w:tblGrid>
      <w:tr w:rsidR="006F5E3F" w:rsidTr="00E411F7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F5E3F" w:rsidRDefault="006F5E3F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b/>
                <w:lang w:eastAsia="en-US"/>
              </w:rPr>
              <w:t>Документ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F5E3F" w:rsidRDefault="006F5E3F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b/>
                <w:lang w:eastAsia="en-US"/>
              </w:rPr>
              <w:t>Място на съхранение</w:t>
            </w:r>
          </w:p>
        </w:tc>
      </w:tr>
      <w:tr w:rsidR="006F5E3F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Приемателно</w:t>
            </w:r>
            <w:r w:rsidR="00914BAA">
              <w:rPr>
                <w:rFonts w:eastAsia="Times New Roman"/>
                <w:lang w:eastAsia="en-US"/>
              </w:rPr>
              <w:t xml:space="preserve"> </w:t>
            </w:r>
            <w:r>
              <w:rPr>
                <w:rFonts w:eastAsia="Times New Roman"/>
                <w:lang w:eastAsia="en-US"/>
              </w:rPr>
              <w:t>-</w:t>
            </w:r>
            <w:r w:rsidR="00914BAA">
              <w:rPr>
                <w:rFonts w:eastAsia="Times New Roman"/>
                <w:lang w:eastAsia="en-US"/>
              </w:rPr>
              <w:t xml:space="preserve"> </w:t>
            </w:r>
            <w:r>
              <w:rPr>
                <w:rFonts w:eastAsia="Times New Roman"/>
                <w:lang w:eastAsia="en-US"/>
              </w:rPr>
              <w:t>предавателните протоколи за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color w:val="FF0000"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 xml:space="preserve"> В класьор „Документи с фабрична номерация“, канцелария на училището </w:t>
            </w:r>
          </w:p>
        </w:tc>
      </w:tr>
      <w:tr w:rsidR="006F5E3F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Отчети за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>В класьор „Документи с фабрична номерация“, канцелария на училището</w:t>
            </w:r>
          </w:p>
        </w:tc>
      </w:tr>
      <w:tr w:rsidR="006F5E3F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Протоколи за унищожаване на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>В класьор „Документи с фабрична номерация“, канцелария на училището</w:t>
            </w:r>
          </w:p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</w:p>
        </w:tc>
      </w:tr>
    </w:tbl>
    <w:p w:rsidR="006F5E3F" w:rsidRDefault="006F5E3F" w:rsidP="006F5E3F">
      <w:pPr>
        <w:jc w:val="both"/>
        <w:rPr>
          <w:rFonts w:eastAsia="Times New Roman"/>
          <w:lang w:eastAsia="en-US"/>
        </w:rPr>
      </w:pPr>
    </w:p>
    <w:p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szCs w:val="20"/>
          <w:lang w:eastAsia="en-US"/>
        </w:rPr>
      </w:pPr>
      <w:r>
        <w:rPr>
          <w:rFonts w:eastAsia="Times New Roman"/>
          <w:szCs w:val="20"/>
          <w:lang w:eastAsia="en-US"/>
        </w:rPr>
        <w:t xml:space="preserve">Като длъжностно лице за съхранение на горепосочените документи определям </w:t>
      </w:r>
      <w:r w:rsidR="00914BAA">
        <w:rPr>
          <w:rFonts w:eastAsia="Times New Roman"/>
          <w:szCs w:val="20"/>
          <w:lang w:eastAsia="en-US"/>
        </w:rPr>
        <w:t>Мария Цветанова, на длъжност ЗАС</w:t>
      </w:r>
      <w:r w:rsidR="002369A6">
        <w:rPr>
          <w:rFonts w:eastAsia="Times New Roman"/>
          <w:szCs w:val="20"/>
          <w:lang w:eastAsia="en-US"/>
        </w:rPr>
        <w:t>.</w:t>
      </w:r>
      <w:r>
        <w:rPr>
          <w:rFonts w:eastAsia="Times New Roman"/>
          <w:szCs w:val="20"/>
          <w:lang w:eastAsia="en-US"/>
        </w:rPr>
        <w:t xml:space="preserve"> </w:t>
      </w:r>
    </w:p>
    <w:p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 </w:t>
      </w:r>
      <w:r>
        <w:rPr>
          <w:rFonts w:eastAsia="Times New Roman"/>
          <w:szCs w:val="20"/>
          <w:lang w:eastAsia="en-US"/>
        </w:rPr>
        <w:t>съответствие</w:t>
      </w:r>
      <w:r>
        <w:rPr>
          <w:rFonts w:eastAsia="Times New Roman"/>
          <w:bCs/>
          <w:szCs w:val="20"/>
          <w:lang w:eastAsia="en-US"/>
        </w:rPr>
        <w:t xml:space="preserve"> с чл. 51,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4 и чл. 52,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3 от Наредба № </w:t>
      </w:r>
      <w:r>
        <w:rPr>
          <w:rFonts w:eastAsia="Times New Roman"/>
          <w:bCs/>
          <w:szCs w:val="20"/>
          <w:lang w:val="en-US" w:eastAsia="en-US"/>
        </w:rPr>
        <w:t>8</w:t>
      </w:r>
      <w:r>
        <w:rPr>
          <w:rFonts w:eastAsia="Times New Roman"/>
          <w:bCs/>
          <w:szCs w:val="20"/>
          <w:lang w:eastAsia="en-US"/>
        </w:rPr>
        <w:t>/</w:t>
      </w:r>
      <w:r>
        <w:rPr>
          <w:rFonts w:eastAsia="Times New Roman"/>
          <w:bCs/>
          <w:szCs w:val="20"/>
          <w:lang w:val="en-US" w:eastAsia="en-US"/>
        </w:rPr>
        <w:t xml:space="preserve">11.08.2016 </w:t>
      </w:r>
      <w:r>
        <w:rPr>
          <w:rFonts w:eastAsia="Times New Roman"/>
          <w:bCs/>
          <w:szCs w:val="20"/>
          <w:lang w:eastAsia="en-US"/>
        </w:rPr>
        <w:t xml:space="preserve">г. за информацията и документите за системата на предучилищното и училищното образование, срокът на съхранение на документите е </w:t>
      </w:r>
      <w:r>
        <w:rPr>
          <w:rFonts w:eastAsia="Times New Roman"/>
          <w:b/>
          <w:bCs/>
          <w:szCs w:val="20"/>
          <w:lang w:eastAsia="en-US"/>
        </w:rPr>
        <w:t>50 години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6F5E3F" w:rsidRDefault="006F5E3F" w:rsidP="006F5E3F">
      <w:pPr>
        <w:pStyle w:val="a4"/>
        <w:autoSpaceDE w:val="0"/>
        <w:autoSpaceDN w:val="0"/>
        <w:adjustRightInd w:val="0"/>
        <w:spacing w:before="120" w:after="0" w:line="300" w:lineRule="exact"/>
        <w:ind w:left="426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6F5E3F" w:rsidRDefault="00140035" w:rsidP="00140035">
      <w:pPr>
        <w:autoSpaceDE w:val="0"/>
        <w:autoSpaceDN w:val="0"/>
        <w:adjustRightInd w:val="0"/>
        <w:spacing w:before="120" w:line="300" w:lineRule="exact"/>
        <w:ind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   </w:t>
      </w:r>
      <w:r w:rsidR="006F5E3F"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6F5E3F" w:rsidRDefault="006F5E3F" w:rsidP="006F5E3F">
      <w:pPr>
        <w:autoSpaceDE w:val="0"/>
        <w:autoSpaceDN w:val="0"/>
        <w:adjustRightInd w:val="0"/>
        <w:spacing w:before="120" w:line="300" w:lineRule="exact"/>
        <w:ind w:left="426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6F5E3F" w:rsidRDefault="006F5E3F" w:rsidP="006F5E3F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6F5E3F" w:rsidRDefault="00140035" w:rsidP="006F5E3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>
        <w:rPr>
          <w:rFonts w:eastAsia="Times New Roman"/>
          <w:bCs/>
          <w:lang w:eastAsia="en-US"/>
        </w:rPr>
        <w:t>: ……………………………</w:t>
      </w:r>
    </w:p>
    <w:p w:rsidR="006F5E3F" w:rsidRPr="006F5E3F" w:rsidRDefault="00140035" w:rsidP="0014003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6F5E3F">
        <w:rPr>
          <w:rFonts w:eastAsia="Times New Roman"/>
          <w:bCs/>
          <w:i/>
          <w:lang w:eastAsia="en-US"/>
        </w:rPr>
        <w:t>/ Павлинка Шопова – Начкова /</w:t>
      </w:r>
    </w:p>
    <w:p w:rsidR="006F5E3F" w:rsidRDefault="006F5E3F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369A6" w:rsidRDefault="002369A6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369A6" w:rsidRDefault="002369A6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F5E3F" w:rsidRDefault="006F5E3F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6F5E3F" w:rsidTr="00DB6B9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369A6" w:rsidTr="00DB6B9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 w:colFirst="1" w:colLast="1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Pr="00DB6B9D" w:rsidRDefault="00DB6B9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 w:rsidRPr="00DB6B9D">
              <w:rPr>
                <w:rFonts w:eastAsia="Times New Roman"/>
                <w:bCs/>
                <w:color w:val="FF0000"/>
                <w:lang w:eastAsia="en-US"/>
              </w:rPr>
              <w:t>Да се въведе име на отговорното лице.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DB6B9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szCs w:val="20"/>
                <w:lang w:eastAsia="en-US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bookmarkEnd w:id="0"/>
      <w:tr w:rsidR="006F5E3F" w:rsidTr="00DB6B9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6F5E3F" w:rsidRDefault="006F5E3F" w:rsidP="006F5E3F"/>
    <w:p w:rsidR="00A82171" w:rsidRDefault="00A82171"/>
    <w:sectPr w:rsidR="00A82171" w:rsidSect="006F5E3F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E3F"/>
    <w:rsid w:val="00140035"/>
    <w:rsid w:val="002369A6"/>
    <w:rsid w:val="006C237B"/>
    <w:rsid w:val="006F5E3F"/>
    <w:rsid w:val="00914BAA"/>
    <w:rsid w:val="00A82171"/>
    <w:rsid w:val="00C44FA8"/>
    <w:rsid w:val="00C91C53"/>
    <w:rsid w:val="00DB6B9D"/>
    <w:rsid w:val="00E4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E3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F5E3F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6F5E3F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6F5E3F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E3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F5E3F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6F5E3F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6F5E3F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07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D0A99-9B84-4800-9AC7-99718933A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2449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2022-09-23T16:54:00Z</dcterms:created>
  <dcterms:modified xsi:type="dcterms:W3CDTF">2022-09-23T17:04:00Z</dcterms:modified>
</cp:coreProperties>
</file>