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029" w:rsidRPr="00615029" w:rsidRDefault="00615029" w:rsidP="0061502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615029" w:rsidRPr="00615029" w:rsidRDefault="00615029" w:rsidP="00615029">
      <w:pPr>
        <w:rPr>
          <w:bCs/>
          <w:iCs/>
          <w:lang w:val="en-US"/>
        </w:rPr>
      </w:pPr>
    </w:p>
    <w:p w:rsidR="00615029" w:rsidRPr="00615029" w:rsidRDefault="00615029" w:rsidP="0061502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029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615029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615029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615029" w:rsidRPr="00615029" w:rsidRDefault="00615029" w:rsidP="0061502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615029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615029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61502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1502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61502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61502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615029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61502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1502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61502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61502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615029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61502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61502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615029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615029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615029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615029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615029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61502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615029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615029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615029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615029" w:rsidRPr="00615029" w:rsidRDefault="00615029" w:rsidP="0061502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61502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61502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61502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61502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61502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61502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61502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61502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61502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61502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615029" w:rsidRPr="00615029" w:rsidRDefault="00615029" w:rsidP="0061502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615029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615029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615029" w:rsidRPr="00615029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615029" w:rsidRPr="00615029" w:rsidRDefault="00615029" w:rsidP="0061502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05634" w:rsidRDefault="00F05634" w:rsidP="002A4C8C">
      <w:pPr>
        <w:outlineLvl w:val="0"/>
        <w:rPr>
          <w:b/>
          <w:bCs/>
        </w:rPr>
      </w:pPr>
    </w:p>
    <w:p w:rsidR="00F05634" w:rsidRDefault="00F05634" w:rsidP="00F05634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:rsidR="002A4C8C" w:rsidRDefault="002A4C8C" w:rsidP="00F05634">
      <w:pPr>
        <w:jc w:val="center"/>
        <w:outlineLvl w:val="0"/>
        <w:rPr>
          <w:b/>
          <w:bCs/>
        </w:rPr>
      </w:pPr>
    </w:p>
    <w:p w:rsidR="00F05634" w:rsidRDefault="00F05634" w:rsidP="00F05634">
      <w:pPr>
        <w:spacing w:after="240"/>
        <w:jc w:val="center"/>
        <w:outlineLvl w:val="0"/>
        <w:rPr>
          <w:b/>
          <w:bCs/>
        </w:rPr>
      </w:pPr>
      <w:r w:rsidRPr="002A4C8C">
        <w:rPr>
          <w:b/>
          <w:bCs/>
          <w:highlight w:val="yellow"/>
        </w:rPr>
        <w:t xml:space="preserve">№ </w:t>
      </w:r>
      <w:r w:rsidRPr="002A4C8C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A4C8C">
        <w:rPr>
          <w:b/>
          <w:bCs/>
          <w:highlight w:val="yellow"/>
        </w:rPr>
        <w:instrText xml:space="preserve"> FORMTEXT </w:instrText>
      </w:r>
      <w:r w:rsidRPr="002A4C8C">
        <w:rPr>
          <w:b/>
          <w:bCs/>
          <w:highlight w:val="yellow"/>
        </w:rPr>
      </w:r>
      <w:r w:rsidRPr="002A4C8C">
        <w:rPr>
          <w:b/>
          <w:bCs/>
          <w:highlight w:val="yellow"/>
        </w:rPr>
        <w:fldChar w:fldCharType="separate"/>
      </w:r>
      <w:r w:rsidRPr="002A4C8C">
        <w:rPr>
          <w:b/>
          <w:bCs/>
          <w:highlight w:val="yellow"/>
        </w:rPr>
        <w:t>......</w:t>
      </w:r>
      <w:r w:rsidRPr="002A4C8C">
        <w:rPr>
          <w:b/>
          <w:highlight w:val="yellow"/>
        </w:rPr>
        <w:fldChar w:fldCharType="end"/>
      </w:r>
      <w:r w:rsidRPr="002A4C8C">
        <w:rPr>
          <w:b/>
          <w:bCs/>
          <w:highlight w:val="yellow"/>
          <w:lang w:val="en-US"/>
        </w:rPr>
        <w:t>/</w:t>
      </w:r>
      <w:r w:rsidRPr="002A4C8C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A4C8C">
        <w:rPr>
          <w:b/>
          <w:bCs/>
          <w:highlight w:val="yellow"/>
        </w:rPr>
        <w:instrText xml:space="preserve"> FORMTEXT </w:instrText>
      </w:r>
      <w:r w:rsidRPr="002A4C8C">
        <w:rPr>
          <w:b/>
          <w:bCs/>
          <w:highlight w:val="yellow"/>
        </w:rPr>
      </w:r>
      <w:r w:rsidRPr="002A4C8C">
        <w:rPr>
          <w:b/>
          <w:bCs/>
          <w:highlight w:val="yellow"/>
        </w:rPr>
        <w:fldChar w:fldCharType="separate"/>
      </w:r>
      <w:r w:rsidRPr="002A4C8C">
        <w:rPr>
          <w:b/>
          <w:bCs/>
          <w:highlight w:val="yellow"/>
        </w:rPr>
        <w:t>......</w:t>
      </w:r>
      <w:r w:rsidRPr="002A4C8C">
        <w:rPr>
          <w:b/>
          <w:highlight w:val="yellow"/>
        </w:rPr>
        <w:fldChar w:fldCharType="end"/>
      </w:r>
      <w:r w:rsidRPr="002A4C8C">
        <w:rPr>
          <w:b/>
          <w:bCs/>
          <w:highlight w:val="yellow"/>
        </w:rPr>
        <w:t xml:space="preserve"> </w:t>
      </w:r>
      <w:r w:rsidRPr="002A4C8C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A4C8C">
        <w:rPr>
          <w:b/>
          <w:bCs/>
          <w:highlight w:val="yellow"/>
        </w:rPr>
        <w:instrText xml:space="preserve"> FORMTEXT </w:instrText>
      </w:r>
      <w:r w:rsidRPr="002A4C8C">
        <w:rPr>
          <w:b/>
          <w:bCs/>
          <w:highlight w:val="yellow"/>
        </w:rPr>
      </w:r>
      <w:r w:rsidRPr="002A4C8C">
        <w:rPr>
          <w:b/>
          <w:bCs/>
          <w:highlight w:val="yellow"/>
        </w:rPr>
        <w:fldChar w:fldCharType="separate"/>
      </w:r>
      <w:r w:rsidRPr="002A4C8C">
        <w:rPr>
          <w:b/>
          <w:bCs/>
          <w:highlight w:val="yellow"/>
        </w:rPr>
        <w:t>......</w:t>
      </w:r>
      <w:r w:rsidRPr="002A4C8C">
        <w:rPr>
          <w:b/>
          <w:highlight w:val="yellow"/>
        </w:rPr>
        <w:fldChar w:fldCharType="end"/>
      </w:r>
      <w:r w:rsidRPr="002A4C8C">
        <w:rPr>
          <w:b/>
          <w:bCs/>
          <w:highlight w:val="yellow"/>
        </w:rPr>
        <w:t xml:space="preserve"> 20</w:t>
      </w:r>
      <w:r w:rsidRPr="002A4C8C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A4C8C">
        <w:rPr>
          <w:b/>
          <w:bCs/>
          <w:highlight w:val="yellow"/>
        </w:rPr>
        <w:instrText xml:space="preserve"> FORMTEXT </w:instrText>
      </w:r>
      <w:r w:rsidRPr="002A4C8C">
        <w:rPr>
          <w:b/>
          <w:bCs/>
          <w:highlight w:val="yellow"/>
        </w:rPr>
      </w:r>
      <w:r w:rsidRPr="002A4C8C">
        <w:rPr>
          <w:b/>
          <w:bCs/>
          <w:highlight w:val="yellow"/>
        </w:rPr>
        <w:fldChar w:fldCharType="separate"/>
      </w:r>
      <w:r w:rsidRPr="002A4C8C">
        <w:rPr>
          <w:b/>
          <w:bCs/>
          <w:highlight w:val="yellow"/>
        </w:rPr>
        <w:t>......</w:t>
      </w:r>
      <w:r w:rsidRPr="002A4C8C">
        <w:rPr>
          <w:b/>
          <w:highlight w:val="yellow"/>
        </w:rPr>
        <w:fldChar w:fldCharType="end"/>
      </w:r>
      <w:r w:rsidRPr="002A4C8C">
        <w:rPr>
          <w:b/>
          <w:bCs/>
          <w:highlight w:val="yellow"/>
        </w:rPr>
        <w:t xml:space="preserve"> г.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  <w:r>
        <w:rPr>
          <w:szCs w:val="24"/>
        </w:rPr>
        <w:t>На основание чл. 259, ал.</w:t>
      </w:r>
      <w:r>
        <w:rPr>
          <w:szCs w:val="24"/>
          <w:lang w:val="en-US"/>
        </w:rPr>
        <w:t xml:space="preserve"> </w:t>
      </w:r>
      <w:r>
        <w:rPr>
          <w:szCs w:val="24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чл.31, ал.1, т. 30 от Наредба № 15/22.07.2019 г.</w:t>
      </w:r>
      <w:r>
        <w:t xml:space="preserve"> за статута и професионалното развитие на учителите, директорите и другите педагогически специалисти</w:t>
      </w:r>
    </w:p>
    <w:p w:rsidR="00F05634" w:rsidRDefault="00F05634" w:rsidP="00F05634">
      <w:pPr>
        <w:pStyle w:val="a4"/>
        <w:jc w:val="center"/>
        <w:rPr>
          <w:b/>
        </w:rPr>
      </w:pPr>
    </w:p>
    <w:p w:rsidR="00F05634" w:rsidRDefault="00F05634" w:rsidP="00F05634">
      <w:pPr>
        <w:pStyle w:val="a4"/>
        <w:jc w:val="center"/>
        <w:rPr>
          <w:b/>
        </w:rPr>
      </w:pPr>
    </w:p>
    <w:p w:rsidR="00F05634" w:rsidRDefault="00F05634" w:rsidP="00F05634">
      <w:pPr>
        <w:pStyle w:val="a4"/>
        <w:jc w:val="center"/>
        <w:rPr>
          <w:b/>
        </w:rPr>
      </w:pPr>
      <w:r>
        <w:rPr>
          <w:b/>
        </w:rPr>
        <w:t>ОПРЕДЕЛЯМ:</w:t>
      </w:r>
    </w:p>
    <w:p w:rsidR="00F05634" w:rsidRDefault="00F05634" w:rsidP="00F05634">
      <w:pPr>
        <w:pStyle w:val="a4"/>
        <w:jc w:val="center"/>
        <w:rPr>
          <w:b/>
        </w:rPr>
      </w:pPr>
    </w:p>
    <w:p w:rsidR="00F05634" w:rsidRDefault="00647F22" w:rsidP="00F05634">
      <w:pPr>
        <w:pStyle w:val="a4"/>
        <w:ind w:firstLine="0"/>
      </w:pPr>
      <w:r>
        <w:rPr>
          <w:b/>
          <w:szCs w:val="24"/>
        </w:rPr>
        <w:t xml:space="preserve">      Мария Цветанова</w:t>
      </w:r>
      <w:r>
        <w:t xml:space="preserve">, на длъжност </w:t>
      </w:r>
      <w:r w:rsidR="00F05634">
        <w:rPr>
          <w:szCs w:val="24"/>
        </w:rPr>
        <w:t>завеждащ административен състав</w:t>
      </w:r>
      <w:r>
        <w:rPr>
          <w:szCs w:val="24"/>
        </w:rPr>
        <w:t xml:space="preserve"> </w:t>
      </w:r>
      <w:r w:rsidR="00F05634">
        <w:rPr>
          <w:szCs w:val="24"/>
        </w:rPr>
        <w:t xml:space="preserve">като длъжностно лице за водене на </w:t>
      </w:r>
      <w:r w:rsidR="00F05634">
        <w:rPr>
          <w:b/>
          <w:szCs w:val="24"/>
        </w:rPr>
        <w:t>Дневник за входяща кореспонденция</w:t>
      </w:r>
      <w:r w:rsidR="00F05634">
        <w:rPr>
          <w:szCs w:val="24"/>
        </w:rPr>
        <w:t xml:space="preserve"> и </w:t>
      </w:r>
      <w:r w:rsidR="00F05634">
        <w:rPr>
          <w:b/>
          <w:szCs w:val="24"/>
        </w:rPr>
        <w:t>Дневник за изходяща кореспонденция</w:t>
      </w:r>
      <w:r w:rsidR="00F05634">
        <w:rPr>
          <w:szCs w:val="24"/>
        </w:rPr>
        <w:t xml:space="preserve"> и класьори с кореспонд</w:t>
      </w:r>
      <w:r>
        <w:rPr>
          <w:szCs w:val="24"/>
        </w:rPr>
        <w:t>енцията към тях за учебната 2022/2023</w:t>
      </w:r>
      <w:r w:rsidR="00F05634">
        <w:rPr>
          <w:szCs w:val="24"/>
        </w:rPr>
        <w:t xml:space="preserve"> година, със следните задължения: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 xml:space="preserve">1. Регистриране в дневника за входяща кореспонденция на всички документи, които постъпват в училището и регистриране в дневника за изходяща кореспонденция на изходящите от училището документи. </w:t>
      </w:r>
    </w:p>
    <w:p w:rsidR="00F05634" w:rsidRDefault="00FB0339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2.</w:t>
      </w:r>
      <w:r w:rsidR="00F05634">
        <w:rPr>
          <w:szCs w:val="24"/>
        </w:rPr>
        <w:t xml:space="preserve">Стриктно попълване в дневниците на всички предвидени реквизити: регистрационен номер (вх./изх.), дата; вид документ и кратко съдържание; данни за кореспондента; резолюция; движение на документа; индекс за класиране; срок за съхранение. Входящият (изходящият) номер се отразяват и на съответния документ. 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3. Водене като неразделна част към дневника за входяща кореспонденция на класьор с входящата кореспонденция; водене като неразделна част към дневника за изходяща кореспонденция на класьор с екземпляри от изходящата кореспонденция. Документите се подреждат в класьорите в последователност, еднаква с тази дневника.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r>
        <w:rPr>
          <w:szCs w:val="24"/>
        </w:rPr>
        <w:t>4. При воденето на дневника за входяща кореспонденция и на дневника за изходяща кореспонденция се спазват общите изисквания 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Когато не са номерирани фабрично, дневниците се номерират на ръка със син химикал в горния десен ъгъл на листа. На титулната страница се отбелязват датата на започване и приключване. Номерацията на регистрираните документи в дневника за входяща кореспонденция и в дневника за изходяща кореспонденция започва с № 1 в началото на всяка учебна година.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</w:p>
    <w:p w:rsidR="00F05634" w:rsidRDefault="00253F32" w:rsidP="00F05634">
      <w:pPr>
        <w:pStyle w:val="a4"/>
        <w:tabs>
          <w:tab w:val="left" w:leader="dot" w:pos="7938"/>
          <w:tab w:val="left" w:leader="dot" w:pos="8505"/>
        </w:tabs>
        <w:spacing w:before="120"/>
        <w:ind w:left="567" w:hanging="283"/>
        <w:rPr>
          <w:szCs w:val="24"/>
        </w:rPr>
      </w:pPr>
      <w:proofErr w:type="gramStart"/>
      <w:r>
        <w:rPr>
          <w:szCs w:val="24"/>
          <w:lang w:val="en-US"/>
        </w:rPr>
        <w:t>5.</w:t>
      </w:r>
      <w:r w:rsidR="00F05634">
        <w:rPr>
          <w:szCs w:val="24"/>
        </w:rPr>
        <w:t>Дневниците се попълват със син химикал.</w:t>
      </w:r>
      <w:proofErr w:type="gramEnd"/>
      <w:r w:rsidR="00F05634">
        <w:rPr>
          <w:szCs w:val="24"/>
        </w:rPr>
        <w:t xml:space="preserve"> Не се допуска изтриване или коригиране с коректор на фабрично отпечатани или вписани с химикал текстове и цифри. Допуснати грешки при попълване на документите се коригират, като длъжностното лице, допуснало грешката, с червен химикал задрасква с една хоризонтална линия сгрешения текст, вписва в близост верния текст, фамилията си и полага подписа си, под който се подписва директорът и се поставя печатът на институцията.</w:t>
      </w:r>
    </w:p>
    <w:p w:rsidR="00F05634" w:rsidRDefault="00F05634" w:rsidP="00F05634">
      <w:pPr>
        <w:pStyle w:val="a4"/>
        <w:spacing w:before="120"/>
      </w:pPr>
      <w:r>
        <w:rPr>
          <w:szCs w:val="24"/>
        </w:rPr>
        <w:t xml:space="preserve">Като </w:t>
      </w:r>
      <w:r>
        <w:rPr>
          <w:b/>
          <w:szCs w:val="24"/>
        </w:rPr>
        <w:t>място на съхранение</w:t>
      </w:r>
      <w:r>
        <w:rPr>
          <w:szCs w:val="24"/>
        </w:rPr>
        <w:t xml:space="preserve"> на дневника за входяща кореспонденция и на дневника за изходяща кореспонденция до приключването им определям</w:t>
      </w:r>
      <w:r>
        <w:t xml:space="preserve"> </w:t>
      </w:r>
      <w:r>
        <w:rPr>
          <w:szCs w:val="24"/>
        </w:rPr>
        <w:t>канцеларията на училището.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szCs w:val="24"/>
        </w:rPr>
      </w:pPr>
      <w:r>
        <w:rPr>
          <w:szCs w:val="24"/>
        </w:rPr>
        <w:t xml:space="preserve">Класьорите с кореспонденцията се съхраняват като неразделна част от дневниците. 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b/>
          <w:szCs w:val="24"/>
        </w:rPr>
      </w:pPr>
      <w:r>
        <w:rPr>
          <w:szCs w:val="24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приключване): </w:t>
      </w:r>
      <w:r>
        <w:rPr>
          <w:b/>
          <w:szCs w:val="24"/>
        </w:rPr>
        <w:t xml:space="preserve">10 години. </w:t>
      </w:r>
    </w:p>
    <w:p w:rsidR="00F05634" w:rsidRDefault="00F05634" w:rsidP="00F05634">
      <w:pPr>
        <w:pStyle w:val="a4"/>
        <w:tabs>
          <w:tab w:val="left" w:leader="dot" w:pos="7938"/>
          <w:tab w:val="left" w:leader="dot" w:pos="8505"/>
        </w:tabs>
        <w:spacing w:before="120"/>
        <w:rPr>
          <w:b/>
          <w:szCs w:val="24"/>
        </w:rPr>
      </w:pPr>
      <w:r>
        <w:rPr>
          <w:lang w:val="x-none"/>
        </w:rPr>
        <w:t>Срокът за съхранение се отчита от датата на приключване</w:t>
      </w:r>
      <w:r>
        <w:t>то на документите</w:t>
      </w:r>
      <w:r>
        <w:rPr>
          <w:lang w:val="x-none"/>
        </w:rPr>
        <w:t>.</w:t>
      </w:r>
    </w:p>
    <w:p w:rsidR="00F05634" w:rsidRDefault="00F05634" w:rsidP="00F05634">
      <w:pPr>
        <w:pStyle w:val="a4"/>
        <w:spacing w:before="120"/>
        <w:rPr>
          <w:i/>
          <w:szCs w:val="24"/>
        </w:rPr>
      </w:pPr>
      <w:r>
        <w:t xml:space="preserve"> </w:t>
      </w:r>
      <w:r>
        <w:rPr>
          <w:b/>
        </w:rPr>
        <w:t>Редът за предаване, съхраняване и използване в архива на институцията след приключване на документите</w:t>
      </w:r>
      <w:r>
        <w:t xml:space="preserve"> да бъде съгласно</w:t>
      </w:r>
      <w:r>
        <w:rPr>
          <w:i/>
          <w:szCs w:val="24"/>
        </w:rPr>
        <w:t xml:space="preserve"> </w:t>
      </w:r>
      <w:r>
        <w:rPr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F05634" w:rsidRDefault="00F05634" w:rsidP="00F05634">
      <w:pPr>
        <w:pStyle w:val="a4"/>
        <w:spacing w:before="120"/>
      </w:pPr>
      <w: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F05634" w:rsidRDefault="00F05634" w:rsidP="00F05634">
      <w:pPr>
        <w:pStyle w:val="a4"/>
        <w:spacing w:before="120"/>
        <w:rPr>
          <w:szCs w:val="24"/>
        </w:rPr>
      </w:pPr>
      <w:r>
        <w:rPr>
          <w:szCs w:val="24"/>
        </w:rPr>
        <w:t>Контрол по изпълнение на заповедта ще осъществя лично.</w:t>
      </w:r>
    </w:p>
    <w:p w:rsidR="00F05634" w:rsidRDefault="00F05634" w:rsidP="00F05634">
      <w:pPr>
        <w:pStyle w:val="a4"/>
        <w:spacing w:before="120"/>
        <w:rPr>
          <w:szCs w:val="24"/>
        </w:rPr>
      </w:pPr>
    </w:p>
    <w:p w:rsidR="00F05634" w:rsidRDefault="00F05634" w:rsidP="00F05634">
      <w:pPr>
        <w:pStyle w:val="a4"/>
        <w:spacing w:before="120"/>
        <w:rPr>
          <w:szCs w:val="24"/>
          <w:lang w:val="en-US"/>
        </w:rPr>
      </w:pPr>
    </w:p>
    <w:p w:rsidR="00F05634" w:rsidRDefault="00647F22" w:rsidP="00F05634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b/>
          <w:szCs w:val="24"/>
        </w:rPr>
        <w:t>Директор</w:t>
      </w:r>
      <w:r w:rsidR="00F05634">
        <w:rPr>
          <w:szCs w:val="24"/>
        </w:rPr>
        <w:t xml:space="preserve">: </w:t>
      </w:r>
      <w:r w:rsidR="00F05634">
        <w:rPr>
          <w:szCs w:val="24"/>
        </w:rPr>
        <w:tab/>
      </w:r>
    </w:p>
    <w:p w:rsidR="00F05634" w:rsidRDefault="00F05634" w:rsidP="00F05634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:rsidR="00F05634" w:rsidRDefault="00F05634" w:rsidP="00F05634">
      <w:pPr>
        <w:pStyle w:val="a4"/>
        <w:ind w:firstLine="0"/>
        <w:jc w:val="left"/>
        <w:rPr>
          <w:i/>
          <w:color w:val="FF0000"/>
          <w:szCs w:val="24"/>
        </w:rPr>
      </w:pPr>
    </w:p>
    <w:p w:rsidR="00F05634" w:rsidRDefault="00F05634" w:rsidP="00F05634">
      <w:pPr>
        <w:pStyle w:val="a4"/>
        <w:ind w:firstLine="0"/>
        <w:rPr>
          <w:szCs w:val="24"/>
        </w:rPr>
      </w:pPr>
    </w:p>
    <w:p w:rsidR="00F05634" w:rsidRDefault="00F05634" w:rsidP="00F05634">
      <w:pPr>
        <w:pStyle w:val="a4"/>
        <w:ind w:firstLine="0"/>
        <w:rPr>
          <w:szCs w:val="24"/>
        </w:rPr>
      </w:pPr>
      <w:r>
        <w:rPr>
          <w:szCs w:val="24"/>
        </w:rPr>
        <w:t>Запознати със съдържанието на заповедта:</w:t>
      </w:r>
      <w:bookmarkStart w:id="0" w:name="_GoBack"/>
      <w:bookmarkEnd w:id="0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F05634" w:rsidTr="007733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5634" w:rsidRDefault="00F05634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Подпис на лицето</w:t>
            </w:r>
          </w:p>
        </w:tc>
      </w:tr>
      <w:tr w:rsidR="00253F32" w:rsidTr="007733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Default="00253F32" w:rsidP="00314DBF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Pr="00253F32" w:rsidRDefault="007733DF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t>ЗАС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F32" w:rsidRDefault="00253F32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</w:tbl>
    <w:p w:rsidR="00F05634" w:rsidRDefault="00F05634" w:rsidP="00F05634"/>
    <w:p w:rsidR="009F38A5" w:rsidRDefault="009F38A5"/>
    <w:sectPr w:rsidR="009F38A5" w:rsidSect="0061502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634"/>
    <w:rsid w:val="000775A7"/>
    <w:rsid w:val="00253F32"/>
    <w:rsid w:val="002A4C8C"/>
    <w:rsid w:val="00615029"/>
    <w:rsid w:val="00647F22"/>
    <w:rsid w:val="007733DF"/>
    <w:rsid w:val="008D6B84"/>
    <w:rsid w:val="009F38A5"/>
    <w:rsid w:val="00AC17E3"/>
    <w:rsid w:val="00F05634"/>
    <w:rsid w:val="00FB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63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5634"/>
    <w:rPr>
      <w:color w:val="0000FF"/>
      <w:u w:val="single"/>
    </w:rPr>
  </w:style>
  <w:style w:type="paragraph" w:styleId="a4">
    <w:name w:val="Body Text"/>
    <w:link w:val="a5"/>
    <w:unhideWhenUsed/>
    <w:rsid w:val="00F0563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05634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63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5634"/>
    <w:rPr>
      <w:color w:val="0000FF"/>
      <w:u w:val="single"/>
    </w:rPr>
  </w:style>
  <w:style w:type="paragraph" w:styleId="a4">
    <w:name w:val="Body Text"/>
    <w:link w:val="a5"/>
    <w:unhideWhenUsed/>
    <w:rsid w:val="00F0563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05634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5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602</Words>
  <Characters>3436</Characters>
  <Application>Microsoft Office Word</Application>
  <DocSecurity>0</DocSecurity>
  <Lines>28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>№ ....../...... ...... 20...... г.</vt:lpstr>
    </vt:vector>
  </TitlesOfParts>
  <Company/>
  <LinksUpToDate>false</LinksUpToDate>
  <CharactersWithSpaces>4030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2022-09-23T10:52:00Z</dcterms:created>
  <dcterms:modified xsi:type="dcterms:W3CDTF">2022-09-23T11:08:00Z</dcterms:modified>
</cp:coreProperties>
</file>