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E82" w:rsidRDefault="00B12E82" w:rsidP="00B12E8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371D70" w:rsidRPr="00371D70" w:rsidRDefault="00371D70" w:rsidP="00371D70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371D70" w:rsidRPr="00371D70" w:rsidRDefault="00371D70" w:rsidP="00371D70">
      <w:pPr>
        <w:rPr>
          <w:bCs/>
          <w:iCs/>
          <w:lang w:val="en-US"/>
        </w:rPr>
      </w:pPr>
    </w:p>
    <w:p w:rsidR="00371D70" w:rsidRPr="00371D70" w:rsidRDefault="00371D70" w:rsidP="00371D70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1D70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371D70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371D70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371D70" w:rsidRPr="00371D70" w:rsidRDefault="00371D70" w:rsidP="00371D70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371D70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371D70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371D7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371D7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371D70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371D70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371D70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371D7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371D7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371D70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371D70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371D70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371D7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371D7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371D70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371D70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371D70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371D70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371D70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371D7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371D70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371D70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371D70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371D70" w:rsidRPr="00371D70" w:rsidRDefault="00371D70" w:rsidP="00371D70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371D70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371D70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371D70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371D70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371D70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371D70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8" w:history="1">
        <w:r w:rsidRPr="00371D70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371D70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371D70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371D70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371D70" w:rsidRPr="00371D70" w:rsidRDefault="00371D70" w:rsidP="00371D70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371D70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371D70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371D70" w:rsidRPr="00371D70" w:rsidTr="000A2BB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371D70" w:rsidRPr="00371D70" w:rsidRDefault="00371D70" w:rsidP="00371D70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B12E82" w:rsidRDefault="00B12E82" w:rsidP="00B12E8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371D70" w:rsidRDefault="00371D70" w:rsidP="00B12E8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706CEC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706CEC">
        <w:rPr>
          <w:rFonts w:eastAsia="Times New Roman"/>
          <w:b/>
          <w:bCs/>
          <w:sz w:val="22"/>
          <w:szCs w:val="22"/>
          <w:highlight w:val="yellow"/>
          <w:lang w:val="en-US" w:eastAsia="en-US"/>
        </w:rPr>
        <w:t>/</w: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706CEC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706CEC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706CEC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706CEC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</w:t>
      </w:r>
      <w:r>
        <w:rPr>
          <w:rFonts w:eastAsia="Times New Roman"/>
          <w:bCs/>
          <w:szCs w:val="20"/>
          <w:lang w:eastAsia="en-US"/>
        </w:rPr>
        <w:t xml:space="preserve">чл.259, ал.1 от Закона за предучилищното и училищното образование, </w:t>
      </w:r>
      <w:r>
        <w:rPr>
          <w:rFonts w:eastAsia="Times New Roman"/>
          <w:bCs/>
          <w:lang w:eastAsia="en-US"/>
        </w:rPr>
        <w:t xml:space="preserve">чл. 28, ал. 1 от Закона за здравословни и безопасни условия на труд и във връзка с </w:t>
      </w:r>
      <w:r>
        <w:rPr>
          <w:rFonts w:eastAsia="Times New Roman"/>
          <w:bCs/>
          <w:szCs w:val="20"/>
          <w:lang w:eastAsia="en-US"/>
        </w:rPr>
        <w:t>чл.31, ал.1, т.2 и т.24 от Наредба № 15/22.07.2019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другите педагогически специалисти: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Cs/>
          <w:lang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Група по условия на труд</w:t>
      </w:r>
      <w:r>
        <w:rPr>
          <w:rFonts w:eastAsia="Times New Roman"/>
          <w:bCs/>
          <w:lang w:eastAsia="en-US"/>
        </w:rPr>
        <w:t xml:space="preserve"> в СУ ,, Св. Климент Охридски ‘‘, гр. Пещера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ascii="Courier New" w:eastAsia="Times New Roman" w:hAnsi="Courier New" w:cs="Courier New"/>
          <w:b/>
          <w:bCs/>
          <w:i/>
          <w:color w:val="FF0000"/>
          <w:sz w:val="20"/>
          <w:lang w:eastAsia="en-US"/>
        </w:rPr>
      </w:pPr>
      <w:r>
        <w:rPr>
          <w:rFonts w:ascii="Courier New" w:eastAsia="Times New Roman" w:hAnsi="Courier New" w:cs="Courier New"/>
          <w:bCs/>
          <w:i/>
          <w:color w:val="FF0000"/>
          <w:sz w:val="20"/>
          <w:lang w:eastAsia="en-US"/>
        </w:rPr>
        <w:t xml:space="preserve"> 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rPr>
          <w:rFonts w:eastAsia="Times New Roman"/>
          <w:b/>
          <w:bCs/>
          <w:i/>
          <w:lang w:eastAsia="en-US"/>
        </w:rPr>
      </w:pPr>
      <w:r>
        <w:rPr>
          <w:rFonts w:eastAsia="Times New Roman"/>
          <w:bCs/>
          <w:lang w:eastAsia="en-US"/>
        </w:rPr>
        <w:t>в състав: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Иван Филчев, на длъжност ЗДУД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left="757"/>
        <w:jc w:val="center"/>
        <w:rPr>
          <w:rFonts w:eastAsia="Times New Roman"/>
          <w:bCs/>
          <w:i/>
          <w:color w:val="FF0000"/>
          <w:lang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Зам.</w:t>
      </w:r>
      <w:r>
        <w:rPr>
          <w:rFonts w:eastAsia="Times New Roman"/>
          <w:b/>
          <w:bCs/>
          <w:lang w:val="en-US" w:eastAsia="en-US"/>
        </w:rPr>
        <w:t>-</w:t>
      </w: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Валентин Стоянов,  на длъжност старши учител по БЕЛ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left="757"/>
        <w:rPr>
          <w:rFonts w:eastAsia="Times New Roman"/>
          <w:bCs/>
          <w:i/>
          <w:color w:val="FF0000"/>
          <w:lang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>:</w:t>
      </w:r>
    </w:p>
    <w:p w:rsidR="00B12E82" w:rsidRDefault="00B12E82" w:rsidP="00B12E82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Юсуф Мехмедов</w:t>
      </w:r>
      <w:r w:rsidR="00EA2EF2">
        <w:rPr>
          <w:rFonts w:eastAsia="Times New Roman"/>
          <w:bCs/>
          <w:lang w:eastAsia="en-US"/>
        </w:rPr>
        <w:t>, на длъжност старши учител по и</w:t>
      </w:r>
      <w:r>
        <w:rPr>
          <w:rFonts w:eastAsia="Times New Roman"/>
          <w:bCs/>
          <w:lang w:eastAsia="en-US"/>
        </w:rPr>
        <w:t>нформатика и ИТ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left="757"/>
        <w:jc w:val="center"/>
        <w:rPr>
          <w:rFonts w:eastAsia="Times New Roman"/>
          <w:bCs/>
          <w:i/>
          <w:color w:val="FF0000"/>
          <w:lang w:eastAsia="en-US"/>
        </w:rPr>
      </w:pPr>
    </w:p>
    <w:p w:rsidR="00B12E82" w:rsidRDefault="00B12E82" w:rsidP="00B12E82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Петя Георгиева, на длъжност старши учител по Биология и ЗО  – длъжностно лице по безопасност и здраве при работа 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Групата по условия на труд изпълнява задълженията си съгласно разпоредбите на Закона за здравословни и безопасни условия на труд, свързаните с него нормативни актове и утвърдения Правилник за осигуряване на здравословни и безопасни и условия на обучение и труд в училището. 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връчи на горепосочените лица срещу подпис за сведение и изпълнение. 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i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</w:t>
      </w:r>
      <w:r>
        <w:rPr>
          <w:rFonts w:eastAsia="Times New Roman"/>
          <w:bCs/>
          <w:lang w:eastAsia="en-US"/>
        </w:rPr>
        <w:t>Иван Филчев</w:t>
      </w:r>
      <w:r>
        <w:rPr>
          <w:rFonts w:eastAsia="Times New Roman"/>
          <w:bCs/>
          <w:szCs w:val="20"/>
          <w:lang w:eastAsia="en-US"/>
        </w:rPr>
        <w:t xml:space="preserve">, на длъжност ЗДУД. 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B12E82" w:rsidRDefault="00706CEC" w:rsidP="00B12E8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B12E82">
        <w:rPr>
          <w:rFonts w:eastAsia="Times New Roman"/>
          <w:bCs/>
          <w:lang w:eastAsia="en-US"/>
        </w:rPr>
        <w:t xml:space="preserve">: </w:t>
      </w:r>
      <w:r w:rsidR="00B12E82">
        <w:rPr>
          <w:rFonts w:eastAsia="Times New Roman"/>
          <w:bCs/>
          <w:lang w:eastAsia="en-US"/>
        </w:rPr>
        <w:tab/>
      </w:r>
    </w:p>
    <w:p w:rsidR="00B12E82" w:rsidRPr="00706CEC" w:rsidRDefault="00B12E82" w:rsidP="00371D70">
      <w:pPr>
        <w:tabs>
          <w:tab w:val="left" w:pos="3876"/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ab/>
      </w:r>
      <w:r w:rsidR="00706CEC">
        <w:rPr>
          <w:rFonts w:eastAsia="Times New Roman"/>
          <w:bCs/>
          <w:lang w:eastAsia="en-US"/>
        </w:rPr>
        <w:t xml:space="preserve">           </w:t>
      </w:r>
      <w:r w:rsidRPr="00706CEC">
        <w:rPr>
          <w:rFonts w:eastAsia="Times New Roman"/>
          <w:bCs/>
          <w:i/>
          <w:lang w:eastAsia="en-US"/>
        </w:rPr>
        <w:t>/ Павлинка Шопова – Начкова /</w:t>
      </w:r>
      <w:r w:rsidRPr="00706CEC">
        <w:rPr>
          <w:rFonts w:eastAsia="Times New Roman"/>
          <w:bCs/>
          <w:i/>
          <w:lang w:eastAsia="en-US"/>
        </w:rPr>
        <w:tab/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B12E82" w:rsidTr="00706CE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B12E82" w:rsidTr="00706CE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B12E82" w:rsidTr="00706CE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D349E" w:rsidRDefault="00CD349E" w:rsidP="002D7697">
      <w:bookmarkStart w:id="0" w:name="_GoBack"/>
      <w:bookmarkEnd w:id="0"/>
    </w:p>
    <w:sectPr w:rsidR="00CD349E" w:rsidSect="00B12E82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221005"/>
    <w:multiLevelType w:val="hybridMultilevel"/>
    <w:tmpl w:val="B33C8FB8"/>
    <w:lvl w:ilvl="0" w:tplc="43707908">
      <w:start w:val="1"/>
      <w:numFmt w:val="decimal"/>
      <w:lvlText w:val="%1."/>
      <w:lvlJc w:val="left"/>
      <w:pPr>
        <w:ind w:left="420" w:hanging="360"/>
      </w:pPr>
    </w:lvl>
    <w:lvl w:ilvl="1" w:tplc="04020019">
      <w:start w:val="1"/>
      <w:numFmt w:val="lowerLetter"/>
      <w:lvlText w:val="%2."/>
      <w:lvlJc w:val="left"/>
      <w:pPr>
        <w:ind w:left="1140" w:hanging="360"/>
      </w:pPr>
    </w:lvl>
    <w:lvl w:ilvl="2" w:tplc="0402001B">
      <w:start w:val="1"/>
      <w:numFmt w:val="lowerRoman"/>
      <w:lvlText w:val="%3."/>
      <w:lvlJc w:val="right"/>
      <w:pPr>
        <w:ind w:left="1860" w:hanging="180"/>
      </w:pPr>
    </w:lvl>
    <w:lvl w:ilvl="3" w:tplc="0402000F">
      <w:start w:val="1"/>
      <w:numFmt w:val="decimal"/>
      <w:lvlText w:val="%4."/>
      <w:lvlJc w:val="left"/>
      <w:pPr>
        <w:ind w:left="2580" w:hanging="360"/>
      </w:pPr>
    </w:lvl>
    <w:lvl w:ilvl="4" w:tplc="04020019">
      <w:start w:val="1"/>
      <w:numFmt w:val="lowerLetter"/>
      <w:lvlText w:val="%5."/>
      <w:lvlJc w:val="left"/>
      <w:pPr>
        <w:ind w:left="3300" w:hanging="360"/>
      </w:pPr>
    </w:lvl>
    <w:lvl w:ilvl="5" w:tplc="0402001B">
      <w:start w:val="1"/>
      <w:numFmt w:val="lowerRoman"/>
      <w:lvlText w:val="%6."/>
      <w:lvlJc w:val="right"/>
      <w:pPr>
        <w:ind w:left="4020" w:hanging="180"/>
      </w:pPr>
    </w:lvl>
    <w:lvl w:ilvl="6" w:tplc="0402000F">
      <w:start w:val="1"/>
      <w:numFmt w:val="decimal"/>
      <w:lvlText w:val="%7."/>
      <w:lvlJc w:val="left"/>
      <w:pPr>
        <w:ind w:left="4740" w:hanging="360"/>
      </w:pPr>
    </w:lvl>
    <w:lvl w:ilvl="7" w:tplc="04020019">
      <w:start w:val="1"/>
      <w:numFmt w:val="lowerLetter"/>
      <w:lvlText w:val="%8."/>
      <w:lvlJc w:val="left"/>
      <w:pPr>
        <w:ind w:left="5460" w:hanging="360"/>
      </w:pPr>
    </w:lvl>
    <w:lvl w:ilvl="8" w:tplc="0402001B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E82"/>
    <w:rsid w:val="002D7697"/>
    <w:rsid w:val="00371D70"/>
    <w:rsid w:val="00672379"/>
    <w:rsid w:val="00706CEC"/>
    <w:rsid w:val="00B12E82"/>
    <w:rsid w:val="00CD349E"/>
    <w:rsid w:val="00EA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2E8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12E8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12E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2E8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12E8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12E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69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0AD794-3445-4827-B52C-8269C628A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/>
      <vt:lpstr>ЗАПОВЕД</vt:lpstr>
    </vt:vector>
  </TitlesOfParts>
  <Company/>
  <LinksUpToDate>false</LinksUpToDate>
  <CharactersWithSpaces>1736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2022-09-23T11:55:00Z</dcterms:created>
  <dcterms:modified xsi:type="dcterms:W3CDTF">2022-09-23T11:59:00Z</dcterms:modified>
</cp:coreProperties>
</file>