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309" w:rsidRPr="00C47309" w:rsidRDefault="00C47309" w:rsidP="00C4730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8166399" wp14:editId="6DF7D1AD">
            <wp:simplePos x="0" y="0"/>
            <wp:positionH relativeFrom="margin">
              <wp:posOffset>-140335</wp:posOffset>
            </wp:positionH>
            <wp:positionV relativeFrom="margin">
              <wp:posOffset>94615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7309" w:rsidRPr="00C47309" w:rsidRDefault="00C47309" w:rsidP="00C4730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C4730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4730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4730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47309" w:rsidRPr="00C47309" w:rsidRDefault="00C47309" w:rsidP="00C4730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4730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4730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4730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4730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4730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4730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4730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4730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4730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4730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4730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4730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4730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4730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4730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4730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4730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47309" w:rsidRPr="00C47309" w:rsidRDefault="00C47309" w:rsidP="00C4730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4730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4730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4730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4730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4730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4730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4730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4730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4730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4730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47309" w:rsidRPr="00C47309" w:rsidRDefault="00C47309" w:rsidP="00C4730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4730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4730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47309" w:rsidRPr="00C47309" w:rsidTr="005C1F05">
        <w:trPr>
          <w:trHeight w:val="100"/>
        </w:trPr>
        <w:tc>
          <w:tcPr>
            <w:tcW w:w="10008" w:type="dxa"/>
          </w:tcPr>
          <w:p w:rsidR="00C47309" w:rsidRPr="00C47309" w:rsidRDefault="00C47309" w:rsidP="00C4730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47309" w:rsidRPr="00C47309" w:rsidRDefault="00C47309" w:rsidP="00C47309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7E3549" w:rsidRPr="00351D4C" w:rsidRDefault="007E3549" w:rsidP="00C4730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 w:rsidRPr="00351D4C">
        <w:rPr>
          <w:rFonts w:eastAsia="Times New Roman"/>
          <w:b/>
          <w:bCs/>
          <w:caps/>
          <w:lang w:eastAsia="bg-BG"/>
        </w:rPr>
        <w:t>ЗАПОВЕД</w:t>
      </w:r>
    </w:p>
    <w:p w:rsidR="00DF4C21" w:rsidRDefault="00DF4C21" w:rsidP="007E354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351D4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351D4C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351D4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351D4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351D4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351D4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предучилищното и училищното образование, във връзка с чл.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24 от Наредба № 15/22.07.2019 г. за статута и професионалното развитие на учителите, директорите и другите педагогически специалисти, с оглед осигуряване на безопасни условия на възпитание, обучение и труд в училището</w:t>
      </w:r>
    </w:p>
    <w:p w:rsidR="00DF4C21" w:rsidRDefault="00DF4C21" w:rsidP="007E35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DF4C21" w:rsidRDefault="00DF4C21" w:rsidP="007E35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284"/>
        <w:jc w:val="both"/>
        <w:rPr>
          <w:rFonts w:eastAsia="Times New Roman"/>
          <w:b/>
          <w:bCs/>
          <w:szCs w:val="20"/>
          <w:lang w:val="ru-RU" w:eastAsia="en-US"/>
        </w:rPr>
      </w:pPr>
      <w:proofErr w:type="spellStart"/>
      <w:r>
        <w:rPr>
          <w:rFonts w:eastAsia="Times New Roman"/>
          <w:b/>
          <w:bCs/>
          <w:szCs w:val="20"/>
          <w:lang w:val="ru-RU" w:eastAsia="en-US"/>
        </w:rPr>
        <w:t>Пропускателен</w:t>
      </w:r>
      <w:proofErr w:type="spellEnd"/>
      <w:r>
        <w:rPr>
          <w:rFonts w:eastAsia="Times New Roman"/>
          <w:b/>
          <w:bCs/>
          <w:szCs w:val="20"/>
          <w:lang w:val="ru-RU" w:eastAsia="en-US"/>
        </w:rPr>
        <w:t xml:space="preserve"> режим в </w:t>
      </w:r>
      <w:proofErr w:type="spellStart"/>
      <w:r>
        <w:rPr>
          <w:rFonts w:eastAsia="Times New Roman"/>
          <w:b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/>
          <w:bCs/>
          <w:szCs w:val="20"/>
          <w:lang w:val="ru-RU" w:eastAsia="en-US"/>
        </w:rPr>
        <w:t xml:space="preserve">, </w:t>
      </w:r>
      <w:proofErr w:type="spellStart"/>
      <w:r>
        <w:rPr>
          <w:rFonts w:eastAsia="Times New Roman"/>
          <w:b/>
          <w:bCs/>
          <w:szCs w:val="20"/>
          <w:lang w:val="ru-RU" w:eastAsia="en-US"/>
        </w:rPr>
        <w:t>както</w:t>
      </w:r>
      <w:proofErr w:type="spellEnd"/>
      <w:r>
        <w:rPr>
          <w:rFonts w:eastAsia="Times New Roman"/>
          <w:b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val="ru-RU" w:eastAsia="en-US"/>
        </w:rPr>
        <w:t>следва</w:t>
      </w:r>
      <w:proofErr w:type="spellEnd"/>
      <w:r>
        <w:rPr>
          <w:rFonts w:eastAsia="Times New Roman"/>
          <w:bCs/>
          <w:szCs w:val="20"/>
          <w:lang w:val="ru-RU" w:eastAsia="en-US"/>
        </w:rPr>
        <w:t>: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ru-RU" w:eastAsia="en-US"/>
        </w:rPr>
        <w:t>1.</w:t>
      </w:r>
      <w:r>
        <w:rPr>
          <w:rFonts w:eastAsia="Times New Roman"/>
          <w:b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Учениците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представят (при </w:t>
      </w:r>
      <w:proofErr w:type="spellStart"/>
      <w:r>
        <w:rPr>
          <w:rFonts w:eastAsia="Times New Roman"/>
          <w:bCs/>
          <w:szCs w:val="20"/>
          <w:lang w:val="ru-RU" w:eastAsia="en-US"/>
        </w:rPr>
        <w:t>поискване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) </w:t>
      </w:r>
      <w:proofErr w:type="spellStart"/>
      <w:r>
        <w:rPr>
          <w:rFonts w:eastAsia="Times New Roman"/>
          <w:bCs/>
          <w:szCs w:val="20"/>
          <w:lang w:val="ru-RU" w:eastAsia="en-US"/>
        </w:rPr>
        <w:t>ученическа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лична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карта при </w:t>
      </w:r>
      <w:proofErr w:type="spellStart"/>
      <w:r>
        <w:rPr>
          <w:rFonts w:eastAsia="Times New Roman"/>
          <w:bCs/>
          <w:szCs w:val="20"/>
          <w:lang w:val="ru-RU" w:eastAsia="en-US"/>
        </w:rPr>
        <w:t>влизането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си в </w:t>
      </w:r>
      <w:proofErr w:type="spellStart"/>
      <w:r>
        <w:rPr>
          <w:rFonts w:eastAsia="Times New Roman"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Cs/>
          <w:szCs w:val="20"/>
          <w:lang w:val="ru-RU" w:eastAsia="en-US"/>
        </w:rPr>
        <w:t>.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ru-RU" w:eastAsia="en-US"/>
        </w:rPr>
        <w:t>2. Педагогически</w:t>
      </w:r>
      <w:r>
        <w:rPr>
          <w:rFonts w:eastAsia="Times New Roman"/>
          <w:bCs/>
          <w:szCs w:val="20"/>
          <w:lang w:eastAsia="en-US"/>
        </w:rPr>
        <w:t>те специалисти</w:t>
      </w:r>
      <w:r>
        <w:rPr>
          <w:rFonts w:eastAsia="Times New Roman"/>
          <w:bCs/>
          <w:szCs w:val="20"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szCs w:val="20"/>
          <w:lang w:val="ru-RU" w:eastAsia="en-US"/>
        </w:rPr>
        <w:t>непедагогическият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персонал </w:t>
      </w:r>
      <w:proofErr w:type="spellStart"/>
      <w:r>
        <w:rPr>
          <w:rFonts w:eastAsia="Times New Roman"/>
          <w:bCs/>
          <w:szCs w:val="20"/>
          <w:lang w:val="ru-RU" w:eastAsia="en-US"/>
        </w:rPr>
        <w:t>имат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право </w:t>
      </w:r>
      <w:proofErr w:type="gramStart"/>
      <w:r>
        <w:rPr>
          <w:rFonts w:eastAsia="Times New Roman"/>
          <w:bCs/>
          <w:szCs w:val="20"/>
          <w:lang w:val="ru-RU" w:eastAsia="en-US"/>
        </w:rPr>
        <w:t>на</w:t>
      </w:r>
      <w:proofErr w:type="gramEnd"/>
      <w:r>
        <w:rPr>
          <w:rFonts w:eastAsia="Times New Roman"/>
          <w:bCs/>
          <w:szCs w:val="20"/>
          <w:lang w:val="ru-RU" w:eastAsia="en-US"/>
        </w:rPr>
        <w:t xml:space="preserve"> свободен </w:t>
      </w:r>
      <w:proofErr w:type="spellStart"/>
      <w:r>
        <w:rPr>
          <w:rFonts w:eastAsia="Times New Roman"/>
          <w:bCs/>
          <w:szCs w:val="20"/>
          <w:lang w:val="ru-RU" w:eastAsia="en-US"/>
        </w:rPr>
        <w:t>достъп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 </w:t>
      </w:r>
      <w:proofErr w:type="spellStart"/>
      <w:r>
        <w:rPr>
          <w:rFonts w:eastAsia="Times New Roman"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szCs w:val="20"/>
          <w:lang w:val="ru-RU" w:eastAsia="en-US"/>
        </w:rPr>
        <w:t>рамките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установеното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работно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време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. При </w:t>
      </w:r>
      <w:proofErr w:type="spellStart"/>
      <w:r>
        <w:rPr>
          <w:rFonts w:eastAsia="Times New Roman"/>
          <w:bCs/>
          <w:szCs w:val="20"/>
          <w:lang w:val="ru-RU" w:eastAsia="en-US"/>
        </w:rPr>
        <w:t>необходимост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szCs w:val="20"/>
          <w:lang w:val="ru-RU" w:eastAsia="en-US"/>
        </w:rPr>
        <w:t>допускат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извън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него, </w:t>
      </w:r>
      <w:proofErr w:type="spellStart"/>
      <w:r>
        <w:rPr>
          <w:rFonts w:eastAsia="Times New Roman"/>
          <w:bCs/>
          <w:szCs w:val="20"/>
          <w:lang w:val="ru-RU" w:eastAsia="en-US"/>
        </w:rPr>
        <w:t>съгласувано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 </w:t>
      </w:r>
      <w:proofErr w:type="spellStart"/>
      <w:r>
        <w:rPr>
          <w:rFonts w:eastAsia="Times New Roman"/>
          <w:bCs/>
          <w:szCs w:val="20"/>
          <w:lang w:val="ru-RU" w:eastAsia="en-US"/>
        </w:rPr>
        <w:t>ръководството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color w:val="000000"/>
          <w:szCs w:val="20"/>
          <w:lang w:eastAsia="en-US"/>
        </w:rPr>
      </w:pPr>
      <w:r>
        <w:rPr>
          <w:rFonts w:eastAsia="Times New Roman"/>
          <w:bCs/>
          <w:szCs w:val="20"/>
          <w:lang w:val="ru-RU" w:eastAsia="en-US"/>
        </w:rPr>
        <w:t xml:space="preserve">3. </w:t>
      </w:r>
      <w:proofErr w:type="spellStart"/>
      <w:proofErr w:type="gramStart"/>
      <w:r>
        <w:rPr>
          <w:rFonts w:eastAsia="Times New Roman"/>
          <w:bCs/>
          <w:szCs w:val="20"/>
          <w:lang w:val="ru-RU" w:eastAsia="en-US"/>
        </w:rPr>
        <w:t>Външни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допускат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в училище след </w:t>
      </w:r>
      <w:proofErr w:type="spellStart"/>
      <w:r>
        <w:rPr>
          <w:rFonts w:eastAsia="Times New Roman"/>
          <w:bCs/>
          <w:szCs w:val="20"/>
          <w:lang w:val="ru-RU" w:eastAsia="en-US"/>
        </w:rPr>
        <w:t>представяне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документ за </w:t>
      </w:r>
      <w:proofErr w:type="spellStart"/>
      <w:r>
        <w:rPr>
          <w:rFonts w:eastAsia="Times New Roman"/>
          <w:bCs/>
          <w:szCs w:val="20"/>
          <w:lang w:val="ru-RU" w:eastAsia="en-US"/>
        </w:rPr>
        <w:t>самоличност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, </w:t>
      </w:r>
      <w:proofErr w:type="spellStart"/>
      <w:r>
        <w:rPr>
          <w:rFonts w:eastAsia="Times New Roman"/>
          <w:bCs/>
          <w:szCs w:val="20"/>
          <w:lang w:val="ru-RU" w:eastAsia="en-US"/>
        </w:rPr>
        <w:t>уведомяване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охраната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szCs w:val="20"/>
          <w:lang w:val="ru-RU" w:eastAsia="en-US"/>
        </w:rPr>
        <w:t>целта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посещението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szCs w:val="20"/>
          <w:lang w:val="ru-RU" w:eastAsia="en-US"/>
        </w:rPr>
        <w:t>регистриране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посещението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си в Книга за </w:t>
      </w:r>
      <w:proofErr w:type="spellStart"/>
      <w:r>
        <w:rPr>
          <w:rFonts w:eastAsia="Times New Roman"/>
          <w:bCs/>
          <w:szCs w:val="20"/>
          <w:lang w:val="ru-RU" w:eastAsia="en-US"/>
        </w:rPr>
        <w:t>посещенията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външни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лица.</w:t>
      </w:r>
      <w:proofErr w:type="gramEnd"/>
      <w:r>
        <w:rPr>
          <w:rFonts w:eastAsia="Times New Roman"/>
          <w:bCs/>
          <w:szCs w:val="20"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szCs w:val="20"/>
          <w:lang w:val="ru-RU" w:eastAsia="en-US"/>
        </w:rPr>
        <w:t>книгата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szCs w:val="20"/>
          <w:lang w:val="ru-RU" w:eastAsia="en-US"/>
        </w:rPr>
        <w:t>вписват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следните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данни</w:t>
      </w:r>
      <w:proofErr w:type="spellEnd"/>
      <w:r>
        <w:rPr>
          <w:rFonts w:eastAsia="Times New Roman"/>
          <w:bCs/>
          <w:szCs w:val="20"/>
          <w:lang w:val="ru-RU" w:eastAsia="en-US"/>
        </w:rPr>
        <w:t>: т</w:t>
      </w:r>
      <w:proofErr w:type="spellStart"/>
      <w:r>
        <w:rPr>
          <w:rFonts w:eastAsia="Times New Roman"/>
          <w:bCs/>
          <w:color w:val="000000"/>
          <w:szCs w:val="20"/>
          <w:lang w:eastAsia="en-US"/>
        </w:rPr>
        <w:t>рите</w:t>
      </w:r>
      <w:proofErr w:type="spellEnd"/>
      <w:r>
        <w:rPr>
          <w:rFonts w:eastAsia="Times New Roman"/>
          <w:bCs/>
          <w:color w:val="000000"/>
          <w:szCs w:val="20"/>
          <w:lang w:eastAsia="en-US"/>
        </w:rPr>
        <w:t xml:space="preserve"> имена на посетителя; </w:t>
      </w:r>
      <w:proofErr w:type="gramStart"/>
      <w:r>
        <w:rPr>
          <w:rFonts w:eastAsia="Times New Roman"/>
          <w:bCs/>
          <w:color w:val="000000"/>
          <w:szCs w:val="20"/>
          <w:lang w:eastAsia="en-US"/>
        </w:rPr>
        <w:t>име на</w:t>
      </w:r>
      <w:proofErr w:type="gramEnd"/>
      <w:r>
        <w:rPr>
          <w:rFonts w:eastAsia="Times New Roman"/>
          <w:bCs/>
          <w:color w:val="000000"/>
          <w:szCs w:val="20"/>
          <w:lang w:eastAsia="en-US"/>
        </w:rPr>
        <w:t xml:space="preserve"> лицето, което ще бъде посетено; дата на посещението; час на влизане; час на излизане. Книгата се води от </w:t>
      </w:r>
      <w:r w:rsidR="006B6ACB">
        <w:rPr>
          <w:rFonts w:eastAsia="Times New Roman"/>
          <w:bCs/>
          <w:szCs w:val="20"/>
          <w:lang w:eastAsia="en-US"/>
        </w:rPr>
        <w:t xml:space="preserve">дежурно лице от помощния персонал по график изготвен от Сузана </w:t>
      </w:r>
      <w:proofErr w:type="spellStart"/>
      <w:r w:rsidR="006B6ACB">
        <w:rPr>
          <w:rFonts w:eastAsia="Times New Roman"/>
          <w:bCs/>
          <w:szCs w:val="20"/>
          <w:lang w:eastAsia="en-US"/>
        </w:rPr>
        <w:t>Денисова</w:t>
      </w:r>
      <w:proofErr w:type="spellEnd"/>
      <w:r>
        <w:rPr>
          <w:rFonts w:eastAsia="Times New Roman"/>
          <w:bCs/>
          <w:color w:val="000000"/>
          <w:szCs w:val="20"/>
          <w:lang w:eastAsia="en-US"/>
        </w:rPr>
        <w:t xml:space="preserve">, на длъжност </w:t>
      </w:r>
      <w:r w:rsidR="006B6ACB">
        <w:rPr>
          <w:rFonts w:eastAsia="Times New Roman"/>
          <w:bCs/>
          <w:szCs w:val="20"/>
          <w:lang w:eastAsia="en-US"/>
        </w:rPr>
        <w:t>домакин</w:t>
      </w:r>
      <w:r>
        <w:rPr>
          <w:rFonts w:eastAsia="Times New Roman"/>
          <w:bCs/>
          <w:color w:val="000000"/>
          <w:szCs w:val="20"/>
          <w:lang w:eastAsia="en-US"/>
        </w:rPr>
        <w:t xml:space="preserve"> и се съхранява в </w:t>
      </w:r>
      <w:r>
        <w:rPr>
          <w:rFonts w:eastAsia="Times New Roman"/>
          <w:bCs/>
          <w:szCs w:val="20"/>
          <w:lang w:eastAsia="en-US"/>
        </w:rPr>
        <w:t xml:space="preserve">помещение при вътрешния вход на училището. </w:t>
      </w:r>
      <w:r>
        <w:rPr>
          <w:rFonts w:eastAsia="Times New Roman"/>
          <w:bCs/>
          <w:color w:val="000000"/>
          <w:szCs w:val="20"/>
          <w:lang w:eastAsia="en-US"/>
        </w:rPr>
        <w:t xml:space="preserve">След регистриране външните лица се насочват (придружават) до съответната част на училищната сграда, съобразно целта на посещението им.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color w:val="000000"/>
          <w:szCs w:val="20"/>
          <w:lang w:eastAsia="en-US"/>
        </w:rPr>
      </w:pPr>
      <w:r>
        <w:rPr>
          <w:rFonts w:eastAsia="Times New Roman"/>
          <w:bCs/>
          <w:color w:val="000000"/>
          <w:szCs w:val="20"/>
          <w:lang w:eastAsia="en-US"/>
        </w:rPr>
        <w:t xml:space="preserve">4. Служебните лица се легитимират.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color w:val="000000"/>
          <w:szCs w:val="20"/>
          <w:lang w:eastAsia="en-US"/>
        </w:rPr>
      </w:pPr>
      <w:r>
        <w:rPr>
          <w:rFonts w:eastAsia="Times New Roman"/>
          <w:bCs/>
          <w:color w:val="000000"/>
          <w:szCs w:val="20"/>
          <w:lang w:eastAsia="en-US"/>
        </w:rPr>
        <w:t>5. Родителите на учениците се допускат в училището при спазване на следните правила: посочване</w:t>
      </w:r>
      <w:r>
        <w:rPr>
          <w:rFonts w:eastAsia="Times New Roman"/>
          <w:bCs/>
          <w:i/>
          <w:color w:val="000000"/>
          <w:szCs w:val="20"/>
          <w:lang w:eastAsia="en-US"/>
        </w:rPr>
        <w:t xml:space="preserve"> </w:t>
      </w:r>
      <w:r>
        <w:rPr>
          <w:rFonts w:eastAsia="Times New Roman"/>
          <w:bCs/>
          <w:color w:val="000000"/>
          <w:szCs w:val="20"/>
          <w:lang w:eastAsia="en-US"/>
        </w:rPr>
        <w:t xml:space="preserve">цел на посещението им.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лицата, осигуряващи охраната на училището, срещу подпис за сведение и изпълнение. Със заповедта да бъдат запознати учениците и работещите в училището. Копие от заповедта да се постави на видно място на входа на училището от ЗАС за сведение на външните лица.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6B6ACB" w:rsidRDefault="006B6ACB" w:rsidP="007E35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6B6ACB" w:rsidRDefault="006B6ACB" w:rsidP="007E35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7E3549" w:rsidRDefault="007541BF" w:rsidP="007E35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E3549">
        <w:rPr>
          <w:rFonts w:eastAsia="Times New Roman"/>
          <w:bCs/>
          <w:lang w:eastAsia="en-US"/>
        </w:rPr>
        <w:t>: ……………………</w:t>
      </w:r>
    </w:p>
    <w:p w:rsidR="006B6ACB" w:rsidRPr="007541BF" w:rsidRDefault="007541BF" w:rsidP="007541BF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</w:t>
      </w:r>
      <w:r w:rsidR="006F3BC4">
        <w:rPr>
          <w:rFonts w:eastAsia="Times New Roman"/>
          <w:bCs/>
          <w:i/>
          <w:lang w:eastAsia="en-US"/>
        </w:rPr>
        <w:t xml:space="preserve">                               </w:t>
      </w:r>
      <w:bookmarkStart w:id="0" w:name="_GoBack"/>
      <w:bookmarkEnd w:id="0"/>
      <w:r w:rsidR="007E3549" w:rsidRPr="007541BF">
        <w:rPr>
          <w:rFonts w:eastAsia="Times New Roman"/>
          <w:bCs/>
          <w:i/>
          <w:lang w:eastAsia="en-US"/>
        </w:rPr>
        <w:t>/ Павлинка Шопова  - Начкова /</w:t>
      </w:r>
    </w:p>
    <w:p w:rsidR="006B6ACB" w:rsidRDefault="006B6ACB" w:rsidP="007E35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7E3549" w:rsidTr="0020001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E3549" w:rsidTr="0020001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61A61" w:rsidRDefault="00B61A61"/>
    <w:sectPr w:rsidR="00B61A61" w:rsidSect="006B6AC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549"/>
    <w:rsid w:val="00200017"/>
    <w:rsid w:val="00237669"/>
    <w:rsid w:val="00351D4C"/>
    <w:rsid w:val="006B6ACB"/>
    <w:rsid w:val="006F3BC4"/>
    <w:rsid w:val="007541BF"/>
    <w:rsid w:val="007E3549"/>
    <w:rsid w:val="00B61A61"/>
    <w:rsid w:val="00B66C2C"/>
    <w:rsid w:val="00C47309"/>
    <w:rsid w:val="00CF67B9"/>
    <w:rsid w:val="00D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54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354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54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35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2592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2022-10-16T15:08:00Z</dcterms:created>
  <dcterms:modified xsi:type="dcterms:W3CDTF">2022-10-16T15:14:00Z</dcterms:modified>
</cp:coreProperties>
</file>