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C8CB1" w14:textId="77777777" w:rsidR="005E4258" w:rsidRPr="005C48F5" w:rsidRDefault="005E4258" w:rsidP="005E4258">
      <w:pPr>
        <w:jc w:val="center"/>
        <w:rPr>
          <w:rFonts w:ascii="Arial Narrow" w:eastAsia="Times New Roman" w:hAnsi="Arial Narrow"/>
          <w:b/>
          <w:i/>
          <w:lang w:val="ru-RU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6B8EF6C" wp14:editId="6FC5E3DD">
            <wp:simplePos x="0" y="0"/>
            <wp:positionH relativeFrom="margin">
              <wp:posOffset>-224155</wp:posOffset>
            </wp:positionH>
            <wp:positionV relativeFrom="margin">
              <wp:posOffset>18415</wp:posOffset>
            </wp:positionV>
            <wp:extent cx="848995" cy="809625"/>
            <wp:effectExtent l="0" t="0" r="8255" b="9525"/>
            <wp:wrapSquare wrapText="bothSides"/>
            <wp:docPr id="3" name="Картина 3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C48F5">
        <w:rPr>
          <w:rFonts w:ascii="Arial Narrow" w:eastAsia="Times New Roman" w:hAnsi="Arial Narrow"/>
          <w:b/>
          <w:i/>
          <w:lang w:val="ru-RU" w:eastAsia="bg-BG"/>
        </w:rPr>
        <w:t>СРЕДНО УЧИЛИЩЕ  „СВЕТИ КЛИМЕНТ ОХРИДСКИ”</w:t>
      </w:r>
    </w:p>
    <w:p w14:paraId="194E27D6" w14:textId="77777777" w:rsidR="005E4258" w:rsidRPr="005137E8" w:rsidRDefault="005E4258" w:rsidP="005E4258">
      <w:pPr>
        <w:jc w:val="center"/>
        <w:rPr>
          <w:rFonts w:ascii="Arial Narrow" w:eastAsia="Times New Roman" w:hAnsi="Arial Narrow"/>
          <w:i/>
          <w:lang w:val="ru-RU" w:eastAsia="bg-BG"/>
        </w:rPr>
      </w:pPr>
      <w:r w:rsidRPr="005E4258">
        <w:rPr>
          <w:rFonts w:ascii="Arial Narrow" w:eastAsia="Times New Roman" w:hAnsi="Arial Narrow"/>
          <w:i/>
          <w:lang w:val="en-US" w:eastAsia="bg-BG"/>
        </w:rPr>
        <w:t xml:space="preserve">4550 гр. Пещера, общ. </w:t>
      </w:r>
      <w:r w:rsidRPr="005137E8">
        <w:rPr>
          <w:rFonts w:ascii="Arial Narrow" w:eastAsia="Times New Roman" w:hAnsi="Arial Narrow"/>
          <w:i/>
          <w:lang w:val="ru-RU" w:eastAsia="bg-BG"/>
        </w:rPr>
        <w:t>Пещера, обл. Пазарджик,  ул. „Димчо Дебелянов“ № 4,</w:t>
      </w:r>
    </w:p>
    <w:p w14:paraId="665B05CC" w14:textId="77777777" w:rsidR="005E4258" w:rsidRPr="005E4258" w:rsidRDefault="005E4258" w:rsidP="005E4258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5E4258">
        <w:rPr>
          <w:rFonts w:ascii="Arial Narrow" w:eastAsia="Times New Roman" w:hAnsi="Arial Narrow"/>
          <w:i/>
          <w:color w:val="000000"/>
          <w:lang w:eastAsia="bg-BG"/>
        </w:rPr>
        <w:t>т</w:t>
      </w:r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>ел./факс</w:t>
      </w:r>
      <w:r w:rsidRPr="005E4258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5E4258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5E4258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5E4258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5E4258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14:paraId="4CFA40C5" w14:textId="77777777" w:rsidR="005E4258" w:rsidRPr="005E4258" w:rsidRDefault="005E4258" w:rsidP="005E4258">
      <w:pPr>
        <w:jc w:val="center"/>
        <w:rPr>
          <w:rFonts w:ascii="Arial Narrow" w:eastAsia="Times New Roman" w:hAnsi="Arial Narrow"/>
          <w:i/>
          <w:lang w:val="en-US" w:eastAsia="bg-BG"/>
        </w:rPr>
      </w:pPr>
      <w:r w:rsidRPr="005E4258">
        <w:rPr>
          <w:rFonts w:ascii="Arial Narrow" w:eastAsia="Times New Roman" w:hAnsi="Arial Narrow"/>
          <w:i/>
          <w:lang w:val="en-US" w:eastAsia="bg-BG"/>
        </w:rPr>
        <w:t>web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5E4258" w:rsidRPr="005E4258" w14:paraId="35A1E717" w14:textId="77777777" w:rsidTr="005C1F05">
        <w:trPr>
          <w:trHeight w:val="100"/>
        </w:trPr>
        <w:tc>
          <w:tcPr>
            <w:tcW w:w="10008" w:type="dxa"/>
          </w:tcPr>
          <w:p w14:paraId="3793A15B" w14:textId="77777777" w:rsidR="005E4258" w:rsidRPr="005E4258" w:rsidRDefault="005E4258" w:rsidP="005E4258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14:paraId="1F2B3EB1" w14:textId="77777777" w:rsidR="00BE43CE" w:rsidRDefault="00BE43CE" w:rsidP="00BE43CE"/>
    <w:tbl>
      <w:tblPr>
        <w:tblW w:w="9636" w:type="dxa"/>
        <w:jc w:val="center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36"/>
      </w:tblGrid>
      <w:tr w:rsidR="00BE43CE" w14:paraId="59BBC2CB" w14:textId="77777777" w:rsidTr="00BE43CE">
        <w:trPr>
          <w:jc w:val="center"/>
        </w:trPr>
        <w:tc>
          <w:tcPr>
            <w:tcW w:w="8871" w:type="dxa"/>
          </w:tcPr>
          <w:p w14:paraId="5910BDE7" w14:textId="77777777" w:rsidR="00BE43CE" w:rsidRDefault="00BE43CE" w:rsidP="005E4258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>
              <w:rPr>
                <w:rFonts w:eastAsia="Times New Roman"/>
                <w:b/>
                <w:bCs/>
                <w:lang w:eastAsia="bg-BG"/>
              </w:rPr>
              <w:t>ЗАПОВЕД</w:t>
            </w:r>
          </w:p>
          <w:p w14:paraId="72522A32" w14:textId="77777777" w:rsidR="00BE43CE" w:rsidRDefault="00BE43CE">
            <w:pPr>
              <w:spacing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</w:p>
          <w:p w14:paraId="5529B3DA" w14:textId="77777777" w:rsidR="00BE43CE" w:rsidRDefault="00BE43CE">
            <w:pPr>
              <w:spacing w:after="240" w:line="276" w:lineRule="auto"/>
              <w:jc w:val="center"/>
              <w:outlineLvl w:val="0"/>
              <w:rPr>
                <w:rFonts w:eastAsia="Times New Roman"/>
                <w:b/>
                <w:bCs/>
                <w:lang w:eastAsia="bg-BG"/>
              </w:rPr>
            </w:pP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№ 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5137E8">
              <w:rPr>
                <w:rFonts w:eastAsia="Times New Roman"/>
                <w:b/>
                <w:bCs/>
                <w:highlight w:val="yellow"/>
                <w:lang w:val="ru-RU" w:eastAsia="bg-BG"/>
              </w:rPr>
              <w:t>/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20</w: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......"/>
                  </w:textInput>
                </w:ffData>
              </w:fldCha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instrText xml:space="preserve"> FORMTEXT </w:instrText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fldChar w:fldCharType="separate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>......</w:t>
            </w:r>
            <w:r w:rsidRPr="00D71811">
              <w:rPr>
                <w:rFonts w:eastAsia="Times New Roman"/>
                <w:b/>
                <w:highlight w:val="yellow"/>
                <w:lang w:eastAsia="bg-BG"/>
              </w:rPr>
              <w:fldChar w:fldCharType="end"/>
            </w:r>
            <w:r w:rsidRPr="00D71811">
              <w:rPr>
                <w:rFonts w:eastAsia="Times New Roman"/>
                <w:b/>
                <w:bCs/>
                <w:highlight w:val="yellow"/>
                <w:lang w:eastAsia="bg-BG"/>
              </w:rPr>
              <w:t xml:space="preserve"> г.</w:t>
            </w:r>
          </w:p>
          <w:p w14:paraId="3BE59D6B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На основание чл. 259, ал. 1,</w:t>
            </w:r>
            <w:r w:rsidRPr="005137E8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във връзка с чл. 178, ал. 1, т. 4 от Закона за предучилищното и училищното образование, в изпълнение на </w:t>
            </w:r>
            <w:r>
              <w:rPr>
                <w:rFonts w:eastAsia="Times New Roman"/>
                <w:bCs/>
                <w:szCs w:val="20"/>
                <w:lang w:eastAsia="en-US"/>
              </w:rPr>
              <w:t>чл.3</w:t>
            </w:r>
            <w:r w:rsidR="00646211">
              <w:rPr>
                <w:rFonts w:eastAsia="Times New Roman"/>
                <w:bCs/>
                <w:szCs w:val="20"/>
                <w:lang w:eastAsia="en-US"/>
              </w:rPr>
              <w:t>1, ал.1, т.3 от Наредба № 15/</w:t>
            </w:r>
            <w:r>
              <w:rPr>
                <w:rFonts w:eastAsia="Times New Roman"/>
                <w:bCs/>
                <w:szCs w:val="20"/>
                <w:lang w:eastAsia="en-US"/>
              </w:rPr>
              <w:t>22.07.2019 г. за статута и професионалното развитие на учителите, директорите и другите педагогически специалисти</w:t>
            </w:r>
            <w:r>
              <w:rPr>
                <w:rFonts w:eastAsia="Times New Roman"/>
                <w:bCs/>
                <w:lang w:eastAsia="en-US"/>
              </w:rPr>
              <w:t xml:space="preserve"> и чл. 18, ал.</w:t>
            </w:r>
            <w:r w:rsidRPr="005137E8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 xml:space="preserve">2 от Наредбата за приобщаващото образование </w:t>
            </w:r>
          </w:p>
          <w:p w14:paraId="72D4E8EF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6CF91B92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center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УТВЪРЖДАВАМ</w:t>
            </w:r>
            <w:r>
              <w:rPr>
                <w:rFonts w:eastAsia="Times New Roman"/>
                <w:bCs/>
                <w:lang w:eastAsia="en-US"/>
              </w:rPr>
              <w:t>:</w:t>
            </w:r>
          </w:p>
          <w:p w14:paraId="2BA3AEE5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41794E99" w14:textId="2C6E7671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>I</w:t>
            </w:r>
            <w:r w:rsidRPr="005C48F5">
              <w:rPr>
                <w:rFonts w:eastAsia="Times New Roman"/>
                <w:b/>
                <w:bCs/>
                <w:lang w:val="ru-RU" w:eastAsia="en-US"/>
              </w:rPr>
              <w:t xml:space="preserve">. </w:t>
            </w:r>
            <w:r>
              <w:rPr>
                <w:rFonts w:eastAsia="Times New Roman"/>
                <w:b/>
                <w:bCs/>
                <w:lang w:eastAsia="en-US"/>
              </w:rPr>
              <w:t>График за допълнителни консултации по учебни предмети</w:t>
            </w:r>
            <w:r>
              <w:rPr>
                <w:rFonts w:eastAsia="Times New Roman"/>
                <w:bCs/>
                <w:lang w:eastAsia="en-US"/>
              </w:rPr>
              <w:t xml:space="preserve">, </w:t>
            </w:r>
            <w:r>
              <w:rPr>
                <w:rFonts w:eastAsia="Times New Roman"/>
                <w:b/>
                <w:bCs/>
                <w:lang w:eastAsia="en-US"/>
              </w:rPr>
              <w:t xml:space="preserve">които се провеждат извън редовните учебни часове през първи учебен срок </w:t>
            </w:r>
            <w:r w:rsidR="00D71811">
              <w:rPr>
                <w:rFonts w:eastAsia="Times New Roman"/>
                <w:bCs/>
                <w:lang w:eastAsia="en-US"/>
              </w:rPr>
              <w:t>на учебната 202</w:t>
            </w:r>
            <w:r w:rsidR="005137E8">
              <w:rPr>
                <w:rFonts w:eastAsia="Times New Roman"/>
                <w:bCs/>
                <w:lang w:eastAsia="en-US"/>
              </w:rPr>
              <w:t>3</w:t>
            </w:r>
            <w:r w:rsidR="00D71811">
              <w:rPr>
                <w:rFonts w:eastAsia="Times New Roman"/>
                <w:bCs/>
                <w:lang w:eastAsia="en-US"/>
              </w:rPr>
              <w:t>/202</w:t>
            </w:r>
            <w:r w:rsidR="005137E8">
              <w:rPr>
                <w:rFonts w:eastAsia="Times New Roman"/>
                <w:bCs/>
                <w:lang w:eastAsia="en-US"/>
              </w:rPr>
              <w:t>4 година</w:t>
            </w:r>
            <w:r>
              <w:rPr>
                <w:rFonts w:eastAsia="Times New Roman"/>
                <w:bCs/>
                <w:lang w:eastAsia="en-US"/>
              </w:rPr>
              <w:t xml:space="preserve">, приложен към настоящата заповед. </w:t>
            </w:r>
          </w:p>
          <w:p w14:paraId="65C92164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7012E30D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>II</w:t>
            </w:r>
            <w:r w:rsidRPr="005137E8">
              <w:rPr>
                <w:rFonts w:eastAsia="Times New Roman"/>
                <w:b/>
                <w:bCs/>
                <w:lang w:val="ru-RU" w:eastAsia="en-US"/>
              </w:rPr>
              <w:t xml:space="preserve">. </w:t>
            </w:r>
            <w:r>
              <w:rPr>
                <w:rFonts w:eastAsia="Times New Roman"/>
                <w:b/>
                <w:bCs/>
                <w:lang w:eastAsia="en-US"/>
              </w:rPr>
              <w:t>Задължения на учителите по изпълнение на графика</w:t>
            </w:r>
            <w:r>
              <w:rPr>
                <w:rFonts w:eastAsia="Times New Roman"/>
                <w:bCs/>
                <w:lang w:eastAsia="en-US"/>
              </w:rPr>
              <w:t xml:space="preserve">: </w:t>
            </w:r>
          </w:p>
          <w:p w14:paraId="1F9D4EE1" w14:textId="77777777"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Уведомяват учениците, на които преподават, за времето и мястото на провеждане на консултациите по съответния учебен предмет/и. Идентифицират учениците, които имат нужда от оказване на обща подкрепа за личностното им развитие и работят системно и последователно с тях за постигане на напредък по съответния учебен предмет.</w:t>
            </w:r>
          </w:p>
          <w:p w14:paraId="70E7C99A" w14:textId="77777777"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Спазват утвърдения график за провеждане на консултациите по учебния предмет/и, по които преподават. В случай на невъзможност за провеждане на часа за консултации уведомяват директора/зам. директора и уточняват друго време за провеждане на часа, за което своевременно уведомяват учениците. При необходимост работят с ученици за подобряване на техните постижения и извън графика за консултации. </w:t>
            </w:r>
          </w:p>
          <w:p w14:paraId="072E1E2C" w14:textId="77777777"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Създават организация за посещение от учениците на часа за консултации и го уплътняват пълноценно с учебни дейности с учениците. Не се допуска използване на определения час за консултации по учебен предмети/и за работа с документация или за други, несвойствени за учебния процес дейности. </w:t>
            </w:r>
          </w:p>
          <w:p w14:paraId="0F482FF7" w14:textId="77777777" w:rsidR="00BE43CE" w:rsidRDefault="00BE43CE" w:rsidP="000D6CAA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Документират извършените дейности в предвидените часове за консултации, съгласно настоящия график, в електронния дневник на съответната паралелка, в раздел Обща подкрепа за личностно развитие на учениците. </w:t>
            </w:r>
          </w:p>
          <w:p w14:paraId="5F64D020" w14:textId="77777777" w:rsidR="00BE43CE" w:rsidRPr="005E4258" w:rsidRDefault="00BE43CE" w:rsidP="005E4258">
            <w:pPr>
              <w:numPr>
                <w:ilvl w:val="0"/>
                <w:numId w:val="1"/>
              </w:numPr>
              <w:tabs>
                <w:tab w:val="left" w:leader="dot" w:pos="567"/>
              </w:tabs>
              <w:autoSpaceDE w:val="0"/>
              <w:autoSpaceDN w:val="0"/>
              <w:adjustRightInd w:val="0"/>
              <w:spacing w:after="120" w:line="300" w:lineRule="exact"/>
              <w:ind w:left="567" w:hanging="283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Класните ръководители информират родителите на учениците в паралелката за възможностите за допълнително консултиране по учебни предмети и създадената организация пре</w:t>
            </w:r>
            <w:r w:rsidR="003C2D9F">
              <w:rPr>
                <w:rFonts w:eastAsia="Times New Roman"/>
                <w:bCs/>
                <w:lang w:eastAsia="en-US"/>
              </w:rPr>
              <w:t>з първия учебен срок на учебната 2022/2023</w:t>
            </w:r>
            <w:r>
              <w:rPr>
                <w:rFonts w:eastAsia="Times New Roman"/>
                <w:bCs/>
                <w:lang w:eastAsia="en-US"/>
              </w:rPr>
              <w:t xml:space="preserve"> г.</w:t>
            </w:r>
          </w:p>
          <w:p w14:paraId="39913AB6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13861EDA" w14:textId="1C21A110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val="en-US" w:eastAsia="en-US"/>
              </w:rPr>
              <w:t>III</w:t>
            </w:r>
            <w:r w:rsidRPr="005137E8">
              <w:rPr>
                <w:rFonts w:eastAsia="Times New Roman"/>
                <w:b/>
                <w:bCs/>
                <w:lang w:val="ru-RU" w:eastAsia="en-US"/>
              </w:rPr>
              <w:t>.</w:t>
            </w:r>
            <w:r w:rsidRPr="005137E8">
              <w:rPr>
                <w:rFonts w:eastAsia="Times New Roman"/>
                <w:bCs/>
                <w:lang w:val="ru-RU" w:eastAsia="en-US"/>
              </w:rPr>
              <w:t xml:space="preserve"> </w:t>
            </w:r>
            <w:r>
              <w:rPr>
                <w:rFonts w:eastAsia="Times New Roman"/>
                <w:bCs/>
                <w:lang w:eastAsia="en-US"/>
              </w:rPr>
              <w:t>Графикът да бъде поставен на видно и общодостъпно място в сградата на училището от ЗАС и да бъде публикуван на интернет страницата</w:t>
            </w:r>
            <w:r w:rsidR="008A29C9">
              <w:rPr>
                <w:rFonts w:eastAsia="Times New Roman"/>
                <w:bCs/>
                <w:lang w:eastAsia="en-US"/>
              </w:rPr>
              <w:t xml:space="preserve"> на училището в срок до </w:t>
            </w:r>
            <w:r w:rsidR="005137E8">
              <w:rPr>
                <w:rFonts w:eastAsia="Times New Roman"/>
                <w:bCs/>
                <w:lang w:eastAsia="en-US"/>
              </w:rPr>
              <w:t>29</w:t>
            </w:r>
            <w:r w:rsidR="008A29C9">
              <w:rPr>
                <w:rFonts w:eastAsia="Times New Roman"/>
                <w:bCs/>
                <w:lang w:eastAsia="en-US"/>
              </w:rPr>
              <w:t>.09.2</w:t>
            </w:r>
            <w:r w:rsidR="005137E8">
              <w:rPr>
                <w:rFonts w:eastAsia="Times New Roman"/>
                <w:bCs/>
                <w:lang w:eastAsia="en-US"/>
              </w:rPr>
              <w:t>3</w:t>
            </w:r>
            <w:r>
              <w:rPr>
                <w:rFonts w:eastAsia="Times New Roman"/>
                <w:bCs/>
                <w:lang w:eastAsia="en-US"/>
              </w:rPr>
              <w:t xml:space="preserve"> г. от Иван Филчев, на длъжност ЗДУД.</w:t>
            </w:r>
          </w:p>
          <w:p w14:paraId="1B5A56A8" w14:textId="77777777" w:rsidR="005E4258" w:rsidRDefault="005E4258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</w:p>
          <w:p w14:paraId="73BB2D1D" w14:textId="0B827136" w:rsidR="00BE43CE" w:rsidRPr="005137E8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before="120" w:line="300" w:lineRule="exact"/>
              <w:jc w:val="both"/>
              <w:rPr>
                <w:rFonts w:eastAsia="Times New Roman"/>
                <w:bCs/>
                <w:lang w:val="ru-RU" w:eastAsia="en-US"/>
              </w:rPr>
            </w:pPr>
            <w:r>
              <w:rPr>
                <w:rFonts w:eastAsia="Times New Roman"/>
                <w:bCs/>
                <w:lang w:eastAsia="en-US"/>
              </w:rPr>
              <w:lastRenderedPageBreak/>
              <w:t>Настоящата заповед да се доведе до знанието на всички учители в училището срещу подпис за сведение и изпълнение</w:t>
            </w:r>
            <w:r w:rsidR="005137E8">
              <w:rPr>
                <w:rFonts w:eastAsia="Times New Roman"/>
                <w:bCs/>
                <w:lang w:eastAsia="en-US"/>
              </w:rPr>
              <w:t xml:space="preserve"> от Мария Цветанова, на длъжност ЗАС.</w:t>
            </w:r>
          </w:p>
          <w:p w14:paraId="6EBEB9AD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lang w:eastAsia="en-US"/>
              </w:rPr>
            </w:pPr>
          </w:p>
          <w:p w14:paraId="25E623B3" w14:textId="77777777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i/>
                <w:color w:val="FF0000"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Контрол по изпълнение на заповедта възлагам на Иван Филчев, на длъжност ЗДУД.</w:t>
            </w:r>
          </w:p>
          <w:p w14:paraId="08F45BA1" w14:textId="77777777"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216BDB8C" w14:textId="6184E8FA" w:rsidR="00BE43CE" w:rsidRDefault="00BE43CE">
            <w:pPr>
              <w:tabs>
                <w:tab w:val="left" w:leader="dot" w:pos="1134"/>
                <w:tab w:val="left" w:leader="dot" w:pos="2268"/>
                <w:tab w:val="left" w:leader="dot" w:pos="2835"/>
              </w:tabs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Приложение: </w:t>
            </w:r>
            <w:r>
              <w:rPr>
                <w:rFonts w:eastAsia="Times New Roman"/>
                <w:bCs/>
                <w:lang w:eastAsia="en-US"/>
              </w:rPr>
              <w:t>График за допълнителни консултации по учебни предмети, които се провеждат извън редовните учебни часове пр</w:t>
            </w:r>
            <w:r w:rsidR="00A74813">
              <w:rPr>
                <w:rFonts w:eastAsia="Times New Roman"/>
                <w:bCs/>
                <w:lang w:eastAsia="en-US"/>
              </w:rPr>
              <w:t>ез първи учебен срок на учебната 202</w:t>
            </w:r>
            <w:r w:rsidR="005137E8">
              <w:rPr>
                <w:rFonts w:eastAsia="Times New Roman"/>
                <w:bCs/>
                <w:lang w:eastAsia="en-US"/>
              </w:rPr>
              <w:t>3</w:t>
            </w:r>
            <w:r w:rsidR="00A74813">
              <w:rPr>
                <w:rFonts w:eastAsia="Times New Roman"/>
                <w:bCs/>
                <w:lang w:eastAsia="en-US"/>
              </w:rPr>
              <w:t>/202</w:t>
            </w:r>
            <w:r w:rsidR="005137E8">
              <w:rPr>
                <w:rFonts w:eastAsia="Times New Roman"/>
                <w:bCs/>
                <w:lang w:eastAsia="en-US"/>
              </w:rPr>
              <w:t>4 година.</w:t>
            </w:r>
          </w:p>
          <w:p w14:paraId="41D25C35" w14:textId="77777777"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3E2828A2" w14:textId="77777777"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  <w:p w14:paraId="25AB9E5A" w14:textId="77777777" w:rsidR="00BE43CE" w:rsidRDefault="004F69D9">
            <w:pPr>
              <w:tabs>
                <w:tab w:val="left" w:leader="dot" w:pos="3969"/>
              </w:tabs>
              <w:autoSpaceDE w:val="0"/>
              <w:autoSpaceDN w:val="0"/>
              <w:adjustRightInd w:val="0"/>
              <w:spacing w:line="300" w:lineRule="exact"/>
              <w:jc w:val="righ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Директор</w:t>
            </w:r>
            <w:r w:rsidR="00BE43CE">
              <w:rPr>
                <w:rFonts w:eastAsia="Times New Roman"/>
                <w:bCs/>
                <w:lang w:eastAsia="en-US"/>
              </w:rPr>
              <w:t xml:space="preserve">: </w:t>
            </w:r>
            <w:r w:rsidR="00BE43CE">
              <w:rPr>
                <w:rFonts w:eastAsia="Times New Roman"/>
                <w:bCs/>
                <w:lang w:eastAsia="en-US"/>
              </w:rPr>
              <w:tab/>
            </w:r>
          </w:p>
          <w:p w14:paraId="43E6B1D2" w14:textId="77777777" w:rsidR="00BE43CE" w:rsidRPr="004F69D9" w:rsidRDefault="004F69D9" w:rsidP="004F69D9">
            <w:pPr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i/>
                <w:lang w:eastAsia="en-US"/>
              </w:rPr>
            </w:pPr>
            <w:r>
              <w:rPr>
                <w:rFonts w:eastAsia="Times New Roman"/>
                <w:bCs/>
                <w:i/>
                <w:color w:val="FF0000"/>
                <w:lang w:eastAsia="en-US"/>
              </w:rPr>
              <w:t xml:space="preserve">                                                                                                         </w:t>
            </w:r>
            <w:r w:rsidR="00BE43CE" w:rsidRPr="004F69D9">
              <w:rPr>
                <w:rFonts w:eastAsia="Times New Roman"/>
                <w:bCs/>
                <w:i/>
                <w:lang w:eastAsia="en-US"/>
              </w:rPr>
              <w:t>/ Павлинка Шопова – Начкова /</w:t>
            </w:r>
          </w:p>
          <w:p w14:paraId="044097F0" w14:textId="77777777" w:rsidR="00BE43CE" w:rsidRDefault="00BE43CE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</w:p>
          <w:p w14:paraId="3D119313" w14:textId="77777777" w:rsidR="00BE43CE" w:rsidRDefault="007A24D2">
            <w:pPr>
              <w:autoSpaceDE w:val="0"/>
              <w:autoSpaceDN w:val="0"/>
              <w:adjustRightInd w:val="0"/>
              <w:spacing w:line="300" w:lineRule="exact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    </w:t>
            </w:r>
            <w:r w:rsidR="00BE43CE">
              <w:rPr>
                <w:rFonts w:eastAsia="Times New Roman"/>
                <w:bCs/>
                <w:lang w:eastAsia="en-US"/>
              </w:rPr>
              <w:t>Запознати със съдържанието на заповедта:</w:t>
            </w:r>
          </w:p>
          <w:tbl>
            <w:tblPr>
              <w:tblW w:w="9072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28" w:type="dxa"/>
                <w:left w:w="28" w:type="dxa"/>
                <w:bottom w:w="28" w:type="dxa"/>
                <w:right w:w="28" w:type="dxa"/>
              </w:tblCellMar>
              <w:tblLook w:val="01E0" w:firstRow="1" w:lastRow="1" w:firstColumn="1" w:lastColumn="1" w:noHBand="0" w:noVBand="0"/>
            </w:tblPr>
            <w:tblGrid>
              <w:gridCol w:w="629"/>
              <w:gridCol w:w="2803"/>
              <w:gridCol w:w="2625"/>
              <w:gridCol w:w="1456"/>
              <w:gridCol w:w="1559"/>
            </w:tblGrid>
            <w:tr w:rsidR="00BE43CE" w14:paraId="57F7917E" w14:textId="77777777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6644254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№ по ред</w:t>
                  </w: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5F570BC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Име и фамилия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96BBC38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 xml:space="preserve">Заемана длъжност </w:t>
                  </w: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25206B8A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Дата</w:t>
                  </w: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  <w:vAlign w:val="center"/>
                  <w:hideMark/>
                </w:tcPr>
                <w:p w14:paraId="67CA53A3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center"/>
                    <w:rPr>
                      <w:rFonts w:eastAsia="Times New Roman"/>
                      <w:b/>
                      <w:bCs/>
                      <w:lang w:eastAsia="en-US"/>
                    </w:rPr>
                  </w:pPr>
                  <w:r>
                    <w:rPr>
                      <w:rFonts w:eastAsia="Times New Roman"/>
                      <w:b/>
                      <w:bCs/>
                      <w:lang w:eastAsia="en-US"/>
                    </w:rPr>
                    <w:t>Подпис на лицето</w:t>
                  </w:r>
                </w:p>
              </w:tc>
            </w:tr>
            <w:tr w:rsidR="00BE43CE" w14:paraId="0B0530AD" w14:textId="77777777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F958396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5E5F22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sz w:val="20"/>
                      <w:szCs w:val="20"/>
                      <w:lang w:eastAsia="en-US"/>
                    </w:rPr>
                  </w:pPr>
                  <w:r>
                    <w:rPr>
                      <w:rFonts w:eastAsia="Times New Roman"/>
                      <w:bCs/>
                      <w:color w:val="FF0000"/>
                      <w:sz w:val="20"/>
                      <w:szCs w:val="20"/>
                      <w:lang w:eastAsia="en-US"/>
                    </w:rPr>
                    <w:t>ДА СЕ НАПИШАТ ИМЕНАТА НА АБСОЛЮТНО ВСИЧКИ УЧИТЕЛИ ПЛЮС ЗДУД И ЗАС</w:t>
                  </w: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18781C8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68AB7A9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2B4BEB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 w14:paraId="11518D27" w14:textId="77777777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129072E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056199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F7E2E62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6C62C90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A84450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  <w:tr w:rsidR="00BE43CE" w14:paraId="674F4B9D" w14:textId="77777777" w:rsidTr="007A24D2">
              <w:trPr>
                <w:jc w:val="center"/>
              </w:trPr>
              <w:tc>
                <w:tcPr>
                  <w:tcW w:w="6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0A0CDB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80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4008FF7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26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9FD033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45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02EEDC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  <w:tc>
                <w:tcPr>
                  <w:tcW w:w="15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5924433" w14:textId="77777777" w:rsidR="00BE43CE" w:rsidRDefault="00BE43CE">
                  <w:pPr>
                    <w:autoSpaceDE w:val="0"/>
                    <w:autoSpaceDN w:val="0"/>
                    <w:adjustRightInd w:val="0"/>
                    <w:spacing w:line="276" w:lineRule="auto"/>
                    <w:jc w:val="both"/>
                    <w:rPr>
                      <w:rFonts w:eastAsia="Times New Roman"/>
                      <w:bCs/>
                      <w:lang w:eastAsia="en-US"/>
                    </w:rPr>
                  </w:pPr>
                </w:p>
              </w:tc>
            </w:tr>
          </w:tbl>
          <w:p w14:paraId="6814C63C" w14:textId="77777777"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0005E3D6" w14:textId="77777777" w:rsidR="00BE43CE" w:rsidRDefault="00BE43CE">
            <w:pPr>
              <w:autoSpaceDE w:val="0"/>
              <w:autoSpaceDN w:val="0"/>
              <w:adjustRightInd w:val="0"/>
              <w:spacing w:line="300" w:lineRule="exact"/>
              <w:ind w:firstLine="397"/>
              <w:jc w:val="both"/>
              <w:rPr>
                <w:rFonts w:eastAsia="Times New Roman"/>
                <w:bCs/>
                <w:szCs w:val="20"/>
                <w:lang w:eastAsia="en-US"/>
              </w:rPr>
            </w:pPr>
          </w:p>
          <w:p w14:paraId="7D023BC4" w14:textId="77777777" w:rsidR="00BE43CE" w:rsidRDefault="00BE43CE">
            <w:pPr>
              <w:spacing w:line="276" w:lineRule="auto"/>
              <w:rPr>
                <w:rFonts w:eastAsia="Times New Roman"/>
                <w:lang w:eastAsia="bg-BG"/>
              </w:rPr>
            </w:pPr>
          </w:p>
        </w:tc>
      </w:tr>
    </w:tbl>
    <w:p w14:paraId="132CBF70" w14:textId="77777777" w:rsidR="00231D40" w:rsidRDefault="00231D40"/>
    <w:sectPr w:rsidR="00231D40" w:rsidSect="00BE43CE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03FAF"/>
    <w:multiLevelType w:val="hybridMultilevel"/>
    <w:tmpl w:val="CF268ACA"/>
    <w:lvl w:ilvl="0" w:tplc="0402000F">
      <w:start w:val="1"/>
      <w:numFmt w:val="decimal"/>
      <w:lvlText w:val="%1."/>
      <w:lvlJc w:val="left"/>
      <w:pPr>
        <w:ind w:left="1117" w:hanging="360"/>
      </w:pPr>
    </w:lvl>
    <w:lvl w:ilvl="1" w:tplc="04020019">
      <w:start w:val="1"/>
      <w:numFmt w:val="lowerLetter"/>
      <w:lvlText w:val="%2."/>
      <w:lvlJc w:val="left"/>
      <w:pPr>
        <w:ind w:left="1837" w:hanging="360"/>
      </w:pPr>
    </w:lvl>
    <w:lvl w:ilvl="2" w:tplc="0402001B">
      <w:start w:val="1"/>
      <w:numFmt w:val="lowerRoman"/>
      <w:lvlText w:val="%3."/>
      <w:lvlJc w:val="right"/>
      <w:pPr>
        <w:ind w:left="2557" w:hanging="180"/>
      </w:pPr>
    </w:lvl>
    <w:lvl w:ilvl="3" w:tplc="0402000F">
      <w:start w:val="1"/>
      <w:numFmt w:val="decimal"/>
      <w:lvlText w:val="%4."/>
      <w:lvlJc w:val="left"/>
      <w:pPr>
        <w:ind w:left="3277" w:hanging="360"/>
      </w:pPr>
    </w:lvl>
    <w:lvl w:ilvl="4" w:tplc="04020019">
      <w:start w:val="1"/>
      <w:numFmt w:val="lowerLetter"/>
      <w:lvlText w:val="%5."/>
      <w:lvlJc w:val="left"/>
      <w:pPr>
        <w:ind w:left="3997" w:hanging="360"/>
      </w:pPr>
    </w:lvl>
    <w:lvl w:ilvl="5" w:tplc="0402001B">
      <w:start w:val="1"/>
      <w:numFmt w:val="lowerRoman"/>
      <w:lvlText w:val="%6."/>
      <w:lvlJc w:val="right"/>
      <w:pPr>
        <w:ind w:left="4717" w:hanging="180"/>
      </w:pPr>
    </w:lvl>
    <w:lvl w:ilvl="6" w:tplc="0402000F">
      <w:start w:val="1"/>
      <w:numFmt w:val="decimal"/>
      <w:lvlText w:val="%7."/>
      <w:lvlJc w:val="left"/>
      <w:pPr>
        <w:ind w:left="5437" w:hanging="360"/>
      </w:pPr>
    </w:lvl>
    <w:lvl w:ilvl="7" w:tplc="04020019">
      <w:start w:val="1"/>
      <w:numFmt w:val="lowerLetter"/>
      <w:lvlText w:val="%8."/>
      <w:lvlJc w:val="left"/>
      <w:pPr>
        <w:ind w:left="6157" w:hanging="360"/>
      </w:pPr>
    </w:lvl>
    <w:lvl w:ilvl="8" w:tplc="0402001B">
      <w:start w:val="1"/>
      <w:numFmt w:val="lowerRoman"/>
      <w:lvlText w:val="%9."/>
      <w:lvlJc w:val="right"/>
      <w:pPr>
        <w:ind w:left="6877" w:hanging="180"/>
      </w:pPr>
    </w:lvl>
  </w:abstractNum>
  <w:num w:numId="1" w16cid:durableId="12368189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CE"/>
    <w:rsid w:val="0004108E"/>
    <w:rsid w:val="00231D40"/>
    <w:rsid w:val="003C2D9F"/>
    <w:rsid w:val="004F69D9"/>
    <w:rsid w:val="005137E8"/>
    <w:rsid w:val="005C48F5"/>
    <w:rsid w:val="005E4258"/>
    <w:rsid w:val="00646211"/>
    <w:rsid w:val="00765024"/>
    <w:rsid w:val="007A24D2"/>
    <w:rsid w:val="008A29C9"/>
    <w:rsid w:val="00A74813"/>
    <w:rsid w:val="00B21FAA"/>
    <w:rsid w:val="00BE43CE"/>
    <w:rsid w:val="00D71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06393"/>
  <w15:docId w15:val="{C0E46178-1186-457F-A491-B6503043A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43CE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E43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497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1302630: СУ"Св. Климент Охридски" - Пещера</cp:lastModifiedBy>
  <cp:revision>3</cp:revision>
  <dcterms:created xsi:type="dcterms:W3CDTF">2023-10-15T17:14:00Z</dcterms:created>
  <dcterms:modified xsi:type="dcterms:W3CDTF">2023-10-15T17:17:00Z</dcterms:modified>
</cp:coreProperties>
</file>